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1AE" w:rsidRPr="00581C1C" w:rsidRDefault="008A01AE" w:rsidP="00F9274A">
      <w:pPr>
        <w:pStyle w:val="Nagwek4"/>
        <w:jc w:val="center"/>
        <w:rPr>
          <w:caps/>
          <w:sz w:val="36"/>
          <w:szCs w:val="36"/>
        </w:rPr>
      </w:pPr>
      <w:r w:rsidRPr="00581C1C">
        <w:rPr>
          <w:sz w:val="36"/>
          <w:szCs w:val="36"/>
        </w:rPr>
        <w:t>SPECYFIKACJA TECHNICZNA</w:t>
      </w:r>
    </w:p>
    <w:p w:rsidR="008A01AE" w:rsidRPr="00581C1C" w:rsidRDefault="008A01AE" w:rsidP="00F9274A">
      <w:pPr>
        <w:pStyle w:val="Nagwek"/>
        <w:tabs>
          <w:tab w:val="clear" w:pos="4536"/>
          <w:tab w:val="clear" w:pos="9072"/>
        </w:tabs>
        <w:jc w:val="center"/>
        <w:rPr>
          <w:rFonts w:ascii="Times New Roman" w:hAnsi="Times New Roman"/>
          <w:b/>
          <w:sz w:val="36"/>
          <w:szCs w:val="36"/>
        </w:rPr>
      </w:pPr>
      <w:r w:rsidRPr="00581C1C">
        <w:rPr>
          <w:rFonts w:ascii="Times New Roman" w:hAnsi="Times New Roman"/>
          <w:b/>
          <w:sz w:val="36"/>
          <w:szCs w:val="36"/>
        </w:rPr>
        <w:t>WYKONANIA I ODBIORU  ROBÓT BUDOWLANYCH</w:t>
      </w:r>
    </w:p>
    <w:p w:rsidR="008A01AE" w:rsidRPr="00581C1C" w:rsidRDefault="008A01AE" w:rsidP="00F9274A">
      <w:pPr>
        <w:pStyle w:val="Nagwek"/>
        <w:tabs>
          <w:tab w:val="clear" w:pos="4536"/>
          <w:tab w:val="clear" w:pos="9072"/>
        </w:tabs>
        <w:jc w:val="both"/>
        <w:rPr>
          <w:rFonts w:ascii="Times New Roman" w:hAnsi="Times New Roman"/>
          <w:sz w:val="22"/>
          <w:szCs w:val="22"/>
        </w:rPr>
      </w:pPr>
    </w:p>
    <w:p w:rsidR="008A01AE" w:rsidRPr="00581C1C" w:rsidRDefault="008A01AE" w:rsidP="00F9274A">
      <w:pPr>
        <w:pStyle w:val="Nagwek"/>
        <w:tabs>
          <w:tab w:val="clear" w:pos="4536"/>
          <w:tab w:val="clear" w:pos="9072"/>
        </w:tabs>
        <w:jc w:val="both"/>
        <w:rPr>
          <w:rFonts w:ascii="Times New Roman" w:hAnsi="Times New Roman"/>
          <w:sz w:val="22"/>
          <w:szCs w:val="22"/>
        </w:rPr>
      </w:pPr>
    </w:p>
    <w:p w:rsidR="006A6A3D" w:rsidRPr="00581C1C" w:rsidRDefault="006A6A3D" w:rsidP="00F9274A">
      <w:pPr>
        <w:pStyle w:val="Default"/>
        <w:jc w:val="both"/>
        <w:rPr>
          <w:color w:val="auto"/>
          <w:sz w:val="22"/>
          <w:szCs w:val="22"/>
        </w:rPr>
      </w:pPr>
    </w:p>
    <w:p w:rsidR="00420D24" w:rsidRDefault="00AA5477" w:rsidP="00420D24">
      <w:pPr>
        <w:autoSpaceDE w:val="0"/>
        <w:autoSpaceDN w:val="0"/>
        <w:adjustRightInd w:val="0"/>
        <w:rPr>
          <w:sz w:val="22"/>
          <w:szCs w:val="22"/>
        </w:rPr>
      </w:pPr>
      <w:r w:rsidRPr="00581C1C">
        <w:rPr>
          <w:sz w:val="22"/>
          <w:szCs w:val="22"/>
        </w:rPr>
        <w:t>NAZWA INWESTYCJI</w:t>
      </w:r>
      <w:r w:rsidR="008A01AE" w:rsidRPr="00581C1C">
        <w:rPr>
          <w:sz w:val="22"/>
          <w:szCs w:val="22"/>
        </w:rPr>
        <w:t>:</w:t>
      </w:r>
      <w:r w:rsidR="00550691" w:rsidRPr="00581C1C">
        <w:rPr>
          <w:sz w:val="22"/>
          <w:szCs w:val="22"/>
        </w:rPr>
        <w:t xml:space="preserve"> </w:t>
      </w:r>
    </w:p>
    <w:p w:rsidR="003413F5" w:rsidRDefault="00B91891" w:rsidP="00DB62D3">
      <w:pPr>
        <w:autoSpaceDE w:val="0"/>
        <w:autoSpaceDN w:val="0"/>
        <w:adjustRightInd w:val="0"/>
        <w:jc w:val="both"/>
        <w:rPr>
          <w:rFonts w:ascii="Arial" w:eastAsia="Calibri" w:hAnsi="Arial" w:cs="Arial"/>
          <w:b/>
          <w:sz w:val="22"/>
          <w:szCs w:val="22"/>
          <w:lang w:eastAsia="en-US"/>
        </w:rPr>
      </w:pPr>
      <w:r w:rsidRPr="00B91891">
        <w:rPr>
          <w:rFonts w:ascii="Arial" w:eastAsia="Calibri" w:hAnsi="Arial" w:cs="Arial"/>
          <w:b/>
          <w:sz w:val="22"/>
          <w:szCs w:val="20"/>
          <w:lang w:eastAsia="en-US"/>
        </w:rPr>
        <w:t>BUDOWA SKATEPARKU MODUŁOWEGO I OBIEKTÓW MAŁEJ ARCHITEKTURY W MIEJSCU PUBLICZNYM ORAZ NAWIERZCHNI UTWARDZONYCH W SZAFLARCH NA DZIAŁCE NR 1248/1</w:t>
      </w:r>
    </w:p>
    <w:p w:rsidR="003413F5" w:rsidRDefault="003413F5" w:rsidP="003413F5">
      <w:pPr>
        <w:autoSpaceDE w:val="0"/>
        <w:autoSpaceDN w:val="0"/>
        <w:adjustRightInd w:val="0"/>
        <w:jc w:val="both"/>
        <w:rPr>
          <w:rFonts w:ascii="Arial" w:eastAsia="Calibri" w:hAnsi="Arial" w:cs="Arial"/>
          <w:b/>
          <w:sz w:val="22"/>
          <w:szCs w:val="22"/>
          <w:lang w:eastAsia="en-US"/>
        </w:rPr>
      </w:pPr>
    </w:p>
    <w:p w:rsidR="003413F5" w:rsidRPr="003413F5" w:rsidRDefault="003413F5" w:rsidP="003413F5">
      <w:pPr>
        <w:autoSpaceDE w:val="0"/>
        <w:autoSpaceDN w:val="0"/>
        <w:adjustRightInd w:val="0"/>
        <w:jc w:val="both"/>
        <w:rPr>
          <w:rFonts w:ascii="Arial" w:eastAsia="Calibri" w:hAnsi="Arial" w:cs="Arial"/>
          <w:b/>
          <w:sz w:val="22"/>
          <w:szCs w:val="22"/>
          <w:lang w:eastAsia="en-US"/>
        </w:rPr>
      </w:pPr>
    </w:p>
    <w:tbl>
      <w:tblPr>
        <w:tblW w:w="9426" w:type="dxa"/>
        <w:tblCellMar>
          <w:left w:w="70" w:type="dxa"/>
          <w:right w:w="70" w:type="dxa"/>
        </w:tblCellMar>
        <w:tblLook w:val="0000" w:firstRow="0" w:lastRow="0" w:firstColumn="0" w:lastColumn="0" w:noHBand="0" w:noVBand="0"/>
      </w:tblPr>
      <w:tblGrid>
        <w:gridCol w:w="2410"/>
        <w:gridCol w:w="7016"/>
      </w:tblGrid>
      <w:tr w:rsidR="006A6A3D" w:rsidRPr="00581C1C" w:rsidTr="00775DB2">
        <w:trPr>
          <w:trHeight w:val="747"/>
        </w:trPr>
        <w:tc>
          <w:tcPr>
            <w:tcW w:w="2410" w:type="dxa"/>
          </w:tcPr>
          <w:p w:rsidR="006A6A3D" w:rsidRPr="00581C1C" w:rsidRDefault="006A6A3D" w:rsidP="00F9274A">
            <w:pPr>
              <w:jc w:val="both"/>
              <w:rPr>
                <w:sz w:val="22"/>
              </w:rPr>
            </w:pPr>
            <w:r w:rsidRPr="00581C1C">
              <w:rPr>
                <w:sz w:val="22"/>
              </w:rPr>
              <w:t>A</w:t>
            </w:r>
            <w:r w:rsidR="00D21313" w:rsidRPr="00581C1C">
              <w:rPr>
                <w:sz w:val="22"/>
              </w:rPr>
              <w:t>DR</w:t>
            </w:r>
            <w:r w:rsidRPr="00581C1C">
              <w:rPr>
                <w:sz w:val="22"/>
              </w:rPr>
              <w:t>ES INWESTYCJI:</w:t>
            </w:r>
          </w:p>
          <w:p w:rsidR="006A6A3D" w:rsidRPr="00581C1C" w:rsidRDefault="006A6A3D" w:rsidP="00F9274A">
            <w:pPr>
              <w:jc w:val="both"/>
              <w:rPr>
                <w:sz w:val="16"/>
              </w:rPr>
            </w:pPr>
          </w:p>
        </w:tc>
        <w:tc>
          <w:tcPr>
            <w:tcW w:w="7016" w:type="dxa"/>
            <w:tcMar>
              <w:top w:w="0" w:type="dxa"/>
            </w:tcMar>
          </w:tcPr>
          <w:p w:rsidR="00B91891" w:rsidRPr="00B91891" w:rsidRDefault="00B91891" w:rsidP="00B91891">
            <w:pPr>
              <w:jc w:val="both"/>
              <w:rPr>
                <w:rFonts w:ascii="Arial" w:eastAsia="Calibri" w:hAnsi="Arial" w:cs="Arial"/>
                <w:color w:val="000000"/>
                <w:sz w:val="19"/>
                <w:szCs w:val="19"/>
                <w:lang w:eastAsia="en-US"/>
              </w:rPr>
            </w:pPr>
            <w:r w:rsidRPr="00B91891">
              <w:rPr>
                <w:rFonts w:ascii="Arial" w:eastAsia="Calibri" w:hAnsi="Arial" w:cs="Arial"/>
                <w:color w:val="000000"/>
                <w:sz w:val="19"/>
                <w:szCs w:val="19"/>
                <w:lang w:eastAsia="en-US"/>
              </w:rPr>
              <w:t>DZ. NR 1248/1, OBR. 0006, JEDN EWID: 1211114_2 SZAFLARY</w:t>
            </w:r>
          </w:p>
          <w:p w:rsidR="00DB62D3" w:rsidRPr="00581C1C" w:rsidRDefault="00B91891" w:rsidP="00B91891">
            <w:pPr>
              <w:jc w:val="both"/>
              <w:rPr>
                <w:sz w:val="22"/>
              </w:rPr>
            </w:pPr>
            <w:r w:rsidRPr="00B91891">
              <w:rPr>
                <w:rFonts w:ascii="Arial" w:eastAsia="Calibri" w:hAnsi="Arial" w:cs="Arial"/>
                <w:color w:val="000000"/>
                <w:sz w:val="19"/>
                <w:szCs w:val="19"/>
                <w:lang w:eastAsia="en-US"/>
              </w:rPr>
              <w:t>OSIEDLE PODLUBELKI</w:t>
            </w:r>
          </w:p>
        </w:tc>
      </w:tr>
    </w:tbl>
    <w:p w:rsidR="006A6A3D" w:rsidRPr="00581C1C" w:rsidRDefault="006A6A3D" w:rsidP="00F9274A">
      <w:pPr>
        <w:jc w:val="both"/>
        <w:rPr>
          <w:sz w:val="22"/>
          <w:szCs w:val="22"/>
        </w:rPr>
      </w:pPr>
    </w:p>
    <w:p w:rsidR="008A01AE" w:rsidRPr="00581C1C" w:rsidRDefault="008A01AE" w:rsidP="00F9274A">
      <w:pPr>
        <w:jc w:val="both"/>
        <w:rPr>
          <w:sz w:val="22"/>
          <w:szCs w:val="22"/>
        </w:rPr>
      </w:pPr>
    </w:p>
    <w:p w:rsidR="00B91891" w:rsidRPr="00B91891" w:rsidRDefault="00C953C2" w:rsidP="00B91891">
      <w:pPr>
        <w:autoSpaceDE w:val="0"/>
        <w:autoSpaceDN w:val="0"/>
        <w:adjustRightInd w:val="0"/>
        <w:rPr>
          <w:rFonts w:ascii="Arial" w:eastAsia="Calibri" w:hAnsi="Arial" w:cs="Arial"/>
          <w:color w:val="000000"/>
          <w:sz w:val="19"/>
          <w:szCs w:val="19"/>
          <w:lang w:eastAsia="en-US"/>
        </w:rPr>
      </w:pPr>
      <w:r w:rsidRPr="00581C1C">
        <w:rPr>
          <w:sz w:val="22"/>
          <w:szCs w:val="22"/>
        </w:rPr>
        <w:t>INWESTOR:</w:t>
      </w:r>
      <w:r w:rsidRPr="00581C1C">
        <w:rPr>
          <w:sz w:val="22"/>
          <w:szCs w:val="22"/>
        </w:rPr>
        <w:tab/>
      </w:r>
      <w:r w:rsidR="00B91891" w:rsidRPr="00B91891">
        <w:rPr>
          <w:rFonts w:ascii="Arial" w:eastAsia="Calibri" w:hAnsi="Arial" w:cs="Arial"/>
          <w:color w:val="000000"/>
          <w:sz w:val="19"/>
          <w:szCs w:val="19"/>
          <w:lang w:eastAsia="en-US"/>
        </w:rPr>
        <w:t>GMINA SZAFLARY</w:t>
      </w:r>
    </w:p>
    <w:p w:rsidR="00B91891" w:rsidRPr="00B91891" w:rsidRDefault="00B91891" w:rsidP="00B91891">
      <w:pPr>
        <w:autoSpaceDE w:val="0"/>
        <w:autoSpaceDN w:val="0"/>
        <w:adjustRightInd w:val="0"/>
        <w:ind w:left="708" w:firstLine="708"/>
        <w:rPr>
          <w:rFonts w:ascii="Arial" w:eastAsia="Calibri" w:hAnsi="Arial" w:cs="Arial"/>
          <w:color w:val="000000"/>
          <w:sz w:val="19"/>
          <w:szCs w:val="19"/>
          <w:lang w:eastAsia="en-US"/>
        </w:rPr>
      </w:pPr>
      <w:r w:rsidRPr="00B91891">
        <w:rPr>
          <w:rFonts w:ascii="Arial" w:eastAsia="Calibri" w:hAnsi="Arial" w:cs="Arial"/>
          <w:color w:val="000000"/>
          <w:sz w:val="19"/>
          <w:szCs w:val="19"/>
          <w:lang w:eastAsia="en-US"/>
        </w:rPr>
        <w:t>UL. ZAKOPIAŃSKA 18</w:t>
      </w:r>
    </w:p>
    <w:p w:rsidR="00420D24" w:rsidRDefault="00B91891" w:rsidP="00B91891">
      <w:pPr>
        <w:autoSpaceDE w:val="0"/>
        <w:autoSpaceDN w:val="0"/>
        <w:adjustRightInd w:val="0"/>
        <w:ind w:left="708" w:firstLine="708"/>
        <w:rPr>
          <w:bCs/>
          <w:spacing w:val="-5"/>
          <w:sz w:val="22"/>
          <w:szCs w:val="22"/>
        </w:rPr>
      </w:pPr>
      <w:r w:rsidRPr="00B91891">
        <w:rPr>
          <w:rFonts w:ascii="Arial" w:eastAsia="Calibri" w:hAnsi="Arial" w:cs="Arial"/>
          <w:color w:val="000000"/>
          <w:sz w:val="19"/>
          <w:szCs w:val="19"/>
          <w:lang w:eastAsia="en-US"/>
        </w:rPr>
        <w:t>34-424 SZAFLARY</w:t>
      </w:r>
      <w:r w:rsidR="00DB62D3">
        <w:rPr>
          <w:bCs/>
          <w:spacing w:val="-5"/>
          <w:sz w:val="22"/>
          <w:szCs w:val="22"/>
        </w:rPr>
        <w:tab/>
      </w:r>
    </w:p>
    <w:p w:rsidR="00420D24" w:rsidRDefault="00420D24" w:rsidP="00AA5477">
      <w:pPr>
        <w:autoSpaceDE w:val="0"/>
        <w:rPr>
          <w:bCs/>
          <w:spacing w:val="-5"/>
          <w:sz w:val="22"/>
          <w:szCs w:val="22"/>
        </w:rPr>
      </w:pPr>
    </w:p>
    <w:p w:rsidR="003413F5" w:rsidRDefault="003413F5" w:rsidP="00AA5477">
      <w:pPr>
        <w:autoSpaceDE w:val="0"/>
        <w:rPr>
          <w:bCs/>
          <w:spacing w:val="-5"/>
          <w:sz w:val="22"/>
          <w:szCs w:val="22"/>
        </w:rPr>
      </w:pPr>
    </w:p>
    <w:p w:rsidR="00486A69" w:rsidRPr="00581C1C" w:rsidRDefault="000B15D2" w:rsidP="00AA5477">
      <w:pPr>
        <w:autoSpaceDE w:val="0"/>
        <w:rPr>
          <w:b/>
          <w:bCs/>
          <w:spacing w:val="-5"/>
          <w:sz w:val="22"/>
          <w:szCs w:val="22"/>
        </w:rPr>
      </w:pPr>
      <w:r w:rsidRPr="00581C1C">
        <w:rPr>
          <w:bCs/>
          <w:spacing w:val="-5"/>
          <w:sz w:val="22"/>
          <w:szCs w:val="22"/>
        </w:rPr>
        <w:t xml:space="preserve">KOD CPV  </w:t>
      </w:r>
      <w:r w:rsidR="00DA265A" w:rsidRPr="00581C1C">
        <w:rPr>
          <w:bCs/>
          <w:spacing w:val="-5"/>
          <w:sz w:val="22"/>
          <w:szCs w:val="22"/>
        </w:rPr>
        <w:t>:</w:t>
      </w:r>
      <w:r w:rsidR="00C953C2" w:rsidRPr="00581C1C">
        <w:rPr>
          <w:bCs/>
          <w:spacing w:val="-5"/>
          <w:sz w:val="22"/>
          <w:szCs w:val="22"/>
        </w:rPr>
        <w:br/>
      </w:r>
      <w:r w:rsidR="00486A69" w:rsidRPr="00581C1C">
        <w:rPr>
          <w:b/>
          <w:bCs/>
          <w:spacing w:val="-5"/>
          <w:sz w:val="22"/>
          <w:szCs w:val="22"/>
        </w:rPr>
        <w:t>45000000-7 Roboty budowlane</w:t>
      </w:r>
    </w:p>
    <w:p w:rsidR="00486A69" w:rsidRPr="00581C1C" w:rsidRDefault="00486A69" w:rsidP="00486A69">
      <w:pPr>
        <w:autoSpaceDE w:val="0"/>
        <w:autoSpaceDN w:val="0"/>
        <w:adjustRightInd w:val="0"/>
        <w:rPr>
          <w:b/>
          <w:bCs/>
          <w:spacing w:val="-5"/>
          <w:sz w:val="22"/>
          <w:szCs w:val="22"/>
        </w:rPr>
      </w:pPr>
      <w:r w:rsidRPr="00581C1C">
        <w:rPr>
          <w:b/>
          <w:bCs/>
          <w:spacing w:val="-5"/>
          <w:sz w:val="22"/>
          <w:szCs w:val="22"/>
        </w:rPr>
        <w:t>45100000-8 Przygotowanie terenu pod budowę</w:t>
      </w:r>
    </w:p>
    <w:p w:rsidR="00486A69" w:rsidRPr="00581C1C" w:rsidRDefault="00486A69" w:rsidP="00486A69">
      <w:pPr>
        <w:autoSpaceDE w:val="0"/>
        <w:autoSpaceDN w:val="0"/>
        <w:adjustRightInd w:val="0"/>
        <w:rPr>
          <w:b/>
          <w:bCs/>
          <w:spacing w:val="-5"/>
          <w:sz w:val="22"/>
          <w:szCs w:val="22"/>
        </w:rPr>
      </w:pPr>
      <w:r w:rsidRPr="00581C1C">
        <w:rPr>
          <w:b/>
          <w:bCs/>
          <w:spacing w:val="-5"/>
          <w:sz w:val="22"/>
          <w:szCs w:val="22"/>
        </w:rPr>
        <w:t>45262300-4 Betonowanie</w:t>
      </w:r>
    </w:p>
    <w:p w:rsidR="00486A69" w:rsidRPr="00581C1C" w:rsidRDefault="00486A69" w:rsidP="00486A69">
      <w:pPr>
        <w:autoSpaceDE w:val="0"/>
        <w:autoSpaceDN w:val="0"/>
        <w:adjustRightInd w:val="0"/>
        <w:rPr>
          <w:b/>
          <w:bCs/>
          <w:spacing w:val="-5"/>
          <w:sz w:val="22"/>
          <w:szCs w:val="22"/>
        </w:rPr>
      </w:pPr>
      <w:r w:rsidRPr="00581C1C">
        <w:rPr>
          <w:b/>
          <w:bCs/>
          <w:spacing w:val="-5"/>
          <w:sz w:val="22"/>
          <w:szCs w:val="22"/>
        </w:rPr>
        <w:t>45223800-4 Montaż i wznoszenie gotowych konstrukcji</w:t>
      </w:r>
    </w:p>
    <w:p w:rsidR="00486A69" w:rsidRPr="00581C1C" w:rsidRDefault="00486A69" w:rsidP="00486A69">
      <w:pPr>
        <w:autoSpaceDE w:val="0"/>
        <w:autoSpaceDN w:val="0"/>
        <w:adjustRightInd w:val="0"/>
        <w:rPr>
          <w:b/>
          <w:bCs/>
          <w:spacing w:val="-5"/>
          <w:sz w:val="22"/>
          <w:szCs w:val="22"/>
        </w:rPr>
      </w:pPr>
      <w:r w:rsidRPr="00581C1C">
        <w:rPr>
          <w:b/>
          <w:bCs/>
          <w:spacing w:val="-5"/>
          <w:sz w:val="22"/>
          <w:szCs w:val="22"/>
        </w:rPr>
        <w:t>45500000-2 Wynajem maszyn i urządzeń wraz z obsługą operatorską do prowadzenia robót z zakresu budownictwa oraz inżynierii wodnej i lądowej</w:t>
      </w:r>
    </w:p>
    <w:p w:rsidR="00486A69" w:rsidRPr="00581C1C" w:rsidRDefault="00486A69" w:rsidP="00486A69">
      <w:pPr>
        <w:autoSpaceDE w:val="0"/>
        <w:autoSpaceDN w:val="0"/>
        <w:adjustRightInd w:val="0"/>
        <w:rPr>
          <w:b/>
          <w:bCs/>
          <w:spacing w:val="-5"/>
          <w:sz w:val="22"/>
          <w:szCs w:val="22"/>
        </w:rPr>
      </w:pPr>
      <w:r w:rsidRPr="00581C1C">
        <w:rPr>
          <w:b/>
          <w:bCs/>
          <w:spacing w:val="-5"/>
          <w:sz w:val="22"/>
          <w:szCs w:val="22"/>
        </w:rPr>
        <w:t>45112720-8 Roboty w zakresie kształtowania terenów sportowych i rekreacyjnych</w:t>
      </w:r>
    </w:p>
    <w:p w:rsidR="00D85BBF" w:rsidRPr="00581C1C" w:rsidRDefault="00D85BBF" w:rsidP="00486A69">
      <w:pPr>
        <w:autoSpaceDE w:val="0"/>
        <w:autoSpaceDN w:val="0"/>
        <w:adjustRightInd w:val="0"/>
        <w:rPr>
          <w:sz w:val="22"/>
          <w:szCs w:val="22"/>
        </w:rPr>
      </w:pPr>
    </w:p>
    <w:p w:rsidR="00774B8C" w:rsidRPr="00581C1C" w:rsidRDefault="00774B8C" w:rsidP="00F9274A">
      <w:pPr>
        <w:jc w:val="both"/>
        <w:rPr>
          <w:sz w:val="22"/>
          <w:szCs w:val="22"/>
        </w:rPr>
      </w:pPr>
    </w:p>
    <w:p w:rsidR="00774B8C" w:rsidRPr="00581C1C" w:rsidRDefault="00774B8C" w:rsidP="00F9274A">
      <w:pPr>
        <w:jc w:val="both"/>
        <w:rPr>
          <w:sz w:val="22"/>
          <w:szCs w:val="22"/>
        </w:rPr>
      </w:pPr>
    </w:p>
    <w:p w:rsidR="00774B8C" w:rsidRPr="00581C1C" w:rsidRDefault="00774B8C" w:rsidP="00F9274A">
      <w:pPr>
        <w:jc w:val="both"/>
        <w:rPr>
          <w:sz w:val="22"/>
          <w:szCs w:val="22"/>
        </w:rPr>
      </w:pPr>
      <w:r w:rsidRPr="00581C1C">
        <w:rPr>
          <w:sz w:val="22"/>
          <w:szCs w:val="22"/>
        </w:rPr>
        <w:t xml:space="preserve">Sporządził: </w:t>
      </w:r>
      <w:r w:rsidR="001D58FA" w:rsidRPr="00581C1C">
        <w:rPr>
          <w:sz w:val="22"/>
          <w:szCs w:val="22"/>
        </w:rPr>
        <w:t>Piotr Frosztęga</w:t>
      </w:r>
    </w:p>
    <w:p w:rsidR="00774B8C" w:rsidRPr="00581C1C" w:rsidRDefault="00774B8C" w:rsidP="00F9274A">
      <w:pPr>
        <w:jc w:val="both"/>
        <w:rPr>
          <w:sz w:val="22"/>
          <w:szCs w:val="22"/>
        </w:rPr>
      </w:pPr>
    </w:p>
    <w:p w:rsidR="008A01AE" w:rsidRPr="00581C1C" w:rsidRDefault="008A01AE" w:rsidP="00F9274A">
      <w:pPr>
        <w:jc w:val="both"/>
        <w:rPr>
          <w:sz w:val="22"/>
          <w:szCs w:val="22"/>
        </w:rPr>
      </w:pPr>
    </w:p>
    <w:p w:rsidR="00EA7C63" w:rsidRPr="00581C1C" w:rsidRDefault="00EA7C63" w:rsidP="00F9274A">
      <w:pPr>
        <w:ind w:left="-567"/>
        <w:jc w:val="both"/>
        <w:rPr>
          <w:sz w:val="22"/>
          <w:szCs w:val="22"/>
        </w:rPr>
      </w:pPr>
    </w:p>
    <w:p w:rsidR="00EA7C63" w:rsidRPr="00581C1C" w:rsidRDefault="00EA7C63" w:rsidP="00F9274A">
      <w:pPr>
        <w:ind w:left="-567"/>
        <w:jc w:val="both"/>
        <w:rPr>
          <w:sz w:val="22"/>
          <w:szCs w:val="22"/>
        </w:rPr>
      </w:pPr>
    </w:p>
    <w:p w:rsidR="00EA7C63" w:rsidRPr="00581C1C" w:rsidRDefault="00EA7C63" w:rsidP="00F9274A">
      <w:pPr>
        <w:ind w:left="-567"/>
        <w:jc w:val="both"/>
        <w:rPr>
          <w:sz w:val="22"/>
          <w:szCs w:val="22"/>
        </w:rPr>
      </w:pPr>
    </w:p>
    <w:p w:rsidR="00EA7C63" w:rsidRPr="00581C1C" w:rsidRDefault="00EA7C63" w:rsidP="00F9274A">
      <w:pPr>
        <w:ind w:left="-567"/>
        <w:jc w:val="both"/>
        <w:rPr>
          <w:sz w:val="22"/>
          <w:szCs w:val="22"/>
        </w:rPr>
      </w:pPr>
    </w:p>
    <w:p w:rsidR="00F31489" w:rsidRPr="00581C1C" w:rsidRDefault="00F31489" w:rsidP="00F9274A">
      <w:pPr>
        <w:jc w:val="center"/>
        <w:rPr>
          <w:sz w:val="22"/>
          <w:szCs w:val="22"/>
        </w:rPr>
      </w:pPr>
    </w:p>
    <w:p w:rsidR="00F31489" w:rsidRPr="00581C1C" w:rsidRDefault="00F31489" w:rsidP="00F31489">
      <w:pPr>
        <w:rPr>
          <w:sz w:val="22"/>
          <w:szCs w:val="22"/>
        </w:rPr>
      </w:pPr>
    </w:p>
    <w:p w:rsidR="00F31489" w:rsidRPr="00581C1C" w:rsidRDefault="00F31489" w:rsidP="00F31489">
      <w:pPr>
        <w:rPr>
          <w:sz w:val="22"/>
          <w:szCs w:val="22"/>
        </w:rPr>
      </w:pPr>
    </w:p>
    <w:p w:rsidR="00F31489" w:rsidRPr="00581C1C" w:rsidRDefault="00F31489" w:rsidP="00F31489">
      <w:pPr>
        <w:rPr>
          <w:sz w:val="22"/>
          <w:szCs w:val="22"/>
        </w:rPr>
      </w:pPr>
    </w:p>
    <w:p w:rsidR="00F31489" w:rsidRPr="00581C1C" w:rsidRDefault="00F31489" w:rsidP="00F9274A">
      <w:pPr>
        <w:jc w:val="center"/>
        <w:rPr>
          <w:sz w:val="22"/>
          <w:szCs w:val="22"/>
        </w:rPr>
      </w:pPr>
    </w:p>
    <w:p w:rsidR="0015079D" w:rsidRPr="00581C1C" w:rsidRDefault="0015079D" w:rsidP="009709B5">
      <w:pPr>
        <w:tabs>
          <w:tab w:val="left" w:pos="0"/>
        </w:tabs>
        <w:suppressAutoHyphens/>
        <w:autoSpaceDE w:val="0"/>
        <w:autoSpaceDN w:val="0"/>
        <w:adjustRightInd w:val="0"/>
        <w:rPr>
          <w:sz w:val="22"/>
          <w:szCs w:val="22"/>
        </w:rPr>
      </w:pPr>
    </w:p>
    <w:p w:rsidR="0015079D" w:rsidRPr="00581C1C" w:rsidRDefault="0015079D" w:rsidP="0015079D">
      <w:pPr>
        <w:rPr>
          <w:sz w:val="22"/>
          <w:szCs w:val="22"/>
        </w:rPr>
      </w:pPr>
    </w:p>
    <w:p w:rsidR="0015079D" w:rsidRPr="00581C1C" w:rsidRDefault="0015079D" w:rsidP="0015079D">
      <w:pPr>
        <w:rPr>
          <w:sz w:val="22"/>
          <w:szCs w:val="22"/>
        </w:rPr>
      </w:pPr>
    </w:p>
    <w:p w:rsidR="0015079D" w:rsidRPr="00581C1C" w:rsidRDefault="0015079D" w:rsidP="0015079D">
      <w:pPr>
        <w:rPr>
          <w:sz w:val="22"/>
          <w:szCs w:val="22"/>
        </w:rPr>
      </w:pPr>
    </w:p>
    <w:p w:rsidR="0015079D" w:rsidRPr="00581C1C" w:rsidRDefault="0015079D" w:rsidP="009709B5">
      <w:pPr>
        <w:tabs>
          <w:tab w:val="left" w:pos="0"/>
        </w:tabs>
        <w:suppressAutoHyphens/>
        <w:autoSpaceDE w:val="0"/>
        <w:autoSpaceDN w:val="0"/>
        <w:adjustRightInd w:val="0"/>
        <w:rPr>
          <w:sz w:val="22"/>
          <w:szCs w:val="22"/>
        </w:rPr>
      </w:pPr>
    </w:p>
    <w:p w:rsidR="0015079D" w:rsidRPr="00581C1C" w:rsidRDefault="0015079D" w:rsidP="0015079D">
      <w:pPr>
        <w:tabs>
          <w:tab w:val="left" w:pos="0"/>
          <w:tab w:val="left" w:pos="4078"/>
        </w:tabs>
        <w:suppressAutoHyphens/>
        <w:autoSpaceDE w:val="0"/>
        <w:autoSpaceDN w:val="0"/>
        <w:adjustRightInd w:val="0"/>
        <w:rPr>
          <w:sz w:val="22"/>
          <w:szCs w:val="22"/>
        </w:rPr>
      </w:pPr>
    </w:p>
    <w:p w:rsidR="00E16C2D" w:rsidRDefault="00E16C2D" w:rsidP="00E16C2D">
      <w:pPr>
        <w:tabs>
          <w:tab w:val="left" w:pos="0"/>
          <w:tab w:val="left" w:pos="5910"/>
        </w:tabs>
        <w:suppressAutoHyphens/>
        <w:autoSpaceDE w:val="0"/>
        <w:autoSpaceDN w:val="0"/>
        <w:adjustRightInd w:val="0"/>
        <w:rPr>
          <w:sz w:val="22"/>
          <w:szCs w:val="22"/>
        </w:rPr>
      </w:pPr>
    </w:p>
    <w:p w:rsidR="00E16C2D" w:rsidRDefault="00E16C2D" w:rsidP="009709B5">
      <w:pPr>
        <w:tabs>
          <w:tab w:val="left" w:pos="0"/>
        </w:tabs>
        <w:suppressAutoHyphens/>
        <w:autoSpaceDE w:val="0"/>
        <w:autoSpaceDN w:val="0"/>
        <w:adjustRightInd w:val="0"/>
        <w:rPr>
          <w:sz w:val="22"/>
          <w:szCs w:val="22"/>
        </w:rPr>
      </w:pPr>
    </w:p>
    <w:p w:rsidR="009709B5" w:rsidRPr="00581C1C" w:rsidRDefault="006A6A3D" w:rsidP="009709B5">
      <w:pPr>
        <w:tabs>
          <w:tab w:val="left" w:pos="0"/>
        </w:tabs>
        <w:suppressAutoHyphens/>
        <w:autoSpaceDE w:val="0"/>
        <w:autoSpaceDN w:val="0"/>
        <w:adjustRightInd w:val="0"/>
        <w:rPr>
          <w:sz w:val="22"/>
          <w:szCs w:val="22"/>
        </w:rPr>
      </w:pPr>
      <w:r w:rsidRPr="00E16C2D">
        <w:rPr>
          <w:sz w:val="22"/>
          <w:szCs w:val="22"/>
        </w:rPr>
        <w:br w:type="column"/>
      </w:r>
    </w:p>
    <w:p w:rsidR="009709B5" w:rsidRPr="00581C1C" w:rsidRDefault="009709B5" w:rsidP="009709B5">
      <w:pPr>
        <w:tabs>
          <w:tab w:val="left" w:pos="0"/>
        </w:tabs>
        <w:suppressAutoHyphens/>
        <w:autoSpaceDE w:val="0"/>
        <w:autoSpaceDN w:val="0"/>
        <w:adjustRightInd w:val="0"/>
        <w:rPr>
          <w:b/>
          <w:sz w:val="22"/>
          <w:szCs w:val="22"/>
        </w:rPr>
      </w:pPr>
      <w:r w:rsidRPr="00581C1C">
        <w:rPr>
          <w:b/>
          <w:sz w:val="22"/>
          <w:szCs w:val="22"/>
        </w:rPr>
        <w:t>SPIS SPECYFIKACJI:</w:t>
      </w:r>
    </w:p>
    <w:p w:rsidR="009709B5" w:rsidRPr="00581C1C" w:rsidRDefault="009709B5" w:rsidP="009709B5">
      <w:pPr>
        <w:tabs>
          <w:tab w:val="left" w:pos="0"/>
        </w:tabs>
        <w:suppressAutoHyphens/>
        <w:autoSpaceDE w:val="0"/>
        <w:autoSpaceDN w:val="0"/>
        <w:adjustRightInd w:val="0"/>
        <w:rPr>
          <w:sz w:val="22"/>
          <w:szCs w:val="22"/>
        </w:rPr>
      </w:pPr>
    </w:p>
    <w:p w:rsidR="009709B5" w:rsidRPr="00581C1C" w:rsidRDefault="009709B5" w:rsidP="009709B5">
      <w:pPr>
        <w:tabs>
          <w:tab w:val="left" w:pos="0"/>
        </w:tabs>
        <w:suppressAutoHyphens/>
        <w:autoSpaceDE w:val="0"/>
        <w:autoSpaceDN w:val="0"/>
        <w:adjustRightInd w:val="0"/>
        <w:rPr>
          <w:bCs/>
          <w:sz w:val="22"/>
          <w:szCs w:val="22"/>
        </w:rPr>
      </w:pPr>
      <w:r w:rsidRPr="00581C1C">
        <w:rPr>
          <w:bCs/>
          <w:sz w:val="22"/>
          <w:szCs w:val="22"/>
        </w:rPr>
        <w:t>ST-00.00.00 Wymagania ogólne</w:t>
      </w:r>
    </w:p>
    <w:p w:rsidR="009709B5" w:rsidRPr="00581C1C" w:rsidRDefault="009709B5" w:rsidP="009709B5">
      <w:pPr>
        <w:tabs>
          <w:tab w:val="left" w:pos="0"/>
        </w:tabs>
        <w:suppressAutoHyphens/>
        <w:autoSpaceDE w:val="0"/>
        <w:autoSpaceDN w:val="0"/>
        <w:adjustRightInd w:val="0"/>
        <w:rPr>
          <w:bCs/>
          <w:sz w:val="22"/>
          <w:szCs w:val="22"/>
        </w:rPr>
      </w:pPr>
      <w:r w:rsidRPr="00581C1C">
        <w:rPr>
          <w:bCs/>
          <w:sz w:val="22"/>
          <w:szCs w:val="22"/>
        </w:rPr>
        <w:t>ST-0</w:t>
      </w:r>
      <w:r w:rsidR="00C93700">
        <w:rPr>
          <w:bCs/>
          <w:sz w:val="22"/>
          <w:szCs w:val="22"/>
        </w:rPr>
        <w:t>1</w:t>
      </w:r>
      <w:r w:rsidRPr="00581C1C">
        <w:rPr>
          <w:bCs/>
          <w:sz w:val="22"/>
          <w:szCs w:val="22"/>
        </w:rPr>
        <w:t>.00.00 Roboty ziemne</w:t>
      </w:r>
    </w:p>
    <w:p w:rsidR="009709B5" w:rsidRPr="00581C1C" w:rsidRDefault="009709B5" w:rsidP="009709B5">
      <w:pPr>
        <w:tabs>
          <w:tab w:val="left" w:pos="360"/>
        </w:tabs>
        <w:suppressAutoHyphens/>
        <w:autoSpaceDE w:val="0"/>
        <w:autoSpaceDN w:val="0"/>
        <w:adjustRightInd w:val="0"/>
        <w:ind w:left="360" w:hanging="360"/>
        <w:rPr>
          <w:bCs/>
          <w:sz w:val="22"/>
          <w:szCs w:val="22"/>
        </w:rPr>
      </w:pPr>
      <w:r w:rsidRPr="00581C1C">
        <w:rPr>
          <w:bCs/>
          <w:sz w:val="22"/>
          <w:szCs w:val="22"/>
        </w:rPr>
        <w:t>ST-0</w:t>
      </w:r>
      <w:r w:rsidR="00C93700">
        <w:rPr>
          <w:bCs/>
          <w:sz w:val="22"/>
          <w:szCs w:val="22"/>
        </w:rPr>
        <w:t>2</w:t>
      </w:r>
      <w:r w:rsidRPr="00581C1C">
        <w:rPr>
          <w:bCs/>
          <w:sz w:val="22"/>
          <w:szCs w:val="22"/>
        </w:rPr>
        <w:t xml:space="preserve">.00.00 Betonowanie </w:t>
      </w:r>
    </w:p>
    <w:p w:rsidR="009709B5" w:rsidRPr="00581C1C" w:rsidRDefault="00326674" w:rsidP="009709B5">
      <w:pPr>
        <w:autoSpaceDE w:val="0"/>
        <w:autoSpaceDN w:val="0"/>
        <w:adjustRightInd w:val="0"/>
        <w:rPr>
          <w:bCs/>
          <w:sz w:val="22"/>
          <w:szCs w:val="22"/>
        </w:rPr>
      </w:pPr>
      <w:r w:rsidRPr="00581C1C">
        <w:rPr>
          <w:bCs/>
          <w:sz w:val="22"/>
          <w:szCs w:val="22"/>
        </w:rPr>
        <w:t>ST-0</w:t>
      </w:r>
      <w:r w:rsidR="00C93700">
        <w:rPr>
          <w:bCs/>
          <w:sz w:val="22"/>
          <w:szCs w:val="22"/>
        </w:rPr>
        <w:t>2</w:t>
      </w:r>
      <w:r w:rsidRPr="00581C1C">
        <w:rPr>
          <w:bCs/>
          <w:sz w:val="22"/>
          <w:szCs w:val="22"/>
        </w:rPr>
        <w:t xml:space="preserve">.01.00 </w:t>
      </w:r>
      <w:r w:rsidR="009709B5" w:rsidRPr="00581C1C">
        <w:rPr>
          <w:bCs/>
          <w:sz w:val="22"/>
          <w:szCs w:val="22"/>
        </w:rPr>
        <w:t>Betonowanie – zbrojenie</w:t>
      </w:r>
    </w:p>
    <w:p w:rsidR="00BC2336" w:rsidRPr="00581C1C" w:rsidRDefault="00BC2336" w:rsidP="009709B5">
      <w:pPr>
        <w:tabs>
          <w:tab w:val="left" w:pos="1710"/>
        </w:tabs>
        <w:autoSpaceDE w:val="0"/>
        <w:autoSpaceDN w:val="0"/>
        <w:adjustRightInd w:val="0"/>
        <w:rPr>
          <w:bCs/>
          <w:sz w:val="22"/>
          <w:szCs w:val="22"/>
        </w:rPr>
      </w:pPr>
      <w:r w:rsidRPr="00581C1C">
        <w:rPr>
          <w:bCs/>
          <w:sz w:val="22"/>
          <w:szCs w:val="22"/>
        </w:rPr>
        <w:t>ST-0</w:t>
      </w:r>
      <w:r w:rsidR="00C93700">
        <w:rPr>
          <w:bCs/>
          <w:sz w:val="22"/>
          <w:szCs w:val="22"/>
        </w:rPr>
        <w:t>2</w:t>
      </w:r>
      <w:r w:rsidRPr="00581C1C">
        <w:rPr>
          <w:bCs/>
          <w:sz w:val="22"/>
          <w:szCs w:val="22"/>
        </w:rPr>
        <w:t>.02</w:t>
      </w:r>
      <w:r w:rsidR="00326674" w:rsidRPr="00581C1C">
        <w:rPr>
          <w:bCs/>
          <w:sz w:val="22"/>
          <w:szCs w:val="22"/>
        </w:rPr>
        <w:t xml:space="preserve">.00 </w:t>
      </w:r>
      <w:r w:rsidR="009709B5" w:rsidRPr="00581C1C">
        <w:rPr>
          <w:bCs/>
          <w:sz w:val="22"/>
          <w:szCs w:val="22"/>
        </w:rPr>
        <w:t>Betonowanie - betonowanie konstrukcji</w:t>
      </w:r>
    </w:p>
    <w:p w:rsidR="009709B5" w:rsidRPr="00581C1C" w:rsidRDefault="009709B5" w:rsidP="009709B5">
      <w:pPr>
        <w:tabs>
          <w:tab w:val="left" w:pos="1710"/>
        </w:tabs>
        <w:autoSpaceDE w:val="0"/>
        <w:autoSpaceDN w:val="0"/>
        <w:adjustRightInd w:val="0"/>
        <w:rPr>
          <w:bCs/>
          <w:sz w:val="22"/>
          <w:szCs w:val="22"/>
        </w:rPr>
      </w:pPr>
      <w:r w:rsidRPr="00581C1C">
        <w:rPr>
          <w:bCs/>
          <w:sz w:val="22"/>
          <w:szCs w:val="22"/>
        </w:rPr>
        <w:t>ST-0</w:t>
      </w:r>
      <w:r w:rsidR="00C93700">
        <w:rPr>
          <w:bCs/>
          <w:sz w:val="22"/>
          <w:szCs w:val="22"/>
        </w:rPr>
        <w:t>3</w:t>
      </w:r>
      <w:r w:rsidRPr="00581C1C">
        <w:rPr>
          <w:bCs/>
          <w:sz w:val="22"/>
          <w:szCs w:val="22"/>
        </w:rPr>
        <w:t>.00.00 Podbudowa  z  kruszywa  łamanego stabilizowanego  mechanicznie</w:t>
      </w:r>
    </w:p>
    <w:p w:rsidR="009375F5" w:rsidRDefault="0015079D" w:rsidP="009375F5">
      <w:pPr>
        <w:tabs>
          <w:tab w:val="left" w:pos="1710"/>
        </w:tabs>
        <w:autoSpaceDE w:val="0"/>
        <w:autoSpaceDN w:val="0"/>
        <w:adjustRightInd w:val="0"/>
        <w:rPr>
          <w:bCs/>
          <w:sz w:val="22"/>
          <w:szCs w:val="22"/>
        </w:rPr>
      </w:pPr>
      <w:r w:rsidRPr="00581C1C">
        <w:rPr>
          <w:bCs/>
          <w:sz w:val="22"/>
          <w:szCs w:val="22"/>
        </w:rPr>
        <w:t>ST-</w:t>
      </w:r>
      <w:r w:rsidR="005E114F">
        <w:rPr>
          <w:bCs/>
          <w:sz w:val="22"/>
          <w:szCs w:val="22"/>
        </w:rPr>
        <w:t>0</w:t>
      </w:r>
      <w:r w:rsidR="00C93700">
        <w:rPr>
          <w:bCs/>
          <w:sz w:val="22"/>
          <w:szCs w:val="22"/>
        </w:rPr>
        <w:t>4</w:t>
      </w:r>
      <w:r w:rsidR="009375F5" w:rsidRPr="00581C1C">
        <w:rPr>
          <w:bCs/>
          <w:sz w:val="22"/>
          <w:szCs w:val="22"/>
        </w:rPr>
        <w:t xml:space="preserve">.00 </w:t>
      </w:r>
      <w:r w:rsidR="00E04C4C" w:rsidRPr="00581C1C">
        <w:rPr>
          <w:bCs/>
          <w:sz w:val="22"/>
          <w:szCs w:val="22"/>
        </w:rPr>
        <w:t xml:space="preserve">Montaż </w:t>
      </w:r>
      <w:r w:rsidR="008F7CD1" w:rsidRPr="00581C1C">
        <w:rPr>
          <w:bCs/>
          <w:sz w:val="22"/>
          <w:szCs w:val="22"/>
        </w:rPr>
        <w:t xml:space="preserve">obiektów małej architektury oraz </w:t>
      </w:r>
      <w:r w:rsidR="00E04C4C" w:rsidRPr="00581C1C">
        <w:rPr>
          <w:bCs/>
          <w:sz w:val="22"/>
          <w:szCs w:val="22"/>
        </w:rPr>
        <w:t>elementów skateparku</w:t>
      </w:r>
    </w:p>
    <w:p w:rsidR="00420D24" w:rsidRDefault="00420D24" w:rsidP="009375F5">
      <w:pPr>
        <w:tabs>
          <w:tab w:val="left" w:pos="1710"/>
        </w:tabs>
        <w:autoSpaceDE w:val="0"/>
        <w:autoSpaceDN w:val="0"/>
        <w:adjustRightInd w:val="0"/>
        <w:rPr>
          <w:bCs/>
          <w:sz w:val="22"/>
          <w:szCs w:val="22"/>
        </w:rPr>
      </w:pPr>
      <w:r w:rsidRPr="00581C1C">
        <w:rPr>
          <w:bCs/>
          <w:sz w:val="22"/>
          <w:szCs w:val="22"/>
        </w:rPr>
        <w:t>ST-</w:t>
      </w:r>
      <w:r>
        <w:rPr>
          <w:bCs/>
          <w:sz w:val="22"/>
          <w:szCs w:val="22"/>
        </w:rPr>
        <w:t>0</w:t>
      </w:r>
      <w:r w:rsidR="00C93700">
        <w:rPr>
          <w:bCs/>
          <w:sz w:val="22"/>
          <w:szCs w:val="22"/>
        </w:rPr>
        <w:t>5</w:t>
      </w:r>
      <w:r w:rsidRPr="00581C1C">
        <w:rPr>
          <w:bCs/>
          <w:sz w:val="22"/>
          <w:szCs w:val="22"/>
        </w:rPr>
        <w:t xml:space="preserve">.00 </w:t>
      </w:r>
      <w:r w:rsidRPr="00221BD5">
        <w:rPr>
          <w:bCs/>
          <w:sz w:val="22"/>
          <w:szCs w:val="22"/>
        </w:rPr>
        <w:t>Nawierzchnia utwardzona z kostki</w:t>
      </w:r>
    </w:p>
    <w:p w:rsidR="00420D24" w:rsidRPr="00581C1C" w:rsidRDefault="00420D24" w:rsidP="009375F5">
      <w:pPr>
        <w:tabs>
          <w:tab w:val="left" w:pos="1710"/>
        </w:tabs>
        <w:autoSpaceDE w:val="0"/>
        <w:autoSpaceDN w:val="0"/>
        <w:adjustRightInd w:val="0"/>
        <w:rPr>
          <w:bCs/>
          <w:sz w:val="22"/>
          <w:szCs w:val="22"/>
        </w:rPr>
      </w:pPr>
      <w:r w:rsidRPr="00581C1C">
        <w:rPr>
          <w:bCs/>
          <w:sz w:val="22"/>
          <w:szCs w:val="22"/>
        </w:rPr>
        <w:t>ST-</w:t>
      </w:r>
      <w:r>
        <w:rPr>
          <w:bCs/>
          <w:sz w:val="22"/>
          <w:szCs w:val="22"/>
        </w:rPr>
        <w:t>0</w:t>
      </w:r>
      <w:r w:rsidR="00C93700">
        <w:rPr>
          <w:bCs/>
          <w:sz w:val="22"/>
          <w:szCs w:val="22"/>
        </w:rPr>
        <w:t>6</w:t>
      </w:r>
      <w:r w:rsidRPr="00581C1C">
        <w:rPr>
          <w:bCs/>
          <w:sz w:val="22"/>
          <w:szCs w:val="22"/>
        </w:rPr>
        <w:t xml:space="preserve">.00 </w:t>
      </w:r>
      <w:r w:rsidRPr="00221BD5">
        <w:rPr>
          <w:bCs/>
          <w:sz w:val="22"/>
          <w:szCs w:val="22"/>
        </w:rPr>
        <w:t>Obrzeża betonowe</w:t>
      </w:r>
    </w:p>
    <w:p w:rsidR="00BE7057" w:rsidRPr="00581C1C" w:rsidRDefault="00BE7057" w:rsidP="009375F5">
      <w:pPr>
        <w:tabs>
          <w:tab w:val="left" w:pos="1710"/>
        </w:tabs>
        <w:autoSpaceDE w:val="0"/>
        <w:autoSpaceDN w:val="0"/>
        <w:adjustRightInd w:val="0"/>
        <w:rPr>
          <w:bCs/>
          <w:kern w:val="1"/>
          <w:sz w:val="22"/>
          <w:szCs w:val="22"/>
        </w:rPr>
      </w:pPr>
    </w:p>
    <w:p w:rsidR="008A01AE" w:rsidRPr="00581C1C" w:rsidRDefault="009709B5" w:rsidP="00F9274A">
      <w:pPr>
        <w:jc w:val="center"/>
        <w:rPr>
          <w:b/>
          <w:caps/>
          <w:sz w:val="22"/>
          <w:szCs w:val="22"/>
        </w:rPr>
      </w:pPr>
      <w:r w:rsidRPr="00581C1C">
        <w:rPr>
          <w:sz w:val="22"/>
          <w:szCs w:val="22"/>
        </w:rPr>
        <w:br w:type="column"/>
      </w:r>
      <w:r w:rsidR="008A01AE" w:rsidRPr="00581C1C">
        <w:rPr>
          <w:b/>
          <w:bCs/>
          <w:sz w:val="22"/>
          <w:szCs w:val="22"/>
        </w:rPr>
        <w:lastRenderedPageBreak/>
        <w:t>OGÓLNA</w:t>
      </w:r>
      <w:r w:rsidR="008A01AE" w:rsidRPr="00581C1C">
        <w:rPr>
          <w:b/>
          <w:sz w:val="22"/>
          <w:szCs w:val="22"/>
        </w:rPr>
        <w:t xml:space="preserve"> SPECYFIKACJA TECHNICZNA</w:t>
      </w:r>
    </w:p>
    <w:p w:rsidR="008A01AE" w:rsidRPr="00581C1C" w:rsidRDefault="008A01AE" w:rsidP="00F9274A">
      <w:pPr>
        <w:pStyle w:val="Nagwek"/>
        <w:tabs>
          <w:tab w:val="clear" w:pos="4536"/>
          <w:tab w:val="clear" w:pos="9072"/>
        </w:tabs>
        <w:jc w:val="center"/>
        <w:rPr>
          <w:rFonts w:ascii="Times New Roman" w:hAnsi="Times New Roman"/>
          <w:b/>
          <w:sz w:val="22"/>
          <w:szCs w:val="22"/>
        </w:rPr>
      </w:pPr>
      <w:r w:rsidRPr="00581C1C">
        <w:rPr>
          <w:rFonts w:ascii="Times New Roman" w:hAnsi="Times New Roman"/>
          <w:b/>
          <w:sz w:val="22"/>
          <w:szCs w:val="22"/>
        </w:rPr>
        <w:t>WYKONANIA I ODBIORU  ROBÓT BUDOWLANYCH</w:t>
      </w:r>
    </w:p>
    <w:p w:rsidR="008A01AE" w:rsidRPr="00581C1C" w:rsidRDefault="00420CF8" w:rsidP="00F9274A">
      <w:pPr>
        <w:pStyle w:val="Nagwek"/>
        <w:tabs>
          <w:tab w:val="clear" w:pos="4536"/>
          <w:tab w:val="clear" w:pos="9072"/>
        </w:tabs>
        <w:jc w:val="center"/>
        <w:rPr>
          <w:rFonts w:ascii="Times New Roman" w:hAnsi="Times New Roman"/>
          <w:b/>
          <w:sz w:val="22"/>
          <w:szCs w:val="22"/>
        </w:rPr>
      </w:pPr>
      <w:r w:rsidRPr="00581C1C">
        <w:rPr>
          <w:rFonts w:ascii="Times New Roman" w:hAnsi="Times New Roman"/>
          <w:b/>
          <w:bCs/>
          <w:kern w:val="1"/>
          <w:sz w:val="28"/>
          <w:szCs w:val="22"/>
        </w:rPr>
        <w:t>S</w:t>
      </w:r>
      <w:r w:rsidR="00BD3BB8" w:rsidRPr="00581C1C">
        <w:rPr>
          <w:rFonts w:ascii="Times New Roman" w:hAnsi="Times New Roman"/>
          <w:b/>
          <w:bCs/>
          <w:kern w:val="1"/>
          <w:sz w:val="28"/>
          <w:szCs w:val="22"/>
          <w:lang w:val="pl-PL"/>
        </w:rPr>
        <w:t>T</w:t>
      </w:r>
      <w:r w:rsidRPr="00581C1C">
        <w:rPr>
          <w:rFonts w:ascii="Times New Roman" w:hAnsi="Times New Roman"/>
          <w:b/>
          <w:bCs/>
          <w:kern w:val="1"/>
          <w:sz w:val="28"/>
          <w:szCs w:val="22"/>
        </w:rPr>
        <w:t>-00.00.00 Wymagania ogólne</w:t>
      </w:r>
    </w:p>
    <w:p w:rsidR="008A01AE" w:rsidRPr="00581C1C" w:rsidRDefault="008A01AE" w:rsidP="00F9274A">
      <w:pPr>
        <w:pStyle w:val="Nagwek"/>
        <w:tabs>
          <w:tab w:val="clear" w:pos="4536"/>
          <w:tab w:val="clear" w:pos="9072"/>
        </w:tabs>
        <w:jc w:val="both"/>
        <w:rPr>
          <w:rFonts w:ascii="Times New Roman" w:hAnsi="Times New Roman"/>
          <w:b/>
          <w:sz w:val="22"/>
          <w:szCs w:val="22"/>
        </w:rPr>
      </w:pPr>
    </w:p>
    <w:p w:rsidR="008A01AE" w:rsidRPr="00581C1C" w:rsidRDefault="008A01AE" w:rsidP="00F9274A">
      <w:pPr>
        <w:pStyle w:val="Nagwek"/>
        <w:tabs>
          <w:tab w:val="clear" w:pos="4536"/>
          <w:tab w:val="clear" w:pos="9072"/>
        </w:tabs>
        <w:jc w:val="both"/>
        <w:rPr>
          <w:rFonts w:ascii="Times New Roman" w:hAnsi="Times New Roman"/>
          <w:b/>
          <w:sz w:val="22"/>
          <w:szCs w:val="22"/>
        </w:rPr>
      </w:pPr>
    </w:p>
    <w:p w:rsidR="008A01AE" w:rsidRPr="00581C1C" w:rsidRDefault="008A01AE" w:rsidP="00F9274A">
      <w:pPr>
        <w:pStyle w:val="Nagwek"/>
        <w:tabs>
          <w:tab w:val="clear" w:pos="4536"/>
          <w:tab w:val="clear" w:pos="9072"/>
        </w:tabs>
        <w:jc w:val="both"/>
        <w:rPr>
          <w:rFonts w:ascii="Times New Roman" w:hAnsi="Times New Roman"/>
          <w:b/>
          <w:sz w:val="22"/>
          <w:szCs w:val="22"/>
        </w:rPr>
      </w:pPr>
    </w:p>
    <w:p w:rsidR="008A01AE" w:rsidRPr="00581C1C" w:rsidRDefault="008A01AE" w:rsidP="00F9274A">
      <w:pPr>
        <w:pStyle w:val="Nagwek"/>
        <w:tabs>
          <w:tab w:val="clear" w:pos="4536"/>
          <w:tab w:val="clear" w:pos="9072"/>
        </w:tabs>
        <w:jc w:val="both"/>
        <w:rPr>
          <w:rFonts w:ascii="Times New Roman" w:hAnsi="Times New Roman"/>
          <w:b/>
          <w:sz w:val="22"/>
          <w:szCs w:val="22"/>
        </w:rPr>
      </w:pPr>
    </w:p>
    <w:p w:rsidR="008A01AE" w:rsidRPr="00581C1C" w:rsidRDefault="008A01AE" w:rsidP="00F9274A">
      <w:pPr>
        <w:pStyle w:val="Nagwek"/>
        <w:tabs>
          <w:tab w:val="clear" w:pos="4536"/>
          <w:tab w:val="clear" w:pos="9072"/>
        </w:tabs>
        <w:jc w:val="both"/>
        <w:rPr>
          <w:rFonts w:ascii="Times New Roman" w:hAnsi="Times New Roman"/>
          <w:b/>
          <w:sz w:val="22"/>
          <w:szCs w:val="22"/>
        </w:rPr>
      </w:pPr>
    </w:p>
    <w:p w:rsidR="00F3416E" w:rsidRPr="00581C1C" w:rsidRDefault="008A01AE" w:rsidP="00F9274A">
      <w:pPr>
        <w:spacing w:before="240"/>
        <w:jc w:val="both"/>
        <w:rPr>
          <w:b/>
          <w:bCs/>
          <w:sz w:val="22"/>
          <w:szCs w:val="22"/>
        </w:rPr>
      </w:pPr>
      <w:r w:rsidRPr="00581C1C">
        <w:rPr>
          <w:b/>
          <w:sz w:val="22"/>
          <w:szCs w:val="22"/>
          <w:lang w:eastAsia="ar-SA"/>
        </w:rPr>
        <w:br w:type="page"/>
      </w:r>
    </w:p>
    <w:p w:rsidR="008A01AE" w:rsidRPr="00581C1C" w:rsidRDefault="008A01AE" w:rsidP="00F9274A">
      <w:pPr>
        <w:pStyle w:val="Spistreci2"/>
        <w:rPr>
          <w:rFonts w:ascii="Times New Roman" w:hAnsi="Times New Roman"/>
          <w:b/>
          <w:bCs w:val="0"/>
          <w:sz w:val="22"/>
          <w:szCs w:val="22"/>
        </w:rPr>
      </w:pPr>
      <w:r w:rsidRPr="00581C1C">
        <w:rPr>
          <w:rFonts w:ascii="Times New Roman" w:hAnsi="Times New Roman"/>
          <w:b/>
          <w:bCs w:val="0"/>
          <w:sz w:val="22"/>
          <w:szCs w:val="22"/>
        </w:rPr>
        <w:lastRenderedPageBreak/>
        <w:t>SPIS TREŚCI</w:t>
      </w:r>
      <w:r w:rsidR="00F9789A" w:rsidRPr="00581C1C">
        <w:rPr>
          <w:rFonts w:ascii="Times New Roman" w:hAnsi="Times New Roman"/>
          <w:b/>
          <w:bCs w:val="0"/>
          <w:sz w:val="22"/>
          <w:szCs w:val="22"/>
        </w:rPr>
        <w:t xml:space="preserve"> ST-00.00.00</w:t>
      </w:r>
    </w:p>
    <w:p w:rsidR="0010298D" w:rsidRPr="00581C1C" w:rsidRDefault="008A01AE">
      <w:pPr>
        <w:pStyle w:val="Spistreci1"/>
        <w:tabs>
          <w:tab w:val="right" w:leader="dot" w:pos="9627"/>
        </w:tabs>
        <w:rPr>
          <w:rFonts w:ascii="Times New Roman" w:hAnsi="Times New Roman"/>
          <w:b w:val="0"/>
          <w:bCs w:val="0"/>
          <w:caps w:val="0"/>
          <w:noProof/>
          <w:sz w:val="22"/>
          <w:szCs w:val="22"/>
          <w:lang w:eastAsia="pl-PL"/>
        </w:rPr>
      </w:pPr>
      <w:r w:rsidRPr="00581C1C">
        <w:rPr>
          <w:rFonts w:ascii="Times New Roman" w:hAnsi="Times New Roman"/>
          <w:caps w:val="0"/>
          <w:sz w:val="22"/>
          <w:szCs w:val="22"/>
        </w:rPr>
        <w:fldChar w:fldCharType="begin"/>
      </w:r>
      <w:r w:rsidRPr="00581C1C">
        <w:rPr>
          <w:rFonts w:ascii="Times New Roman" w:hAnsi="Times New Roman"/>
          <w:caps w:val="0"/>
          <w:sz w:val="22"/>
          <w:szCs w:val="22"/>
        </w:rPr>
        <w:instrText xml:space="preserve"> TOC \o "1-2" \h \z </w:instrText>
      </w:r>
      <w:r w:rsidRPr="00581C1C">
        <w:rPr>
          <w:rFonts w:ascii="Times New Roman" w:hAnsi="Times New Roman"/>
          <w:caps w:val="0"/>
          <w:sz w:val="22"/>
          <w:szCs w:val="22"/>
        </w:rPr>
        <w:fldChar w:fldCharType="separate"/>
      </w:r>
      <w:hyperlink w:anchor="_Toc78376318" w:history="1">
        <w:r w:rsidR="0010298D" w:rsidRPr="00581C1C">
          <w:rPr>
            <w:rStyle w:val="Hipercze"/>
            <w:rFonts w:ascii="Times New Roman" w:hAnsi="Times New Roman"/>
            <w:noProof/>
          </w:rPr>
          <w:t>1. WSTĘP</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_Toc78376318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5</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19" w:history="1">
        <w:r w:rsidR="0010298D" w:rsidRPr="00581C1C">
          <w:rPr>
            <w:rStyle w:val="Hipercze"/>
            <w:rFonts w:ascii="Times New Roman" w:hAnsi="Times New Roman"/>
            <w:noProof/>
          </w:rPr>
          <w:t>1.1. Nazwa zamówienia</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_Toc78376319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5</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20" w:history="1">
        <w:r w:rsidR="0010298D" w:rsidRPr="00581C1C">
          <w:rPr>
            <w:rStyle w:val="Hipercze"/>
            <w:rFonts w:ascii="Times New Roman" w:hAnsi="Times New Roman"/>
            <w:noProof/>
          </w:rPr>
          <w:t>1.2. Przedmiot i zakres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_Toc78376320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5</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21" w:history="1">
        <w:r w:rsidR="0010298D" w:rsidRPr="00581C1C">
          <w:rPr>
            <w:rStyle w:val="Hipercze"/>
            <w:rFonts w:ascii="Times New Roman" w:hAnsi="Times New Roman"/>
            <w:noProof/>
          </w:rPr>
          <w:t>1.4. Określenia podstawowe</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_Toc78376321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5</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22" w:history="1">
        <w:r w:rsidR="0010298D" w:rsidRPr="00581C1C">
          <w:rPr>
            <w:rStyle w:val="Hipercze"/>
            <w:rFonts w:ascii="Times New Roman" w:hAnsi="Times New Roman"/>
            <w:noProof/>
          </w:rPr>
          <w:t>1.5. Ogólne wymagania dotyczące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_Toc78376322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5</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23" w:history="1">
        <w:r w:rsidR="0010298D" w:rsidRPr="00581C1C">
          <w:rPr>
            <w:rStyle w:val="Hipercze"/>
            <w:rFonts w:ascii="Times New Roman" w:hAnsi="Times New Roman"/>
            <w:noProof/>
          </w:rPr>
          <w:t xml:space="preserve">1.5.2. </w:t>
        </w:r>
        <w:r w:rsidR="0010298D" w:rsidRPr="00581C1C">
          <w:rPr>
            <w:rStyle w:val="Hipercze"/>
            <w:rFonts w:ascii="Times New Roman" w:hAnsi="Times New Roman"/>
            <w:i/>
            <w:iCs/>
            <w:noProof/>
          </w:rPr>
          <w:t>Organizacji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_Toc78376323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5</w:t>
        </w:r>
        <w:r w:rsidR="0010298D" w:rsidRPr="00581C1C">
          <w:rPr>
            <w:rFonts w:ascii="Times New Roman" w:hAnsi="Times New Roman"/>
            <w:noProof/>
            <w:webHidden/>
          </w:rPr>
          <w:fldChar w:fldCharType="end"/>
        </w:r>
      </w:hyperlink>
    </w:p>
    <w:p w:rsidR="0010298D" w:rsidRPr="00581C1C" w:rsidRDefault="002B0FB2">
      <w:pPr>
        <w:pStyle w:val="Spistreci1"/>
        <w:tabs>
          <w:tab w:val="right" w:leader="dot" w:pos="9627"/>
        </w:tabs>
        <w:rPr>
          <w:rFonts w:ascii="Times New Roman" w:hAnsi="Times New Roman"/>
          <w:b w:val="0"/>
          <w:bCs w:val="0"/>
          <w:caps w:val="0"/>
          <w:noProof/>
          <w:sz w:val="22"/>
          <w:szCs w:val="22"/>
          <w:lang w:eastAsia="pl-PL"/>
        </w:rPr>
      </w:pPr>
      <w:hyperlink w:anchor="_Toc78376324" w:history="1">
        <w:r w:rsidR="0010298D" w:rsidRPr="00581C1C">
          <w:rPr>
            <w:rStyle w:val="Hipercze"/>
            <w:rFonts w:ascii="Times New Roman" w:hAnsi="Times New Roman"/>
            <w:noProof/>
          </w:rPr>
          <w:t>2. WYMAGANIA DOTYCZĄCE WŁAŚCIWOŚCI WYROBÓW BUDOWLANYCH</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_Toc78376324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6</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25" w:history="1">
        <w:r w:rsidR="0010298D" w:rsidRPr="00581C1C">
          <w:rPr>
            <w:rStyle w:val="Hipercze"/>
            <w:rFonts w:ascii="Times New Roman" w:hAnsi="Times New Roman"/>
            <w:noProof/>
          </w:rPr>
          <w:t>2.1. Wymagania ogólne dotyczące właściwości materiałów i wyrobów</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_Toc78376325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6</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26" w:history="1">
        <w:r w:rsidR="0010298D" w:rsidRPr="00581C1C">
          <w:rPr>
            <w:rStyle w:val="Hipercze"/>
            <w:rFonts w:ascii="Times New Roman" w:hAnsi="Times New Roman"/>
            <w:noProof/>
          </w:rPr>
          <w:t>2.2. Materiały nie odpowiadające wymaganiom</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_Toc78376326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7</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27" w:history="1">
        <w:r w:rsidR="0010298D" w:rsidRPr="00581C1C">
          <w:rPr>
            <w:rStyle w:val="Hipercze"/>
            <w:rFonts w:ascii="Times New Roman" w:hAnsi="Times New Roman"/>
            <w:noProof/>
          </w:rPr>
          <w:t>2.3. Przechowywanie i składowanie materiałów</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_Toc78376327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7</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28" w:history="1">
        <w:r w:rsidR="0010298D" w:rsidRPr="00581C1C">
          <w:rPr>
            <w:rStyle w:val="Hipercze"/>
            <w:rFonts w:ascii="Times New Roman" w:hAnsi="Times New Roman"/>
            <w:noProof/>
          </w:rPr>
          <w:t>2.4. Wariantowe stosowanie materiałów</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_Toc78376328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7</w:t>
        </w:r>
        <w:r w:rsidR="0010298D" w:rsidRPr="00581C1C">
          <w:rPr>
            <w:rFonts w:ascii="Times New Roman" w:hAnsi="Times New Roman"/>
            <w:noProof/>
            <w:webHidden/>
          </w:rPr>
          <w:fldChar w:fldCharType="end"/>
        </w:r>
      </w:hyperlink>
    </w:p>
    <w:p w:rsidR="0010298D" w:rsidRPr="00581C1C" w:rsidRDefault="002B0FB2">
      <w:pPr>
        <w:pStyle w:val="Spistreci1"/>
        <w:tabs>
          <w:tab w:val="right" w:leader="dot" w:pos="9627"/>
        </w:tabs>
        <w:rPr>
          <w:rFonts w:ascii="Times New Roman" w:hAnsi="Times New Roman"/>
          <w:b w:val="0"/>
          <w:bCs w:val="0"/>
          <w:caps w:val="0"/>
          <w:noProof/>
          <w:sz w:val="22"/>
          <w:szCs w:val="22"/>
          <w:lang w:eastAsia="pl-PL"/>
        </w:rPr>
      </w:pPr>
      <w:hyperlink w:anchor="_Toc78376329" w:history="1">
        <w:r w:rsidR="0010298D" w:rsidRPr="00581C1C">
          <w:rPr>
            <w:rStyle w:val="Hipercze"/>
            <w:rFonts w:ascii="Times New Roman" w:hAnsi="Times New Roman"/>
            <w:noProof/>
          </w:rPr>
          <w:t>3. sprzęt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_Toc78376329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7</w:t>
        </w:r>
        <w:r w:rsidR="0010298D" w:rsidRPr="00581C1C">
          <w:rPr>
            <w:rFonts w:ascii="Times New Roman" w:hAnsi="Times New Roman"/>
            <w:noProof/>
            <w:webHidden/>
          </w:rPr>
          <w:fldChar w:fldCharType="end"/>
        </w:r>
      </w:hyperlink>
    </w:p>
    <w:p w:rsidR="0010298D" w:rsidRPr="00581C1C" w:rsidRDefault="002B0FB2">
      <w:pPr>
        <w:pStyle w:val="Spistreci1"/>
        <w:tabs>
          <w:tab w:val="right" w:leader="dot" w:pos="9627"/>
        </w:tabs>
        <w:rPr>
          <w:rFonts w:ascii="Times New Roman" w:hAnsi="Times New Roman"/>
          <w:b w:val="0"/>
          <w:bCs w:val="0"/>
          <w:caps w:val="0"/>
          <w:noProof/>
          <w:sz w:val="22"/>
          <w:szCs w:val="22"/>
          <w:lang w:eastAsia="pl-PL"/>
        </w:rPr>
      </w:pPr>
      <w:hyperlink w:anchor="_Toc78376330" w:history="1">
        <w:r w:rsidR="0010298D" w:rsidRPr="00581C1C">
          <w:rPr>
            <w:rStyle w:val="Hipercze"/>
            <w:rFonts w:ascii="Times New Roman" w:hAnsi="Times New Roman"/>
            <w:noProof/>
          </w:rPr>
          <w:t>4. Transport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_Toc78376330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7</w:t>
        </w:r>
        <w:r w:rsidR="0010298D" w:rsidRPr="00581C1C">
          <w:rPr>
            <w:rFonts w:ascii="Times New Roman" w:hAnsi="Times New Roman"/>
            <w:noProof/>
            <w:webHidden/>
          </w:rPr>
          <w:fldChar w:fldCharType="end"/>
        </w:r>
      </w:hyperlink>
    </w:p>
    <w:p w:rsidR="0010298D" w:rsidRPr="00581C1C" w:rsidRDefault="002B0FB2">
      <w:pPr>
        <w:pStyle w:val="Spistreci1"/>
        <w:tabs>
          <w:tab w:val="right" w:leader="dot" w:pos="9627"/>
        </w:tabs>
        <w:rPr>
          <w:rFonts w:ascii="Times New Roman" w:hAnsi="Times New Roman"/>
          <w:b w:val="0"/>
          <w:bCs w:val="0"/>
          <w:caps w:val="0"/>
          <w:noProof/>
          <w:sz w:val="22"/>
          <w:szCs w:val="22"/>
          <w:lang w:eastAsia="pl-PL"/>
        </w:rPr>
      </w:pPr>
      <w:hyperlink w:anchor="_Toc78376331" w:history="1">
        <w:r w:rsidR="0010298D" w:rsidRPr="00581C1C">
          <w:rPr>
            <w:rStyle w:val="Hipercze"/>
            <w:rFonts w:ascii="Times New Roman" w:hAnsi="Times New Roman"/>
            <w:noProof/>
          </w:rPr>
          <w:t>5. wYMAGANIA DOTYCZĄCE wykonaniA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_Toc78376331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7</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32" w:history="1">
        <w:r w:rsidR="0010298D" w:rsidRPr="00581C1C">
          <w:rPr>
            <w:rStyle w:val="Hipercze"/>
            <w:rFonts w:ascii="Times New Roman" w:hAnsi="Times New Roman"/>
            <w:noProof/>
          </w:rPr>
          <w:t>5.1. Ogólne wymagania dotyczące wykonania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_Toc78376332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7</w:t>
        </w:r>
        <w:r w:rsidR="0010298D" w:rsidRPr="00581C1C">
          <w:rPr>
            <w:rFonts w:ascii="Times New Roman" w:hAnsi="Times New Roman"/>
            <w:noProof/>
            <w:webHidden/>
          </w:rPr>
          <w:fldChar w:fldCharType="end"/>
        </w:r>
      </w:hyperlink>
    </w:p>
    <w:p w:rsidR="0010298D" w:rsidRPr="00581C1C" w:rsidRDefault="002B0FB2">
      <w:pPr>
        <w:pStyle w:val="Spistreci1"/>
        <w:tabs>
          <w:tab w:val="right" w:leader="dot" w:pos="9627"/>
        </w:tabs>
        <w:rPr>
          <w:rFonts w:ascii="Times New Roman" w:hAnsi="Times New Roman"/>
          <w:b w:val="0"/>
          <w:bCs w:val="0"/>
          <w:caps w:val="0"/>
          <w:noProof/>
          <w:sz w:val="22"/>
          <w:szCs w:val="22"/>
          <w:lang w:eastAsia="pl-PL"/>
        </w:rPr>
      </w:pPr>
      <w:hyperlink w:anchor="_Toc78376333" w:history="1">
        <w:r w:rsidR="0010298D" w:rsidRPr="00581C1C">
          <w:rPr>
            <w:rStyle w:val="Hipercze"/>
            <w:rFonts w:ascii="Times New Roman" w:hAnsi="Times New Roman"/>
            <w:noProof/>
          </w:rPr>
          <w:t>6. OPIS DZIAŁAŃ ZWIĄZANYCH Z kontrolĄ jakości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_Toc78376333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8</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34" w:history="1">
        <w:r w:rsidR="0010298D" w:rsidRPr="00581C1C">
          <w:rPr>
            <w:rStyle w:val="Hipercze"/>
            <w:rFonts w:ascii="Times New Roman" w:hAnsi="Times New Roman"/>
            <w:noProof/>
          </w:rPr>
          <w:t>6.1. Zasady kontroli jakości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_Toc78376334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8</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35" w:history="1">
        <w:r w:rsidR="0010298D" w:rsidRPr="00581C1C">
          <w:rPr>
            <w:rStyle w:val="Hipercze"/>
            <w:rFonts w:ascii="Times New Roman" w:hAnsi="Times New Roman"/>
            <w:noProof/>
          </w:rPr>
          <w:t>6.2. Certyfikaty i deklaracje</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_Toc78376335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8</w:t>
        </w:r>
        <w:r w:rsidR="0010298D" w:rsidRPr="00581C1C">
          <w:rPr>
            <w:rFonts w:ascii="Times New Roman" w:hAnsi="Times New Roman"/>
            <w:noProof/>
            <w:webHidden/>
          </w:rPr>
          <w:fldChar w:fldCharType="end"/>
        </w:r>
      </w:hyperlink>
    </w:p>
    <w:p w:rsidR="0010298D" w:rsidRPr="00581C1C" w:rsidRDefault="002B0FB2">
      <w:pPr>
        <w:pStyle w:val="Spistreci1"/>
        <w:tabs>
          <w:tab w:val="right" w:leader="dot" w:pos="9627"/>
        </w:tabs>
        <w:rPr>
          <w:rFonts w:ascii="Times New Roman" w:hAnsi="Times New Roman"/>
          <w:b w:val="0"/>
          <w:bCs w:val="0"/>
          <w:caps w:val="0"/>
          <w:noProof/>
          <w:sz w:val="22"/>
          <w:szCs w:val="22"/>
          <w:lang w:eastAsia="pl-PL"/>
        </w:rPr>
      </w:pPr>
      <w:hyperlink w:anchor="_Toc78376336" w:history="1">
        <w:r w:rsidR="0010298D" w:rsidRPr="00581C1C">
          <w:rPr>
            <w:rStyle w:val="Hipercze"/>
            <w:rFonts w:ascii="Times New Roman" w:hAnsi="Times New Roman"/>
            <w:noProof/>
          </w:rPr>
          <w:t>7. WYMAGANIA DOTYCZĄCE PRZEDMIARU I obmiarU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_Toc78376336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8</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37" w:history="1">
        <w:r w:rsidR="0010298D" w:rsidRPr="00581C1C">
          <w:rPr>
            <w:rStyle w:val="Hipercze"/>
            <w:rFonts w:ascii="Times New Roman" w:hAnsi="Times New Roman"/>
            <w:noProof/>
          </w:rPr>
          <w:t>7.1. Ogólne zasady przedmiaru i obmiaru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_Toc78376337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8</w:t>
        </w:r>
        <w:r w:rsidR="0010298D" w:rsidRPr="00581C1C">
          <w:rPr>
            <w:rFonts w:ascii="Times New Roman" w:hAnsi="Times New Roman"/>
            <w:noProof/>
            <w:webHidden/>
          </w:rPr>
          <w:fldChar w:fldCharType="end"/>
        </w:r>
      </w:hyperlink>
    </w:p>
    <w:p w:rsidR="0010298D" w:rsidRPr="00581C1C" w:rsidRDefault="002B0FB2">
      <w:pPr>
        <w:pStyle w:val="Spistreci1"/>
        <w:tabs>
          <w:tab w:val="right" w:leader="dot" w:pos="9627"/>
        </w:tabs>
        <w:rPr>
          <w:rFonts w:ascii="Times New Roman" w:hAnsi="Times New Roman"/>
          <w:b w:val="0"/>
          <w:bCs w:val="0"/>
          <w:caps w:val="0"/>
          <w:noProof/>
          <w:sz w:val="22"/>
          <w:szCs w:val="22"/>
          <w:lang w:eastAsia="pl-PL"/>
        </w:rPr>
      </w:pPr>
      <w:hyperlink w:anchor="_Toc78376338" w:history="1">
        <w:r w:rsidR="0010298D" w:rsidRPr="00581C1C">
          <w:rPr>
            <w:rStyle w:val="Hipercze"/>
            <w:rFonts w:ascii="Times New Roman" w:hAnsi="Times New Roman"/>
            <w:noProof/>
          </w:rPr>
          <w:t>8. odbiór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_Toc78376338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8</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39" w:history="1">
        <w:r w:rsidR="0010298D" w:rsidRPr="00581C1C">
          <w:rPr>
            <w:rStyle w:val="Hipercze"/>
            <w:rFonts w:ascii="Times New Roman" w:hAnsi="Times New Roman"/>
            <w:noProof/>
          </w:rPr>
          <w:t>8.1. Rodzaje odbiorów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_Toc78376339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8</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40" w:history="1">
        <w:r w:rsidR="0010298D" w:rsidRPr="00581C1C">
          <w:rPr>
            <w:rStyle w:val="Hipercze"/>
            <w:rFonts w:ascii="Times New Roman" w:hAnsi="Times New Roman"/>
            <w:noProof/>
          </w:rPr>
          <w:t>8.3. Odbiór częściowy i odbiór etapowy</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_Toc78376340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8</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41" w:history="1">
        <w:r w:rsidR="0010298D" w:rsidRPr="00581C1C">
          <w:rPr>
            <w:rStyle w:val="Hipercze"/>
            <w:rFonts w:ascii="Times New Roman" w:hAnsi="Times New Roman"/>
            <w:noProof/>
          </w:rPr>
          <w:t>8.4. Odbiór ostateczny robót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_Toc78376341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8</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42" w:history="1">
        <w:r w:rsidR="0010298D" w:rsidRPr="00581C1C">
          <w:rPr>
            <w:rStyle w:val="Hipercze"/>
            <w:rFonts w:ascii="Times New Roman" w:hAnsi="Times New Roman"/>
            <w:noProof/>
          </w:rPr>
          <w:t>8.5. Odbiór pogwarancyjny</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_Toc78376342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8</w:t>
        </w:r>
        <w:r w:rsidR="0010298D" w:rsidRPr="00581C1C">
          <w:rPr>
            <w:rFonts w:ascii="Times New Roman" w:hAnsi="Times New Roman"/>
            <w:noProof/>
            <w:webHidden/>
          </w:rPr>
          <w:fldChar w:fldCharType="end"/>
        </w:r>
      </w:hyperlink>
    </w:p>
    <w:p w:rsidR="0010298D" w:rsidRPr="00581C1C" w:rsidRDefault="002B0FB2">
      <w:pPr>
        <w:pStyle w:val="Spistreci1"/>
        <w:tabs>
          <w:tab w:val="right" w:leader="dot" w:pos="9627"/>
        </w:tabs>
        <w:rPr>
          <w:rFonts w:ascii="Times New Roman" w:hAnsi="Times New Roman"/>
          <w:b w:val="0"/>
          <w:bCs w:val="0"/>
          <w:caps w:val="0"/>
          <w:noProof/>
          <w:sz w:val="22"/>
          <w:szCs w:val="22"/>
          <w:lang w:eastAsia="pl-PL"/>
        </w:rPr>
      </w:pPr>
      <w:hyperlink w:anchor="_Toc78376343" w:history="1">
        <w:r w:rsidR="0010298D" w:rsidRPr="00581C1C">
          <w:rPr>
            <w:rStyle w:val="Hipercze"/>
            <w:rFonts w:ascii="Times New Roman" w:hAnsi="Times New Roman"/>
            <w:noProof/>
          </w:rPr>
          <w:t>9. podstawa płatności</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_Toc78376343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9</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44" w:history="1">
        <w:r w:rsidR="0010298D" w:rsidRPr="00581C1C">
          <w:rPr>
            <w:rStyle w:val="Hipercze"/>
            <w:rFonts w:ascii="Times New Roman" w:hAnsi="Times New Roman"/>
            <w:noProof/>
          </w:rPr>
          <w:t>9.1. Ustalenia ogólne</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_Toc78376344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9</w:t>
        </w:r>
        <w:r w:rsidR="0010298D" w:rsidRPr="00581C1C">
          <w:rPr>
            <w:rFonts w:ascii="Times New Roman" w:hAnsi="Times New Roman"/>
            <w:noProof/>
            <w:webHidden/>
          </w:rPr>
          <w:fldChar w:fldCharType="end"/>
        </w:r>
      </w:hyperlink>
    </w:p>
    <w:p w:rsidR="0010298D" w:rsidRPr="00581C1C" w:rsidRDefault="002B0FB2">
      <w:pPr>
        <w:pStyle w:val="Spistreci2"/>
        <w:tabs>
          <w:tab w:val="right" w:leader="dot" w:pos="9627"/>
        </w:tabs>
        <w:rPr>
          <w:rFonts w:ascii="Times New Roman" w:hAnsi="Times New Roman"/>
          <w:bCs w:val="0"/>
          <w:noProof/>
          <w:sz w:val="22"/>
          <w:szCs w:val="22"/>
          <w:lang w:eastAsia="pl-PL"/>
        </w:rPr>
      </w:pPr>
      <w:hyperlink w:anchor="_Toc78376345" w:history="1">
        <w:r w:rsidR="0010298D" w:rsidRPr="00581C1C">
          <w:rPr>
            <w:rStyle w:val="Hipercze"/>
            <w:rFonts w:ascii="Times New Roman" w:hAnsi="Times New Roman"/>
            <w:noProof/>
          </w:rPr>
          <w:t>9.2. Warunki Umowy i wymagania ogólne OST</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_Toc78376345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9</w:t>
        </w:r>
        <w:r w:rsidR="0010298D" w:rsidRPr="00581C1C">
          <w:rPr>
            <w:rFonts w:ascii="Times New Roman" w:hAnsi="Times New Roman"/>
            <w:noProof/>
            <w:webHidden/>
          </w:rPr>
          <w:fldChar w:fldCharType="end"/>
        </w:r>
      </w:hyperlink>
    </w:p>
    <w:p w:rsidR="0010298D" w:rsidRPr="00581C1C" w:rsidRDefault="002B0FB2">
      <w:pPr>
        <w:pStyle w:val="Spistreci1"/>
        <w:tabs>
          <w:tab w:val="right" w:leader="dot" w:pos="9627"/>
        </w:tabs>
        <w:rPr>
          <w:rFonts w:ascii="Times New Roman" w:hAnsi="Times New Roman"/>
          <w:b w:val="0"/>
          <w:bCs w:val="0"/>
          <w:caps w:val="0"/>
          <w:noProof/>
          <w:sz w:val="22"/>
          <w:szCs w:val="22"/>
          <w:lang w:eastAsia="pl-PL"/>
        </w:rPr>
      </w:pPr>
      <w:hyperlink w:anchor="_Toc78376346" w:history="1">
        <w:r w:rsidR="0010298D" w:rsidRPr="00581C1C">
          <w:rPr>
            <w:rStyle w:val="Hipercze"/>
            <w:rFonts w:ascii="Times New Roman" w:hAnsi="Times New Roman"/>
            <w:noProof/>
          </w:rPr>
          <w:t>10. DOKUMENTY ODNIESIENIA</w:t>
        </w:r>
        <w:r w:rsidR="0010298D" w:rsidRPr="00581C1C">
          <w:rPr>
            <w:rFonts w:ascii="Times New Roman" w:hAnsi="Times New Roman"/>
            <w:noProof/>
            <w:webHidden/>
          </w:rPr>
          <w:tab/>
        </w:r>
        <w:r w:rsidR="0010298D" w:rsidRPr="00581C1C">
          <w:rPr>
            <w:rFonts w:ascii="Times New Roman" w:hAnsi="Times New Roman"/>
            <w:noProof/>
            <w:webHidden/>
          </w:rPr>
          <w:fldChar w:fldCharType="begin"/>
        </w:r>
        <w:r w:rsidR="0010298D" w:rsidRPr="00581C1C">
          <w:rPr>
            <w:rFonts w:ascii="Times New Roman" w:hAnsi="Times New Roman"/>
            <w:noProof/>
            <w:webHidden/>
          </w:rPr>
          <w:instrText xml:space="preserve"> PAGEREF _Toc78376346 \h </w:instrText>
        </w:r>
        <w:r w:rsidR="0010298D" w:rsidRPr="00581C1C">
          <w:rPr>
            <w:rFonts w:ascii="Times New Roman" w:hAnsi="Times New Roman"/>
            <w:noProof/>
            <w:webHidden/>
          </w:rPr>
        </w:r>
        <w:r w:rsidR="0010298D" w:rsidRPr="00581C1C">
          <w:rPr>
            <w:rFonts w:ascii="Times New Roman" w:hAnsi="Times New Roman"/>
            <w:noProof/>
            <w:webHidden/>
          </w:rPr>
          <w:fldChar w:fldCharType="separate"/>
        </w:r>
        <w:r w:rsidR="00475EBB">
          <w:rPr>
            <w:rFonts w:ascii="Times New Roman" w:hAnsi="Times New Roman"/>
            <w:noProof/>
            <w:webHidden/>
          </w:rPr>
          <w:t>9</w:t>
        </w:r>
        <w:r w:rsidR="0010298D" w:rsidRPr="00581C1C">
          <w:rPr>
            <w:rFonts w:ascii="Times New Roman" w:hAnsi="Times New Roman"/>
            <w:noProof/>
            <w:webHidden/>
          </w:rPr>
          <w:fldChar w:fldCharType="end"/>
        </w:r>
      </w:hyperlink>
    </w:p>
    <w:p w:rsidR="008A01AE" w:rsidRPr="00581C1C" w:rsidRDefault="008A01AE" w:rsidP="0010298D">
      <w:pPr>
        <w:tabs>
          <w:tab w:val="right" w:pos="8760"/>
        </w:tabs>
        <w:jc w:val="both"/>
        <w:rPr>
          <w:sz w:val="22"/>
          <w:szCs w:val="22"/>
        </w:rPr>
      </w:pPr>
      <w:r w:rsidRPr="00581C1C">
        <w:rPr>
          <w:caps/>
          <w:sz w:val="22"/>
          <w:szCs w:val="22"/>
        </w:rPr>
        <w:fldChar w:fldCharType="end"/>
      </w:r>
      <w:r w:rsidRPr="00581C1C">
        <w:rPr>
          <w:b/>
          <w:bCs/>
          <w:sz w:val="22"/>
          <w:szCs w:val="22"/>
        </w:rPr>
        <w:br w:type="page"/>
      </w:r>
      <w:bookmarkStart w:id="0" w:name="_Toc78376318"/>
      <w:r w:rsidRPr="00581C1C">
        <w:rPr>
          <w:sz w:val="22"/>
          <w:szCs w:val="22"/>
        </w:rPr>
        <w:lastRenderedPageBreak/>
        <w:t>1. WSTĘP</w:t>
      </w:r>
      <w:bookmarkEnd w:id="0"/>
    </w:p>
    <w:p w:rsidR="00D54827" w:rsidRPr="00581C1C" w:rsidRDefault="008A01AE" w:rsidP="00F9274A">
      <w:pPr>
        <w:pStyle w:val="Nagwek2"/>
        <w:rPr>
          <w:rFonts w:ascii="Times New Roman" w:hAnsi="Times New Roman"/>
          <w:sz w:val="22"/>
          <w:szCs w:val="22"/>
        </w:rPr>
      </w:pPr>
      <w:bookmarkStart w:id="1" w:name="_Toc78376319"/>
      <w:r w:rsidRPr="00581C1C">
        <w:rPr>
          <w:rFonts w:ascii="Times New Roman" w:hAnsi="Times New Roman"/>
          <w:sz w:val="22"/>
          <w:szCs w:val="22"/>
        </w:rPr>
        <w:t>1.1. Nazwa zamówienia</w:t>
      </w:r>
      <w:bookmarkEnd w:id="1"/>
    </w:p>
    <w:p w:rsidR="00B91891" w:rsidRDefault="00B91891" w:rsidP="00B91891">
      <w:pPr>
        <w:rPr>
          <w:rFonts w:ascii="Arial" w:eastAsia="Calibri" w:hAnsi="Arial" w:cs="Arial"/>
          <w:b/>
          <w:sz w:val="22"/>
          <w:szCs w:val="20"/>
          <w:lang w:eastAsia="en-US"/>
        </w:rPr>
      </w:pPr>
      <w:bookmarkStart w:id="2" w:name="_Toc78376320"/>
      <w:r w:rsidRPr="00B91891">
        <w:rPr>
          <w:rFonts w:ascii="Arial" w:eastAsia="Calibri" w:hAnsi="Arial" w:cs="Arial"/>
          <w:b/>
          <w:sz w:val="22"/>
          <w:szCs w:val="20"/>
          <w:lang w:eastAsia="en-US"/>
        </w:rPr>
        <w:t>BUDOWA SKATEPARKU MODUŁOWEGO I OBIEKTÓW MAŁEJ ARCHITEKTURY W MIEJSCU PUBLICZNYM ORAZ NAWIERZCHNI UTWARDZONYCH W SZAFLARCH NA DZIAŁCE NR 1248/1</w:t>
      </w:r>
    </w:p>
    <w:p w:rsidR="00420D24" w:rsidRPr="00482910" w:rsidRDefault="00420D24" w:rsidP="003336C8">
      <w:pPr>
        <w:ind w:left="3360" w:hanging="3360"/>
        <w:jc w:val="both"/>
        <w:rPr>
          <w:sz w:val="22"/>
          <w:szCs w:val="22"/>
        </w:rPr>
      </w:pPr>
      <w:r w:rsidRPr="00482910">
        <w:rPr>
          <w:sz w:val="22"/>
          <w:szCs w:val="22"/>
        </w:rPr>
        <w:t>Nazwa i adres Zamawiającego:</w:t>
      </w:r>
    </w:p>
    <w:p w:rsidR="00B91891" w:rsidRPr="00B91891" w:rsidRDefault="003336C8" w:rsidP="00B91891">
      <w:pPr>
        <w:pStyle w:val="Nagwek2"/>
        <w:spacing w:before="240"/>
        <w:rPr>
          <w:rFonts w:eastAsia="Calibri" w:cs="Arial"/>
          <w:b w:val="0"/>
          <w:color w:val="000000"/>
          <w:sz w:val="19"/>
          <w:szCs w:val="19"/>
          <w:lang w:val="pl-PL" w:eastAsia="en-US"/>
        </w:rPr>
      </w:pPr>
      <w:r>
        <w:rPr>
          <w:rFonts w:eastAsia="Calibri" w:cs="Arial"/>
          <w:b w:val="0"/>
          <w:color w:val="000000"/>
          <w:sz w:val="19"/>
          <w:szCs w:val="19"/>
          <w:lang w:val="pl-PL" w:eastAsia="en-US"/>
        </w:rPr>
        <w:t>G</w:t>
      </w:r>
      <w:r w:rsidR="00B91891" w:rsidRPr="00B91891">
        <w:rPr>
          <w:rFonts w:eastAsia="Calibri" w:cs="Arial"/>
          <w:b w:val="0"/>
          <w:color w:val="000000"/>
          <w:sz w:val="19"/>
          <w:szCs w:val="19"/>
          <w:lang w:val="pl-PL" w:eastAsia="en-US"/>
        </w:rPr>
        <w:t>MINA SZAFLARY</w:t>
      </w:r>
    </w:p>
    <w:p w:rsidR="00B91891" w:rsidRPr="00B91891" w:rsidRDefault="00B91891" w:rsidP="00B91891">
      <w:pPr>
        <w:pStyle w:val="Nagwek2"/>
        <w:spacing w:before="240"/>
        <w:rPr>
          <w:rFonts w:eastAsia="Calibri" w:cs="Arial"/>
          <w:b w:val="0"/>
          <w:color w:val="000000"/>
          <w:sz w:val="19"/>
          <w:szCs w:val="19"/>
          <w:lang w:val="pl-PL" w:eastAsia="en-US"/>
        </w:rPr>
      </w:pPr>
      <w:r w:rsidRPr="00B91891">
        <w:rPr>
          <w:rFonts w:eastAsia="Calibri" w:cs="Arial"/>
          <w:b w:val="0"/>
          <w:color w:val="000000"/>
          <w:sz w:val="19"/>
          <w:szCs w:val="19"/>
          <w:lang w:val="pl-PL" w:eastAsia="en-US"/>
        </w:rPr>
        <w:t>UL. ZAKOPIAŃSKA 18</w:t>
      </w:r>
    </w:p>
    <w:p w:rsidR="00B91891" w:rsidRDefault="00B91891" w:rsidP="00B91891">
      <w:pPr>
        <w:pStyle w:val="Nagwek2"/>
        <w:spacing w:before="240"/>
        <w:rPr>
          <w:rFonts w:ascii="Times New Roman" w:eastAsia="Calibri" w:hAnsi="Times New Roman" w:cs="Arial"/>
          <w:b w:val="0"/>
          <w:color w:val="000000"/>
          <w:sz w:val="19"/>
          <w:szCs w:val="19"/>
          <w:lang w:val="pl-PL" w:eastAsia="en-US"/>
        </w:rPr>
      </w:pPr>
      <w:r w:rsidRPr="00B91891">
        <w:rPr>
          <w:rFonts w:eastAsia="Calibri" w:cs="Arial"/>
          <w:b w:val="0"/>
          <w:color w:val="000000"/>
          <w:sz w:val="19"/>
          <w:szCs w:val="19"/>
          <w:lang w:val="pl-PL" w:eastAsia="en-US"/>
        </w:rPr>
        <w:t>34-424 SZAFLARY</w:t>
      </w:r>
      <w:r w:rsidRPr="00B91891">
        <w:rPr>
          <w:rFonts w:ascii="Times New Roman" w:eastAsia="Calibri" w:hAnsi="Times New Roman" w:cs="Arial"/>
          <w:b w:val="0"/>
          <w:color w:val="000000"/>
          <w:sz w:val="19"/>
          <w:szCs w:val="19"/>
          <w:lang w:val="pl-PL" w:eastAsia="en-US"/>
        </w:rPr>
        <w:t xml:space="preserve"> </w:t>
      </w:r>
    </w:p>
    <w:p w:rsidR="008A01AE" w:rsidRPr="00581C1C" w:rsidRDefault="008A01AE" w:rsidP="00B91891">
      <w:pPr>
        <w:pStyle w:val="Nagwek2"/>
        <w:spacing w:before="240"/>
        <w:rPr>
          <w:rFonts w:ascii="Times New Roman" w:hAnsi="Times New Roman"/>
          <w:sz w:val="22"/>
          <w:szCs w:val="22"/>
        </w:rPr>
      </w:pPr>
      <w:r w:rsidRPr="00581C1C">
        <w:rPr>
          <w:rFonts w:ascii="Times New Roman" w:hAnsi="Times New Roman"/>
          <w:sz w:val="22"/>
          <w:szCs w:val="22"/>
        </w:rPr>
        <w:t>1.2. Przedmiot i zakres robót</w:t>
      </w:r>
      <w:bookmarkEnd w:id="2"/>
    </w:p>
    <w:p w:rsidR="008A01AE" w:rsidRPr="00581C1C" w:rsidRDefault="008A01AE" w:rsidP="00F9274A">
      <w:pPr>
        <w:pStyle w:val="tekstost"/>
        <w:tabs>
          <w:tab w:val="left" w:pos="2760"/>
        </w:tabs>
        <w:rPr>
          <w:rFonts w:ascii="Times New Roman" w:hAnsi="Times New Roman"/>
          <w:sz w:val="22"/>
          <w:szCs w:val="22"/>
        </w:rPr>
      </w:pPr>
      <w:r w:rsidRPr="00581C1C">
        <w:rPr>
          <w:rFonts w:ascii="Times New Roman" w:hAnsi="Times New Roman"/>
          <w:sz w:val="22"/>
          <w:szCs w:val="22"/>
        </w:rPr>
        <w:t>Przedmiotem niniejszej ogólnej specyfikacji technicznej (OST) są wymagania ogólne dotyczące wykonania i odbioru robót</w:t>
      </w:r>
      <w:r w:rsidR="00781FC2" w:rsidRPr="00581C1C">
        <w:rPr>
          <w:rFonts w:ascii="Times New Roman" w:hAnsi="Times New Roman"/>
          <w:sz w:val="22"/>
          <w:szCs w:val="22"/>
        </w:rPr>
        <w:t>.</w:t>
      </w:r>
    </w:p>
    <w:p w:rsidR="008A01AE" w:rsidRPr="00581C1C" w:rsidRDefault="008A01AE" w:rsidP="00F9274A">
      <w:pPr>
        <w:pStyle w:val="tekstost"/>
        <w:spacing w:before="120"/>
        <w:rPr>
          <w:rFonts w:ascii="Times New Roman" w:hAnsi="Times New Roman"/>
          <w:sz w:val="22"/>
          <w:szCs w:val="22"/>
        </w:rPr>
      </w:pPr>
      <w:r w:rsidRPr="00581C1C">
        <w:rPr>
          <w:rFonts w:ascii="Times New Roman" w:hAnsi="Times New Roman"/>
          <w:sz w:val="22"/>
          <w:szCs w:val="22"/>
        </w:rPr>
        <w:t>Ogólna specyfikacja techniczna stanowi podstawę opracowania specyfikacji szczegółowej</w:t>
      </w:r>
      <w:r w:rsidR="00FD516B" w:rsidRPr="00581C1C">
        <w:rPr>
          <w:rFonts w:ascii="Times New Roman" w:hAnsi="Times New Roman"/>
          <w:sz w:val="22"/>
          <w:szCs w:val="22"/>
        </w:rPr>
        <w:t>.</w:t>
      </w:r>
      <w:r w:rsidRPr="00581C1C">
        <w:rPr>
          <w:rFonts w:ascii="Times New Roman" w:hAnsi="Times New Roman"/>
          <w:sz w:val="22"/>
          <w:szCs w:val="22"/>
        </w:rPr>
        <w:t xml:space="preserve"> Ustalenia zawarte w niniejszej specyfikacji obejmują wymagania ogólne, wspólne dla poszczególnych grup robót objętych szczegółowymi specyfikacjami technicznymi.</w:t>
      </w:r>
    </w:p>
    <w:p w:rsidR="000A2F7E" w:rsidRPr="00581C1C" w:rsidRDefault="008A01AE" w:rsidP="00F9274A">
      <w:pPr>
        <w:pStyle w:val="Nagwek3"/>
        <w:spacing w:before="120"/>
        <w:rPr>
          <w:rFonts w:ascii="Times New Roman" w:hAnsi="Times New Roman"/>
          <w:iCs/>
          <w:sz w:val="22"/>
          <w:szCs w:val="22"/>
        </w:rPr>
      </w:pPr>
      <w:r w:rsidRPr="00581C1C">
        <w:rPr>
          <w:rFonts w:ascii="Times New Roman" w:hAnsi="Times New Roman"/>
          <w:sz w:val="22"/>
          <w:szCs w:val="22"/>
        </w:rPr>
        <w:t xml:space="preserve">1.2.1. </w:t>
      </w:r>
      <w:r w:rsidRPr="00581C1C">
        <w:rPr>
          <w:rFonts w:ascii="Times New Roman" w:hAnsi="Times New Roman"/>
          <w:iCs/>
          <w:sz w:val="22"/>
          <w:szCs w:val="22"/>
        </w:rPr>
        <w:t>Zakres robót</w:t>
      </w:r>
    </w:p>
    <w:p w:rsidR="007F215F" w:rsidRPr="00B91891" w:rsidRDefault="007F215F" w:rsidP="007F215F">
      <w:pPr>
        <w:pStyle w:val="Standard"/>
        <w:autoSpaceDE w:val="0"/>
        <w:ind w:left="706" w:firstLine="2"/>
        <w:jc w:val="both"/>
        <w:rPr>
          <w:rFonts w:ascii="Arial" w:eastAsia="Arial" w:hAnsi="Arial" w:cs="Arial"/>
          <w:sz w:val="22"/>
        </w:rPr>
      </w:pPr>
      <w:r w:rsidRPr="00B91891">
        <w:rPr>
          <w:rFonts w:ascii="Arial" w:eastAsia="Arial" w:hAnsi="Arial" w:cs="Arial"/>
          <w:sz w:val="22"/>
        </w:rPr>
        <w:t>Projektowany zakres prac obejmuje:</w:t>
      </w:r>
    </w:p>
    <w:p w:rsidR="00DB62D3" w:rsidRPr="00B91891" w:rsidRDefault="00DB62D3" w:rsidP="007F215F">
      <w:pPr>
        <w:pStyle w:val="Standard"/>
        <w:autoSpaceDE w:val="0"/>
        <w:ind w:left="706" w:firstLine="2"/>
        <w:jc w:val="both"/>
        <w:rPr>
          <w:rFonts w:ascii="Arial" w:eastAsia="Arial" w:hAnsi="Arial" w:cs="Arial"/>
          <w:sz w:val="22"/>
        </w:rPr>
      </w:pPr>
      <w:r w:rsidRPr="00B91891">
        <w:rPr>
          <w:rFonts w:ascii="Arial" w:eastAsia="Arial" w:hAnsi="Arial" w:cs="Arial"/>
          <w:sz w:val="22"/>
        </w:rPr>
        <w:t>- Budowa skateparku</w:t>
      </w:r>
    </w:p>
    <w:p w:rsidR="00DB62D3" w:rsidRPr="00B91891" w:rsidRDefault="00DB62D3" w:rsidP="007F215F">
      <w:pPr>
        <w:pStyle w:val="Standard"/>
        <w:autoSpaceDE w:val="0"/>
        <w:ind w:left="706" w:firstLine="2"/>
        <w:jc w:val="both"/>
        <w:rPr>
          <w:rFonts w:ascii="Arial" w:eastAsia="Arial" w:hAnsi="Arial" w:cs="Arial"/>
          <w:sz w:val="22"/>
        </w:rPr>
      </w:pPr>
      <w:r w:rsidRPr="00B91891">
        <w:rPr>
          <w:rFonts w:ascii="Arial" w:eastAsia="Arial" w:hAnsi="Arial" w:cs="Arial"/>
          <w:sz w:val="22"/>
        </w:rPr>
        <w:t xml:space="preserve">- Budowa małej architektury </w:t>
      </w:r>
    </w:p>
    <w:p w:rsidR="00420D24" w:rsidRPr="00B91891" w:rsidRDefault="00DB62D3" w:rsidP="00DB62D3">
      <w:pPr>
        <w:pStyle w:val="Standard"/>
        <w:autoSpaceDE w:val="0"/>
        <w:ind w:left="706" w:firstLine="2"/>
        <w:jc w:val="both"/>
        <w:rPr>
          <w:sz w:val="20"/>
          <w:szCs w:val="22"/>
        </w:rPr>
      </w:pPr>
      <w:r w:rsidRPr="00B91891">
        <w:rPr>
          <w:rFonts w:ascii="Arial" w:eastAsia="Arial" w:hAnsi="Arial" w:cs="Arial"/>
          <w:sz w:val="22"/>
        </w:rPr>
        <w:t>- Budowa nawierzchni utwardzonej z kostki</w:t>
      </w:r>
    </w:p>
    <w:p w:rsidR="00420D24" w:rsidRDefault="00420D24" w:rsidP="00F31489">
      <w:pPr>
        <w:spacing w:line="320" w:lineRule="exact"/>
        <w:ind w:right="1627"/>
        <w:rPr>
          <w:sz w:val="22"/>
          <w:szCs w:val="22"/>
        </w:rPr>
      </w:pPr>
    </w:p>
    <w:p w:rsidR="008A01AE" w:rsidRPr="00420D24" w:rsidRDefault="008A01AE" w:rsidP="00F31489">
      <w:pPr>
        <w:spacing w:line="320" w:lineRule="exact"/>
        <w:ind w:right="1627"/>
        <w:rPr>
          <w:b/>
          <w:sz w:val="22"/>
          <w:szCs w:val="22"/>
        </w:rPr>
      </w:pPr>
      <w:r w:rsidRPr="00420D24">
        <w:rPr>
          <w:b/>
          <w:sz w:val="22"/>
          <w:szCs w:val="22"/>
        </w:rPr>
        <w:t>1.3. Prace towarzyszące i roboty tymczasowe</w:t>
      </w:r>
    </w:p>
    <w:p w:rsidR="008A01AE" w:rsidRPr="00581C1C" w:rsidRDefault="008A01AE" w:rsidP="00F9274A">
      <w:pPr>
        <w:jc w:val="both"/>
        <w:rPr>
          <w:sz w:val="22"/>
          <w:szCs w:val="22"/>
        </w:rPr>
      </w:pPr>
      <w:r w:rsidRPr="00581C1C">
        <w:rPr>
          <w:sz w:val="22"/>
          <w:szCs w:val="22"/>
        </w:rPr>
        <w:t>Do Wykonawcy nale</w:t>
      </w:r>
      <w:r w:rsidR="000331E0" w:rsidRPr="00581C1C">
        <w:rPr>
          <w:sz w:val="22"/>
          <w:szCs w:val="22"/>
        </w:rPr>
        <w:t>ż</w:t>
      </w:r>
      <w:r w:rsidRPr="00581C1C">
        <w:rPr>
          <w:sz w:val="22"/>
          <w:szCs w:val="22"/>
        </w:rPr>
        <w:t>ą następujące prace:</w:t>
      </w:r>
    </w:p>
    <w:p w:rsidR="008A01AE" w:rsidRPr="00581C1C" w:rsidRDefault="008A01AE" w:rsidP="00F9274A">
      <w:pPr>
        <w:widowControl w:val="0"/>
        <w:numPr>
          <w:ilvl w:val="0"/>
          <w:numId w:val="5"/>
        </w:numPr>
        <w:suppressAutoHyphens/>
        <w:jc w:val="both"/>
        <w:rPr>
          <w:sz w:val="22"/>
          <w:szCs w:val="22"/>
        </w:rPr>
      </w:pPr>
      <w:r w:rsidRPr="00581C1C">
        <w:rPr>
          <w:sz w:val="22"/>
          <w:szCs w:val="22"/>
        </w:rPr>
        <w:t>transport, składowanie materiałów i wyrobów,</w:t>
      </w:r>
    </w:p>
    <w:p w:rsidR="008A01AE" w:rsidRPr="00581C1C" w:rsidRDefault="008A01AE" w:rsidP="00F9274A">
      <w:pPr>
        <w:widowControl w:val="0"/>
        <w:numPr>
          <w:ilvl w:val="0"/>
          <w:numId w:val="5"/>
        </w:numPr>
        <w:suppressAutoHyphens/>
        <w:jc w:val="both"/>
        <w:rPr>
          <w:sz w:val="22"/>
          <w:szCs w:val="22"/>
        </w:rPr>
      </w:pPr>
      <w:r w:rsidRPr="00581C1C">
        <w:rPr>
          <w:sz w:val="22"/>
          <w:szCs w:val="22"/>
        </w:rPr>
        <w:t>usunięcie z terenu materiałów z rozbiórek i odpadów,</w:t>
      </w:r>
    </w:p>
    <w:p w:rsidR="008A01AE" w:rsidRPr="00581C1C" w:rsidRDefault="008A01AE" w:rsidP="00F9274A">
      <w:pPr>
        <w:widowControl w:val="0"/>
        <w:numPr>
          <w:ilvl w:val="0"/>
          <w:numId w:val="5"/>
        </w:numPr>
        <w:suppressAutoHyphens/>
        <w:jc w:val="both"/>
        <w:rPr>
          <w:sz w:val="22"/>
          <w:szCs w:val="22"/>
        </w:rPr>
      </w:pPr>
      <w:r w:rsidRPr="00581C1C">
        <w:rPr>
          <w:sz w:val="22"/>
          <w:szCs w:val="22"/>
        </w:rPr>
        <w:t>udział w czynnościach poprzedzających odbiór robót,</w:t>
      </w:r>
    </w:p>
    <w:p w:rsidR="008A01AE" w:rsidRPr="00581C1C" w:rsidRDefault="008A01AE" w:rsidP="00F9274A">
      <w:pPr>
        <w:widowControl w:val="0"/>
        <w:numPr>
          <w:ilvl w:val="0"/>
          <w:numId w:val="5"/>
        </w:numPr>
        <w:suppressAutoHyphens/>
        <w:jc w:val="both"/>
        <w:rPr>
          <w:b/>
          <w:bCs/>
          <w:sz w:val="22"/>
          <w:szCs w:val="22"/>
        </w:rPr>
      </w:pPr>
      <w:r w:rsidRPr="00581C1C">
        <w:rPr>
          <w:sz w:val="22"/>
          <w:szCs w:val="22"/>
        </w:rPr>
        <w:t>zapewnienie gwarancji (części i robocizna) w warunkach określonych w dokumentach ogólnych w tym gwarancji z tytułu dostawy, je</w:t>
      </w:r>
      <w:r w:rsidR="000331E0" w:rsidRPr="00581C1C">
        <w:rPr>
          <w:sz w:val="22"/>
          <w:szCs w:val="22"/>
        </w:rPr>
        <w:t>ż</w:t>
      </w:r>
      <w:r w:rsidRPr="00581C1C">
        <w:rPr>
          <w:sz w:val="22"/>
          <w:szCs w:val="22"/>
        </w:rPr>
        <w:t>eli taka się nale</w:t>
      </w:r>
      <w:r w:rsidR="000331E0" w:rsidRPr="00581C1C">
        <w:rPr>
          <w:sz w:val="22"/>
          <w:szCs w:val="22"/>
        </w:rPr>
        <w:t>ż</w:t>
      </w:r>
      <w:r w:rsidRPr="00581C1C">
        <w:rPr>
          <w:sz w:val="22"/>
          <w:szCs w:val="22"/>
        </w:rPr>
        <w:t>y.</w:t>
      </w:r>
    </w:p>
    <w:p w:rsidR="008A01AE" w:rsidRPr="00581C1C" w:rsidRDefault="008A01AE" w:rsidP="00F9274A">
      <w:pPr>
        <w:pStyle w:val="Nagwek2"/>
        <w:spacing w:before="240"/>
        <w:rPr>
          <w:rFonts w:ascii="Times New Roman" w:hAnsi="Times New Roman"/>
          <w:sz w:val="22"/>
          <w:szCs w:val="22"/>
        </w:rPr>
      </w:pPr>
      <w:bookmarkStart w:id="3" w:name="_Toc78376321"/>
      <w:r w:rsidRPr="00581C1C">
        <w:rPr>
          <w:rFonts w:ascii="Times New Roman" w:hAnsi="Times New Roman"/>
          <w:sz w:val="22"/>
          <w:szCs w:val="22"/>
        </w:rPr>
        <w:t>1.4. Określenia podstawowe</w:t>
      </w:r>
      <w:bookmarkEnd w:id="3"/>
    </w:p>
    <w:p w:rsidR="008A01AE" w:rsidRPr="00581C1C" w:rsidRDefault="008A01AE" w:rsidP="00F9274A">
      <w:pPr>
        <w:spacing w:after="120"/>
        <w:jc w:val="both"/>
        <w:rPr>
          <w:sz w:val="22"/>
          <w:szCs w:val="22"/>
        </w:rPr>
      </w:pPr>
      <w:r w:rsidRPr="00581C1C">
        <w:rPr>
          <w:sz w:val="22"/>
          <w:szCs w:val="22"/>
        </w:rPr>
        <w:t>W niniejszej specyfikacji technicznej nie występują pojęcia i określenia nigd</w:t>
      </w:r>
      <w:bookmarkStart w:id="4" w:name="_Toc89490874"/>
      <w:r w:rsidRPr="00581C1C">
        <w:rPr>
          <w:sz w:val="22"/>
          <w:szCs w:val="22"/>
        </w:rPr>
        <w:t>zie wcześniej nie zdefiniowane.</w:t>
      </w:r>
    </w:p>
    <w:p w:rsidR="008A01AE" w:rsidRPr="00581C1C" w:rsidRDefault="008A01AE" w:rsidP="00F9274A">
      <w:pPr>
        <w:pStyle w:val="Nagwek2"/>
        <w:spacing w:before="240"/>
        <w:rPr>
          <w:rFonts w:ascii="Times New Roman" w:hAnsi="Times New Roman"/>
          <w:sz w:val="22"/>
          <w:szCs w:val="22"/>
        </w:rPr>
      </w:pPr>
      <w:bookmarkStart w:id="5" w:name="_Toc78376322"/>
      <w:bookmarkEnd w:id="4"/>
      <w:r w:rsidRPr="00581C1C">
        <w:rPr>
          <w:rFonts w:ascii="Times New Roman" w:hAnsi="Times New Roman"/>
          <w:sz w:val="22"/>
          <w:szCs w:val="22"/>
        </w:rPr>
        <w:t>1.5. Ogólne wymagania dotyczące robót</w:t>
      </w:r>
      <w:bookmarkEnd w:id="5"/>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Wykonawca robót jest odpowiedzialny za jakość ich wykonania oraz za ich zgodność z dokumentacją projektową, ST i poleceniami Inspektor nadzoru.</w:t>
      </w:r>
    </w:p>
    <w:p w:rsidR="008A01AE" w:rsidRPr="00581C1C" w:rsidRDefault="008A01AE" w:rsidP="00F9274A">
      <w:pPr>
        <w:pStyle w:val="Nagwek3"/>
        <w:spacing w:before="120"/>
        <w:rPr>
          <w:rFonts w:ascii="Times New Roman" w:hAnsi="Times New Roman"/>
          <w:bCs w:val="0"/>
          <w:sz w:val="22"/>
          <w:szCs w:val="22"/>
        </w:rPr>
      </w:pPr>
      <w:r w:rsidRPr="00581C1C">
        <w:rPr>
          <w:rFonts w:ascii="Times New Roman" w:hAnsi="Times New Roman"/>
          <w:bCs w:val="0"/>
          <w:sz w:val="22"/>
          <w:szCs w:val="22"/>
        </w:rPr>
        <w:t xml:space="preserve">1.5.1. </w:t>
      </w:r>
      <w:r w:rsidRPr="00581C1C">
        <w:rPr>
          <w:rFonts w:ascii="Times New Roman" w:hAnsi="Times New Roman"/>
          <w:bCs w:val="0"/>
          <w:i/>
          <w:iCs/>
          <w:sz w:val="22"/>
          <w:szCs w:val="22"/>
        </w:rPr>
        <w:t>Przekazanie placu budowy</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Zamawiający przeka</w:t>
      </w:r>
      <w:r w:rsidR="000331E0" w:rsidRPr="00581C1C">
        <w:rPr>
          <w:rFonts w:ascii="Times New Roman" w:hAnsi="Times New Roman"/>
          <w:sz w:val="22"/>
          <w:szCs w:val="22"/>
        </w:rPr>
        <w:t>ż</w:t>
      </w:r>
      <w:r w:rsidRPr="00581C1C">
        <w:rPr>
          <w:rFonts w:ascii="Times New Roman" w:hAnsi="Times New Roman"/>
          <w:sz w:val="22"/>
          <w:szCs w:val="22"/>
        </w:rPr>
        <w:t>e Wykonawcy plac budowy na zasadach i w terminie określonym w dokumentach Umowy o wykonanie robót, wska</w:t>
      </w:r>
      <w:r w:rsidR="000331E0" w:rsidRPr="00581C1C">
        <w:rPr>
          <w:rFonts w:ascii="Times New Roman" w:hAnsi="Times New Roman"/>
          <w:sz w:val="22"/>
          <w:szCs w:val="22"/>
        </w:rPr>
        <w:t>ż</w:t>
      </w:r>
      <w:r w:rsidRPr="00581C1C">
        <w:rPr>
          <w:rFonts w:ascii="Times New Roman" w:hAnsi="Times New Roman"/>
          <w:sz w:val="22"/>
          <w:szCs w:val="22"/>
        </w:rPr>
        <w:t xml:space="preserve">e dostęp do wody, energii elektrycznej i sposób odprowadzenia ścieków. </w:t>
      </w:r>
    </w:p>
    <w:p w:rsidR="008A01AE" w:rsidRPr="00581C1C" w:rsidRDefault="008A01AE" w:rsidP="00F9274A">
      <w:pPr>
        <w:pStyle w:val="Nagwek2"/>
        <w:spacing w:after="0"/>
        <w:rPr>
          <w:rFonts w:ascii="Times New Roman" w:hAnsi="Times New Roman"/>
          <w:iCs/>
          <w:sz w:val="22"/>
          <w:szCs w:val="22"/>
        </w:rPr>
      </w:pPr>
      <w:bookmarkStart w:id="6" w:name="_Toc78376323"/>
      <w:r w:rsidRPr="00581C1C">
        <w:rPr>
          <w:rFonts w:ascii="Times New Roman" w:hAnsi="Times New Roman"/>
          <w:bCs/>
          <w:sz w:val="22"/>
          <w:szCs w:val="22"/>
        </w:rPr>
        <w:t xml:space="preserve">1.5.2. </w:t>
      </w:r>
      <w:r w:rsidRPr="00581C1C">
        <w:rPr>
          <w:rFonts w:ascii="Times New Roman" w:hAnsi="Times New Roman"/>
          <w:i/>
          <w:iCs/>
          <w:sz w:val="22"/>
          <w:szCs w:val="22"/>
        </w:rPr>
        <w:t>Organizacji robót</w:t>
      </w:r>
      <w:bookmarkEnd w:id="6"/>
      <w:r w:rsidRPr="00581C1C">
        <w:rPr>
          <w:rFonts w:ascii="Times New Roman" w:hAnsi="Times New Roman"/>
          <w:iCs/>
          <w:sz w:val="22"/>
          <w:szCs w:val="22"/>
        </w:rPr>
        <w:t xml:space="preserve"> </w:t>
      </w:r>
    </w:p>
    <w:p w:rsidR="008A01AE" w:rsidRPr="00581C1C" w:rsidRDefault="008A01AE" w:rsidP="00F9274A">
      <w:pPr>
        <w:jc w:val="both"/>
        <w:rPr>
          <w:sz w:val="22"/>
          <w:szCs w:val="22"/>
        </w:rPr>
      </w:pPr>
      <w:r w:rsidRPr="00581C1C">
        <w:rPr>
          <w:sz w:val="22"/>
          <w:szCs w:val="22"/>
        </w:rPr>
        <w:t>Przy budowie, oddawaniu do u</w:t>
      </w:r>
      <w:r w:rsidR="000331E0" w:rsidRPr="00581C1C">
        <w:rPr>
          <w:sz w:val="22"/>
          <w:szCs w:val="22"/>
        </w:rPr>
        <w:t>ż</w:t>
      </w:r>
      <w:r w:rsidRPr="00581C1C">
        <w:rPr>
          <w:sz w:val="22"/>
          <w:szCs w:val="22"/>
        </w:rPr>
        <w:t>ytku i utrzymaniu obiektów nale</w:t>
      </w:r>
      <w:r w:rsidR="000331E0" w:rsidRPr="00581C1C">
        <w:rPr>
          <w:sz w:val="22"/>
          <w:szCs w:val="22"/>
        </w:rPr>
        <w:t>ż</w:t>
      </w:r>
      <w:r w:rsidRPr="00581C1C">
        <w:rPr>
          <w:sz w:val="22"/>
          <w:szCs w:val="22"/>
        </w:rPr>
        <w:t>y stosować się do unormowań zawartych w Ustawie z dnia  7 lipca 1994 ,,Prawo budowlane’’ w aktualnie obowiązującej wersji.</w:t>
      </w:r>
    </w:p>
    <w:p w:rsidR="008A01AE" w:rsidRPr="00581C1C" w:rsidRDefault="008A01AE" w:rsidP="00F9274A">
      <w:pPr>
        <w:pStyle w:val="Nagwek3"/>
        <w:spacing w:before="120"/>
        <w:rPr>
          <w:rFonts w:ascii="Times New Roman" w:hAnsi="Times New Roman"/>
          <w:bCs w:val="0"/>
          <w:sz w:val="22"/>
          <w:szCs w:val="22"/>
        </w:rPr>
      </w:pPr>
      <w:r w:rsidRPr="00581C1C">
        <w:rPr>
          <w:rFonts w:ascii="Times New Roman" w:hAnsi="Times New Roman"/>
          <w:bCs w:val="0"/>
          <w:sz w:val="22"/>
          <w:szCs w:val="22"/>
        </w:rPr>
        <w:t xml:space="preserve">1.5.3. </w:t>
      </w:r>
      <w:r w:rsidRPr="00581C1C">
        <w:rPr>
          <w:rFonts w:ascii="Times New Roman" w:hAnsi="Times New Roman"/>
          <w:bCs w:val="0"/>
          <w:i/>
          <w:iCs/>
          <w:sz w:val="22"/>
          <w:szCs w:val="22"/>
        </w:rPr>
        <w:t>Zgodność robót z dokumentacją projektową i ST</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Dokumentacja projektowa, ST oraz dodatkowe dokumenty przekazane przez Zamawiającego Wykonawcy stanowią część Umowy, a wymagania wyszczególnione w choćby jednym z nich są obowiązujące dla Wykonawcy tak jakby zawarte były w całej dokumentacji.</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Wszystkie wykonane roboty i dostarczone materiały będą zgodne z dokumentacją projektową i ST.</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Wielkości określone w dokumentacji projektowej i w ST będą uwa</w:t>
      </w:r>
      <w:r w:rsidR="000331E0" w:rsidRPr="00581C1C">
        <w:rPr>
          <w:rFonts w:ascii="Times New Roman" w:hAnsi="Times New Roman"/>
          <w:sz w:val="22"/>
          <w:szCs w:val="22"/>
        </w:rPr>
        <w:t>ż</w:t>
      </w:r>
      <w:r w:rsidRPr="00581C1C">
        <w:rPr>
          <w:rFonts w:ascii="Times New Roman" w:hAnsi="Times New Roman"/>
          <w:sz w:val="22"/>
          <w:szCs w:val="22"/>
        </w:rPr>
        <w:t xml:space="preserve">ane za wartości docelowe, od których dopuszczalne są odchylenia w ramach określonego przedziału tolerancji. Cechy materiałów i elementów </w:t>
      </w:r>
      <w:r w:rsidRPr="00581C1C">
        <w:rPr>
          <w:rFonts w:ascii="Times New Roman" w:hAnsi="Times New Roman"/>
          <w:sz w:val="22"/>
          <w:szCs w:val="22"/>
        </w:rPr>
        <w:lastRenderedPageBreak/>
        <w:t>budowli muszą być jednorodne i wykazywać zgodność z określonymi wymaganiami, a rozrzuty tych cech nie mogą przekraczać dopuszczalnego przedziału tolerancji.</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 przypadku, gdy materiały lub roboty nie będą zgodne z dokumentacją projektową lub ST i wpłynie to na niezadowalającą jakość, to takie materiały zostaną zastąpione innymi, a roboty rozebrane i wykonane ponownie na koszt Wykonawcy.</w:t>
      </w:r>
    </w:p>
    <w:p w:rsidR="008A01AE" w:rsidRPr="00581C1C" w:rsidRDefault="008A01AE" w:rsidP="00F9274A">
      <w:pPr>
        <w:pStyle w:val="Nagwek3"/>
        <w:spacing w:before="120"/>
        <w:rPr>
          <w:rFonts w:ascii="Times New Roman" w:hAnsi="Times New Roman"/>
          <w:bCs w:val="0"/>
          <w:sz w:val="22"/>
          <w:szCs w:val="22"/>
        </w:rPr>
      </w:pPr>
      <w:r w:rsidRPr="00581C1C">
        <w:rPr>
          <w:rFonts w:ascii="Times New Roman" w:hAnsi="Times New Roman"/>
          <w:bCs w:val="0"/>
          <w:sz w:val="22"/>
          <w:szCs w:val="22"/>
        </w:rPr>
        <w:t xml:space="preserve">1.5.4. </w:t>
      </w:r>
      <w:r w:rsidRPr="00581C1C">
        <w:rPr>
          <w:rFonts w:ascii="Times New Roman" w:hAnsi="Times New Roman"/>
          <w:bCs w:val="0"/>
          <w:i/>
          <w:iCs/>
          <w:sz w:val="22"/>
          <w:szCs w:val="22"/>
        </w:rPr>
        <w:t>Ochrona środowiska w czasie wykonywania robót</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 xml:space="preserve">Wykonawca ma obowiązek znać i stosować się do przepisów i normatywów z zakresu ochrony środowiska na placu budowy i poza jego terenem. </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 okresie trwania robót objętych zakresem umowy Wykonawca będzie unikał szkodliwych działań, szczególnie w zakresie zanieczyszczeń powietrza, wód gruntowych, nadmiernego hałasu i innych szkodliwych dla środowiska i otoczenia czynników powodowanych działalnością przy wykonywaniu robót budowlanych.</w:t>
      </w:r>
    </w:p>
    <w:p w:rsidR="008A01AE" w:rsidRPr="00581C1C" w:rsidRDefault="008A01AE" w:rsidP="00F9274A">
      <w:pPr>
        <w:pStyle w:val="Nagwek3"/>
        <w:spacing w:before="120"/>
        <w:rPr>
          <w:rFonts w:ascii="Times New Roman" w:hAnsi="Times New Roman"/>
          <w:bCs w:val="0"/>
          <w:i/>
          <w:iCs/>
          <w:sz w:val="22"/>
          <w:szCs w:val="22"/>
        </w:rPr>
      </w:pPr>
      <w:r w:rsidRPr="00581C1C">
        <w:rPr>
          <w:rFonts w:ascii="Times New Roman" w:hAnsi="Times New Roman"/>
          <w:bCs w:val="0"/>
          <w:sz w:val="22"/>
          <w:szCs w:val="22"/>
        </w:rPr>
        <w:t xml:space="preserve">1.5.5. </w:t>
      </w:r>
      <w:r w:rsidRPr="00581C1C">
        <w:rPr>
          <w:rFonts w:ascii="Times New Roman" w:hAnsi="Times New Roman"/>
          <w:bCs w:val="0"/>
          <w:i/>
          <w:iCs/>
          <w:sz w:val="22"/>
          <w:szCs w:val="22"/>
        </w:rPr>
        <w:t>Ochrona przeciwpo</w:t>
      </w:r>
      <w:r w:rsidR="000331E0" w:rsidRPr="00581C1C">
        <w:rPr>
          <w:rFonts w:ascii="Times New Roman" w:hAnsi="Times New Roman"/>
          <w:bCs w:val="0"/>
          <w:i/>
          <w:iCs/>
          <w:sz w:val="22"/>
          <w:szCs w:val="22"/>
        </w:rPr>
        <w:t>ż</w:t>
      </w:r>
      <w:r w:rsidRPr="00581C1C">
        <w:rPr>
          <w:rFonts w:ascii="Times New Roman" w:hAnsi="Times New Roman"/>
          <w:bCs w:val="0"/>
          <w:i/>
          <w:iCs/>
          <w:sz w:val="22"/>
          <w:szCs w:val="22"/>
        </w:rPr>
        <w:t>arowa</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Wykonawca będzie przestrzegać przepisy ochrony przeciwpo</w:t>
      </w:r>
      <w:r w:rsidR="000331E0" w:rsidRPr="00581C1C">
        <w:rPr>
          <w:rFonts w:ascii="Times New Roman" w:hAnsi="Times New Roman"/>
          <w:sz w:val="22"/>
          <w:szCs w:val="22"/>
        </w:rPr>
        <w:t>ż</w:t>
      </w:r>
      <w:r w:rsidRPr="00581C1C">
        <w:rPr>
          <w:rFonts w:ascii="Times New Roman" w:hAnsi="Times New Roman"/>
          <w:sz w:val="22"/>
          <w:szCs w:val="22"/>
        </w:rPr>
        <w:t>arowej.</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Materiały łatwopalne będą składowane w sposób zgodny z odpowiednimi przepisami i zabezpieczone przed dostępem osób trzecich.</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Wykonawca będzie odpowiedzialny za wszelkie straty spowodowane po</w:t>
      </w:r>
      <w:r w:rsidR="000331E0" w:rsidRPr="00581C1C">
        <w:rPr>
          <w:rFonts w:ascii="Times New Roman" w:hAnsi="Times New Roman"/>
          <w:sz w:val="22"/>
          <w:szCs w:val="22"/>
        </w:rPr>
        <w:t>ż</w:t>
      </w:r>
      <w:r w:rsidRPr="00581C1C">
        <w:rPr>
          <w:rFonts w:ascii="Times New Roman" w:hAnsi="Times New Roman"/>
          <w:sz w:val="22"/>
          <w:szCs w:val="22"/>
        </w:rPr>
        <w:t>arem wywołanym jako rezultat realizacji robót albo przez personel Wykonawcy.</w:t>
      </w:r>
    </w:p>
    <w:p w:rsidR="008A01AE" w:rsidRPr="00581C1C" w:rsidRDefault="008A01AE" w:rsidP="00F9274A">
      <w:pPr>
        <w:pStyle w:val="Nagwek3"/>
        <w:spacing w:before="120"/>
        <w:rPr>
          <w:rFonts w:ascii="Times New Roman" w:hAnsi="Times New Roman"/>
          <w:bCs w:val="0"/>
          <w:sz w:val="22"/>
          <w:szCs w:val="22"/>
        </w:rPr>
      </w:pPr>
      <w:r w:rsidRPr="00581C1C">
        <w:rPr>
          <w:rFonts w:ascii="Times New Roman" w:hAnsi="Times New Roman"/>
          <w:bCs w:val="0"/>
          <w:sz w:val="22"/>
          <w:szCs w:val="22"/>
        </w:rPr>
        <w:t xml:space="preserve">1.5.6. </w:t>
      </w:r>
      <w:r w:rsidRPr="00581C1C">
        <w:rPr>
          <w:rFonts w:ascii="Times New Roman" w:hAnsi="Times New Roman"/>
          <w:bCs w:val="0"/>
          <w:i/>
          <w:iCs/>
          <w:sz w:val="22"/>
          <w:szCs w:val="22"/>
        </w:rPr>
        <w:t>Materiały szkodliwe dla otoczenia</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Materiały, które w sposób trwały są szkodliwe dla otoczenia, nie będą dopuszczone do u</w:t>
      </w:r>
      <w:r w:rsidR="000331E0" w:rsidRPr="00581C1C">
        <w:rPr>
          <w:rFonts w:ascii="Times New Roman" w:hAnsi="Times New Roman"/>
          <w:sz w:val="22"/>
          <w:szCs w:val="22"/>
        </w:rPr>
        <w:t>ż</w:t>
      </w:r>
      <w:r w:rsidRPr="00581C1C">
        <w:rPr>
          <w:rFonts w:ascii="Times New Roman" w:hAnsi="Times New Roman"/>
          <w:sz w:val="22"/>
          <w:szCs w:val="22"/>
        </w:rPr>
        <w:t>ycia.</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Wszelkie materiały odpadowe u</w:t>
      </w:r>
      <w:r w:rsidR="000331E0" w:rsidRPr="00581C1C">
        <w:rPr>
          <w:rFonts w:ascii="Times New Roman" w:hAnsi="Times New Roman"/>
          <w:sz w:val="22"/>
          <w:szCs w:val="22"/>
        </w:rPr>
        <w:t>ż</w:t>
      </w:r>
      <w:r w:rsidRPr="00581C1C">
        <w:rPr>
          <w:rFonts w:ascii="Times New Roman" w:hAnsi="Times New Roman"/>
          <w:sz w:val="22"/>
          <w:szCs w:val="22"/>
        </w:rPr>
        <w:t>yte do robót będą miały aprobatę techniczną wydaną przez uprawnioną jednostkę, jednoznacznie określającą brak szkodliwego oddziaływania tych materiałów na środowisko.</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Materiały, które są szkodliwe dla otoczenia tylko w czasie robót, a po zakończeniu robót ich szkodliwość zanika (np. materiały pylaste) mogą być u</w:t>
      </w:r>
      <w:r w:rsidR="000331E0" w:rsidRPr="00581C1C">
        <w:rPr>
          <w:rFonts w:ascii="Times New Roman" w:hAnsi="Times New Roman"/>
          <w:sz w:val="22"/>
          <w:szCs w:val="22"/>
        </w:rPr>
        <w:t>ż</w:t>
      </w:r>
      <w:r w:rsidRPr="00581C1C">
        <w:rPr>
          <w:rFonts w:ascii="Times New Roman" w:hAnsi="Times New Roman"/>
          <w:sz w:val="22"/>
          <w:szCs w:val="22"/>
        </w:rPr>
        <w:t>yte pod warunkiem przestrzegania wymagań technologicznych wbudowania. Je</w:t>
      </w:r>
      <w:r w:rsidR="000331E0" w:rsidRPr="00581C1C">
        <w:rPr>
          <w:rFonts w:ascii="Times New Roman" w:hAnsi="Times New Roman"/>
          <w:sz w:val="22"/>
          <w:szCs w:val="22"/>
        </w:rPr>
        <w:t>ż</w:t>
      </w:r>
      <w:r w:rsidRPr="00581C1C">
        <w:rPr>
          <w:rFonts w:ascii="Times New Roman" w:hAnsi="Times New Roman"/>
          <w:sz w:val="22"/>
          <w:szCs w:val="22"/>
        </w:rPr>
        <w:t>eli wymagają tego odpowiednie przepisy</w:t>
      </w:r>
      <w:r w:rsidR="00FD516B" w:rsidRPr="00581C1C">
        <w:rPr>
          <w:rFonts w:ascii="Times New Roman" w:hAnsi="Times New Roman"/>
          <w:sz w:val="22"/>
          <w:szCs w:val="22"/>
        </w:rPr>
        <w:t>.</w:t>
      </w:r>
      <w:r w:rsidRPr="00581C1C">
        <w:rPr>
          <w:rFonts w:ascii="Times New Roman" w:hAnsi="Times New Roman"/>
          <w:sz w:val="22"/>
          <w:szCs w:val="22"/>
        </w:rPr>
        <w:t xml:space="preserve"> </w:t>
      </w:r>
    </w:p>
    <w:p w:rsidR="008A01AE" w:rsidRPr="00581C1C" w:rsidRDefault="008A01AE" w:rsidP="00F9274A">
      <w:pPr>
        <w:pStyle w:val="Nagwek3"/>
        <w:rPr>
          <w:rFonts w:ascii="Times New Roman" w:hAnsi="Times New Roman"/>
          <w:bCs w:val="0"/>
          <w:sz w:val="22"/>
          <w:szCs w:val="22"/>
        </w:rPr>
      </w:pPr>
      <w:r w:rsidRPr="00581C1C">
        <w:rPr>
          <w:rFonts w:ascii="Times New Roman" w:hAnsi="Times New Roman"/>
          <w:bCs w:val="0"/>
          <w:sz w:val="22"/>
          <w:szCs w:val="22"/>
        </w:rPr>
        <w:t xml:space="preserve">1.5.7. </w:t>
      </w:r>
      <w:r w:rsidRPr="00581C1C">
        <w:rPr>
          <w:rFonts w:ascii="Times New Roman" w:hAnsi="Times New Roman"/>
          <w:bCs w:val="0"/>
          <w:i/>
          <w:iCs/>
          <w:sz w:val="22"/>
          <w:szCs w:val="22"/>
        </w:rPr>
        <w:t>Bezpieczeństwo i higiena pracy</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 xml:space="preserve">Podczas realizacji robót Wykonawca będzie przestrzegać przepisów dotyczących bezpieczeństwa </w:t>
      </w:r>
      <w:r w:rsidR="00FD516B" w:rsidRPr="00581C1C">
        <w:rPr>
          <w:rFonts w:ascii="Times New Roman" w:hAnsi="Times New Roman"/>
          <w:sz w:val="22"/>
          <w:szCs w:val="22"/>
        </w:rPr>
        <w:br/>
      </w:r>
      <w:r w:rsidRPr="00581C1C">
        <w:rPr>
          <w:rFonts w:ascii="Times New Roman" w:hAnsi="Times New Roman"/>
          <w:sz w:val="22"/>
          <w:szCs w:val="22"/>
        </w:rPr>
        <w:t>i higieny pracy.</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 szczególności Wykonawca ma obowiązek zadbać, aby personel nie wykonywał pracy w warunkach niebezpiecznych, szkodliwych dla zdrowia oraz nie spełniających odpowiednich wymagań sanitarnych.</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Wykonawca zapewni i będzie utrzymywał wszelkie urządzenia zabezpieczające, socjalne oraz sprzęt i odpowiednią odzie</w:t>
      </w:r>
      <w:r w:rsidR="000331E0" w:rsidRPr="00581C1C">
        <w:rPr>
          <w:rFonts w:ascii="Times New Roman" w:hAnsi="Times New Roman"/>
          <w:sz w:val="22"/>
          <w:szCs w:val="22"/>
        </w:rPr>
        <w:t>ż</w:t>
      </w:r>
      <w:r w:rsidRPr="00581C1C">
        <w:rPr>
          <w:rFonts w:ascii="Times New Roman" w:hAnsi="Times New Roman"/>
          <w:sz w:val="22"/>
          <w:szCs w:val="22"/>
        </w:rPr>
        <w:t xml:space="preserve"> dla ochrony </w:t>
      </w:r>
      <w:r w:rsidR="000331E0" w:rsidRPr="00581C1C">
        <w:rPr>
          <w:rFonts w:ascii="Times New Roman" w:hAnsi="Times New Roman"/>
          <w:sz w:val="22"/>
          <w:szCs w:val="22"/>
        </w:rPr>
        <w:t>ż</w:t>
      </w:r>
      <w:r w:rsidRPr="00581C1C">
        <w:rPr>
          <w:rFonts w:ascii="Times New Roman" w:hAnsi="Times New Roman"/>
          <w:sz w:val="22"/>
          <w:szCs w:val="22"/>
        </w:rPr>
        <w:t>ycia i zdrowia osób zatrudnionych na budowie oraz dla zapewnienia bezpieczeństwa publicznego.</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 xml:space="preserve">Uznaje się, </w:t>
      </w:r>
      <w:r w:rsidR="000331E0" w:rsidRPr="00581C1C">
        <w:rPr>
          <w:rFonts w:ascii="Times New Roman" w:hAnsi="Times New Roman"/>
          <w:sz w:val="22"/>
          <w:szCs w:val="22"/>
        </w:rPr>
        <w:t>ż</w:t>
      </w:r>
      <w:r w:rsidRPr="00581C1C">
        <w:rPr>
          <w:rFonts w:ascii="Times New Roman" w:hAnsi="Times New Roman"/>
          <w:sz w:val="22"/>
          <w:szCs w:val="22"/>
        </w:rPr>
        <w:t>e wszelkie koszty związane z wypełnieniem wymagań określonych powy</w:t>
      </w:r>
      <w:r w:rsidR="000331E0" w:rsidRPr="00581C1C">
        <w:rPr>
          <w:rFonts w:ascii="Times New Roman" w:hAnsi="Times New Roman"/>
          <w:sz w:val="22"/>
          <w:szCs w:val="22"/>
        </w:rPr>
        <w:t>ż</w:t>
      </w:r>
      <w:r w:rsidRPr="00581C1C">
        <w:rPr>
          <w:rFonts w:ascii="Times New Roman" w:hAnsi="Times New Roman"/>
          <w:sz w:val="22"/>
          <w:szCs w:val="22"/>
        </w:rPr>
        <w:t>ej nie podlegają odrębnej zapłacie i są uwzględnione w cenie Umownej.</w:t>
      </w:r>
    </w:p>
    <w:p w:rsidR="008A01AE" w:rsidRPr="00581C1C" w:rsidRDefault="008A01AE" w:rsidP="00F9274A">
      <w:pPr>
        <w:pStyle w:val="Nagwek3"/>
        <w:rPr>
          <w:rFonts w:ascii="Times New Roman" w:hAnsi="Times New Roman"/>
          <w:bCs w:val="0"/>
          <w:i/>
          <w:iCs/>
          <w:sz w:val="22"/>
          <w:szCs w:val="22"/>
        </w:rPr>
      </w:pPr>
      <w:r w:rsidRPr="00581C1C">
        <w:rPr>
          <w:rFonts w:ascii="Times New Roman" w:hAnsi="Times New Roman"/>
          <w:bCs w:val="0"/>
          <w:sz w:val="22"/>
          <w:szCs w:val="22"/>
        </w:rPr>
        <w:t>1.5.8</w:t>
      </w:r>
      <w:r w:rsidRPr="00581C1C">
        <w:rPr>
          <w:rFonts w:ascii="Times New Roman" w:hAnsi="Times New Roman"/>
          <w:bCs w:val="0"/>
          <w:i/>
          <w:iCs/>
          <w:sz w:val="22"/>
          <w:szCs w:val="22"/>
        </w:rPr>
        <w:t>. Stosowanie się do prawa i innych przepisów</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Wykonawca zobowiązany jest znać wszystkie przepisy wydane przez organy administracji państwowej i samorządowej, które są w jakikolwiek sposób związane z robotami i będzie w pełni odpowiedzialny za przestrzeganie tych praw, przepisów i wytycznych podczas prowadzenia robót.</w:t>
      </w:r>
    </w:p>
    <w:p w:rsidR="002B44F4" w:rsidRPr="00581C1C" w:rsidRDefault="002B44F4" w:rsidP="00F9274A">
      <w:pPr>
        <w:pStyle w:val="Nagwek3"/>
        <w:rPr>
          <w:rFonts w:ascii="Times New Roman" w:hAnsi="Times New Roman"/>
          <w:bCs w:val="0"/>
          <w:sz w:val="22"/>
          <w:szCs w:val="22"/>
        </w:rPr>
      </w:pPr>
    </w:p>
    <w:p w:rsidR="008A01AE" w:rsidRPr="00581C1C" w:rsidRDefault="008A01AE" w:rsidP="00F9274A">
      <w:pPr>
        <w:pStyle w:val="Nagwek1"/>
        <w:spacing w:before="360" w:after="0"/>
        <w:rPr>
          <w:rFonts w:ascii="Times New Roman" w:hAnsi="Times New Roman"/>
          <w:sz w:val="22"/>
          <w:szCs w:val="22"/>
        </w:rPr>
      </w:pPr>
      <w:bookmarkStart w:id="7" w:name="_Toc78376324"/>
      <w:r w:rsidRPr="00581C1C">
        <w:rPr>
          <w:rFonts w:ascii="Times New Roman" w:hAnsi="Times New Roman"/>
          <w:sz w:val="22"/>
          <w:szCs w:val="22"/>
        </w:rPr>
        <w:t>2. WYMAGANIA DOTYCZĄCE WŁAŚCIWOŚCI WYROBÓW BUDOWLANYCH</w:t>
      </w:r>
      <w:bookmarkEnd w:id="7"/>
      <w:r w:rsidRPr="00581C1C">
        <w:rPr>
          <w:rFonts w:ascii="Times New Roman" w:hAnsi="Times New Roman"/>
          <w:sz w:val="22"/>
          <w:szCs w:val="22"/>
        </w:rPr>
        <w:t xml:space="preserve"> </w:t>
      </w:r>
    </w:p>
    <w:p w:rsidR="008A01AE" w:rsidRPr="00581C1C" w:rsidRDefault="008A01AE" w:rsidP="00F9274A">
      <w:pPr>
        <w:pStyle w:val="Nagwek2"/>
        <w:spacing w:before="240"/>
        <w:rPr>
          <w:rFonts w:ascii="Times New Roman" w:hAnsi="Times New Roman"/>
          <w:sz w:val="22"/>
          <w:szCs w:val="22"/>
        </w:rPr>
      </w:pPr>
      <w:bookmarkStart w:id="8" w:name="_Toc78376325"/>
      <w:r w:rsidRPr="00581C1C">
        <w:rPr>
          <w:rFonts w:ascii="Times New Roman" w:hAnsi="Times New Roman"/>
          <w:sz w:val="22"/>
          <w:szCs w:val="22"/>
        </w:rPr>
        <w:t>2.1. Wymagania ogólne dotyczące właściwości materiałów i wyrobów</w:t>
      </w:r>
      <w:bookmarkEnd w:id="8"/>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Do wykonania robót określonych w pkt 1.2.1. mogą być stosowane wyłącznie materiały i wyroby budowlane dopuszczone do obrotu i powszechnego lub jednostkowego stosowania w budownictwie, o właściwościach u</w:t>
      </w:r>
      <w:r w:rsidR="000331E0" w:rsidRPr="00581C1C">
        <w:rPr>
          <w:rFonts w:ascii="Times New Roman" w:hAnsi="Times New Roman"/>
          <w:sz w:val="22"/>
          <w:szCs w:val="22"/>
        </w:rPr>
        <w:t>ż</w:t>
      </w:r>
      <w:r w:rsidRPr="00581C1C">
        <w:rPr>
          <w:rFonts w:ascii="Times New Roman" w:hAnsi="Times New Roman"/>
          <w:sz w:val="22"/>
          <w:szCs w:val="22"/>
        </w:rPr>
        <w:t>ytkowych umo</w:t>
      </w:r>
      <w:r w:rsidR="000331E0" w:rsidRPr="00581C1C">
        <w:rPr>
          <w:rFonts w:ascii="Times New Roman" w:hAnsi="Times New Roman"/>
          <w:sz w:val="22"/>
          <w:szCs w:val="22"/>
        </w:rPr>
        <w:t>ż</w:t>
      </w:r>
      <w:r w:rsidRPr="00581C1C">
        <w:rPr>
          <w:rFonts w:ascii="Times New Roman" w:hAnsi="Times New Roman"/>
          <w:sz w:val="22"/>
          <w:szCs w:val="22"/>
        </w:rPr>
        <w:t>liwiających prawidłowo zaprojektowanym i wykonanym obiektom budowlanym spełnienie wymagań podstawowych, określonych w art. 5 ust. 1 pkt.1 ustawy Prawo budowlane.</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Zastosowane materiały i wyroby powinny być zgodne z wymaganiami określonymi w szczegółowych specyfikacjach technicznych.</w:t>
      </w:r>
    </w:p>
    <w:p w:rsidR="00BF68FA" w:rsidRPr="00581C1C" w:rsidRDefault="00BF68FA" w:rsidP="00BF68FA">
      <w:pPr>
        <w:pStyle w:val="tekstost"/>
        <w:rPr>
          <w:rFonts w:ascii="Times New Roman" w:hAnsi="Times New Roman"/>
          <w:sz w:val="22"/>
          <w:szCs w:val="22"/>
        </w:rPr>
      </w:pPr>
      <w:r w:rsidRPr="00581C1C">
        <w:rPr>
          <w:rFonts w:ascii="Times New Roman" w:hAnsi="Times New Roman"/>
          <w:sz w:val="22"/>
          <w:szCs w:val="22"/>
        </w:rPr>
        <w:t>Wykonawca przed wbudowaniem przedstawi Inspektorowi nadzoru do akceptacji szczegółowe informacje o, wyrobach budowlanych i urządzeń przewidzianych do wbudowania, posiadających odpowiednie oznakowanie, aprobaty techniczne, certyfikat na znak bezpieczeństwa, certyfikat zgodności, deklaracje zgodności z Polską Normą a także inne prawnie określone dokumenty.</w:t>
      </w:r>
    </w:p>
    <w:p w:rsidR="008A01AE" w:rsidRPr="00581C1C" w:rsidRDefault="008A01AE" w:rsidP="00F9274A">
      <w:pPr>
        <w:pStyle w:val="Nagwek2"/>
        <w:spacing w:before="240"/>
        <w:rPr>
          <w:rFonts w:ascii="Times New Roman" w:hAnsi="Times New Roman"/>
          <w:sz w:val="22"/>
          <w:szCs w:val="22"/>
        </w:rPr>
      </w:pPr>
      <w:bookmarkStart w:id="9" w:name="_Toc78376326"/>
      <w:r w:rsidRPr="00581C1C">
        <w:rPr>
          <w:rFonts w:ascii="Times New Roman" w:hAnsi="Times New Roman"/>
          <w:sz w:val="22"/>
          <w:szCs w:val="22"/>
        </w:rPr>
        <w:lastRenderedPageBreak/>
        <w:t>2.2. Materiały nie odpowiadające wymaganiom</w:t>
      </w:r>
      <w:bookmarkEnd w:id="9"/>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Materiały nie odpowiadające wymaganiom zostaną przez Wykonawcę niezwłocznie usunięte z placu budowy. Ka</w:t>
      </w:r>
      <w:r w:rsidR="000331E0" w:rsidRPr="00581C1C">
        <w:rPr>
          <w:rFonts w:ascii="Times New Roman" w:hAnsi="Times New Roman"/>
          <w:sz w:val="22"/>
          <w:szCs w:val="22"/>
        </w:rPr>
        <w:t>ż</w:t>
      </w:r>
      <w:r w:rsidRPr="00581C1C">
        <w:rPr>
          <w:rFonts w:ascii="Times New Roman" w:hAnsi="Times New Roman"/>
          <w:sz w:val="22"/>
          <w:szCs w:val="22"/>
        </w:rPr>
        <w:t>dy rodzaj robót, w którym znajdują się nie zbadane i nie zaakceptowane materiały, Wykonawca wykonuje na własne ryzyko, licząc się z poniesieniem odpowiedzialności technicznej i kosztowej.</w:t>
      </w:r>
    </w:p>
    <w:p w:rsidR="008A01AE" w:rsidRPr="00581C1C" w:rsidRDefault="008A01AE" w:rsidP="00F9274A">
      <w:pPr>
        <w:pStyle w:val="Nagwek2"/>
        <w:rPr>
          <w:rFonts w:ascii="Times New Roman" w:hAnsi="Times New Roman"/>
          <w:sz w:val="22"/>
          <w:szCs w:val="22"/>
        </w:rPr>
      </w:pPr>
      <w:bookmarkStart w:id="10" w:name="_Toc78376327"/>
      <w:r w:rsidRPr="00581C1C">
        <w:rPr>
          <w:rFonts w:ascii="Times New Roman" w:hAnsi="Times New Roman"/>
          <w:sz w:val="22"/>
          <w:szCs w:val="22"/>
        </w:rPr>
        <w:t>2.3. Przechowywanie i składowanie materiałów</w:t>
      </w:r>
      <w:bookmarkEnd w:id="10"/>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Wykonawca zapewni, aby tymczasowo składowane materiały, do czasu gdy będą one potrzebne do robót, były zabezpieczone przed zanieczyszczeniem, zachowały swoją jakość i właściwość do robót i były dostępne do kontroli przez Inspektora nadzoru.</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Miejsca czasowego składowania materiałów będą zlokalizowane w obrębie terenu budowy w miejscach uzgodnionych z Inspektorem nadzoru, lub poza placem budowy w miejscach zorganizowanych przez Wykonawcę.</w:t>
      </w:r>
    </w:p>
    <w:p w:rsidR="008A01AE" w:rsidRPr="00581C1C" w:rsidRDefault="008A01AE" w:rsidP="00F9274A">
      <w:pPr>
        <w:pStyle w:val="Nagwek2"/>
        <w:rPr>
          <w:rFonts w:ascii="Times New Roman" w:hAnsi="Times New Roman"/>
          <w:sz w:val="22"/>
          <w:szCs w:val="22"/>
        </w:rPr>
      </w:pPr>
      <w:bookmarkStart w:id="11" w:name="_Toc78376328"/>
      <w:r w:rsidRPr="00581C1C">
        <w:rPr>
          <w:rFonts w:ascii="Times New Roman" w:hAnsi="Times New Roman"/>
          <w:sz w:val="22"/>
          <w:szCs w:val="22"/>
        </w:rPr>
        <w:t>2.4. Wariantowe stosowanie materiałów</w:t>
      </w:r>
      <w:bookmarkEnd w:id="11"/>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Jeśli dokumentacja projektowa lub ST przewidują mo</w:t>
      </w:r>
      <w:r w:rsidR="000331E0" w:rsidRPr="00581C1C">
        <w:rPr>
          <w:rFonts w:ascii="Times New Roman" w:hAnsi="Times New Roman"/>
          <w:sz w:val="22"/>
          <w:szCs w:val="22"/>
        </w:rPr>
        <w:t>ż</w:t>
      </w:r>
      <w:r w:rsidRPr="00581C1C">
        <w:rPr>
          <w:rFonts w:ascii="Times New Roman" w:hAnsi="Times New Roman"/>
          <w:sz w:val="22"/>
          <w:szCs w:val="22"/>
        </w:rPr>
        <w:t>liwość wariantowego zastosowania rodzaju materiału w wykonywanych robotach, Wykonawca powiadomi Inspektora nadzoru o swoim zamiarze co najmniej 3 tygodnie przed u</w:t>
      </w:r>
      <w:r w:rsidR="000331E0" w:rsidRPr="00581C1C">
        <w:rPr>
          <w:rFonts w:ascii="Times New Roman" w:hAnsi="Times New Roman"/>
          <w:sz w:val="22"/>
          <w:szCs w:val="22"/>
        </w:rPr>
        <w:t>ż</w:t>
      </w:r>
      <w:r w:rsidRPr="00581C1C">
        <w:rPr>
          <w:rFonts w:ascii="Times New Roman" w:hAnsi="Times New Roman"/>
          <w:sz w:val="22"/>
          <w:szCs w:val="22"/>
        </w:rPr>
        <w:t>yciem materiału, albo w okresie dłu</w:t>
      </w:r>
      <w:r w:rsidR="000331E0" w:rsidRPr="00581C1C">
        <w:rPr>
          <w:rFonts w:ascii="Times New Roman" w:hAnsi="Times New Roman"/>
          <w:sz w:val="22"/>
          <w:szCs w:val="22"/>
        </w:rPr>
        <w:t>ż</w:t>
      </w:r>
      <w:r w:rsidRPr="00581C1C">
        <w:rPr>
          <w:rFonts w:ascii="Times New Roman" w:hAnsi="Times New Roman"/>
          <w:sz w:val="22"/>
          <w:szCs w:val="22"/>
        </w:rPr>
        <w:t>szym, jeśli będzie to wymagane dla badań prowadzonych przez Inspektora nadzoru. Wybrany i zaakceptowany rodzaj materiału nie mo</w:t>
      </w:r>
      <w:r w:rsidR="000331E0" w:rsidRPr="00581C1C">
        <w:rPr>
          <w:rFonts w:ascii="Times New Roman" w:hAnsi="Times New Roman"/>
          <w:sz w:val="22"/>
          <w:szCs w:val="22"/>
        </w:rPr>
        <w:t>ż</w:t>
      </w:r>
      <w:r w:rsidRPr="00581C1C">
        <w:rPr>
          <w:rFonts w:ascii="Times New Roman" w:hAnsi="Times New Roman"/>
          <w:sz w:val="22"/>
          <w:szCs w:val="22"/>
        </w:rPr>
        <w:t>e być później zmieniany bez zgody Inspektora nadzoru.</w:t>
      </w:r>
    </w:p>
    <w:p w:rsidR="008A01AE" w:rsidRPr="00581C1C" w:rsidRDefault="008A01AE" w:rsidP="00F9274A">
      <w:pPr>
        <w:pStyle w:val="Nagwek1"/>
        <w:spacing w:before="360"/>
        <w:rPr>
          <w:rFonts w:ascii="Times New Roman" w:hAnsi="Times New Roman"/>
          <w:sz w:val="22"/>
          <w:szCs w:val="22"/>
        </w:rPr>
      </w:pPr>
      <w:bookmarkStart w:id="12" w:name="_Toc78376329"/>
      <w:r w:rsidRPr="00581C1C">
        <w:rPr>
          <w:rFonts w:ascii="Times New Roman" w:hAnsi="Times New Roman"/>
          <w:sz w:val="22"/>
          <w:szCs w:val="22"/>
        </w:rPr>
        <w:t>3. sprzęt</w:t>
      </w:r>
      <w:bookmarkEnd w:id="12"/>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Wykonawca jest zobowiązany do u</w:t>
      </w:r>
      <w:r w:rsidR="000331E0" w:rsidRPr="00581C1C">
        <w:rPr>
          <w:rFonts w:ascii="Times New Roman" w:hAnsi="Times New Roman"/>
          <w:sz w:val="22"/>
          <w:szCs w:val="22"/>
        </w:rPr>
        <w:t>ż</w:t>
      </w:r>
      <w:r w:rsidRPr="00581C1C">
        <w:rPr>
          <w:rFonts w:ascii="Times New Roman" w:hAnsi="Times New Roman"/>
          <w:sz w:val="22"/>
          <w:szCs w:val="22"/>
        </w:rPr>
        <w:t>ywania jedynie takiego sprzętu, który nie spowoduje niekorzystnego wpływu na jakość wykonywanych robót. Sprzęt u</w:t>
      </w:r>
      <w:r w:rsidR="000331E0" w:rsidRPr="00581C1C">
        <w:rPr>
          <w:rFonts w:ascii="Times New Roman" w:hAnsi="Times New Roman"/>
          <w:sz w:val="22"/>
          <w:szCs w:val="22"/>
        </w:rPr>
        <w:t>ż</w:t>
      </w:r>
      <w:r w:rsidRPr="00581C1C">
        <w:rPr>
          <w:rFonts w:ascii="Times New Roman" w:hAnsi="Times New Roman"/>
          <w:sz w:val="22"/>
          <w:szCs w:val="22"/>
        </w:rPr>
        <w:t>ywany do robót powinien być zgodny z ofertą Wykonawcy.</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Sprzęt będący własnością Wykonawcy lub wynajęty do wykonania robót ma być utrzymywany w dobrym stanie i gotowości do pracy. Będzie on zgodny z normami ochrony środowiska i przepisami dotyczącymi jego u</w:t>
      </w:r>
      <w:r w:rsidR="000331E0" w:rsidRPr="00581C1C">
        <w:rPr>
          <w:rFonts w:ascii="Times New Roman" w:hAnsi="Times New Roman"/>
          <w:sz w:val="22"/>
          <w:szCs w:val="22"/>
        </w:rPr>
        <w:t>ż</w:t>
      </w:r>
      <w:r w:rsidRPr="00581C1C">
        <w:rPr>
          <w:rFonts w:ascii="Times New Roman" w:hAnsi="Times New Roman"/>
          <w:sz w:val="22"/>
          <w:szCs w:val="22"/>
        </w:rPr>
        <w:t>ytkowania.</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Jakikolwiek sprzęt, maszyny, urządzenia i narzędzia nie gwarantujące zachowania warunków Umowy, zostaną przez Inspektora nadzoru zdyskwalifikowane i nie dopuszczone do robót.</w:t>
      </w:r>
    </w:p>
    <w:p w:rsidR="008A01AE" w:rsidRPr="00581C1C" w:rsidRDefault="008A01AE" w:rsidP="00F9274A">
      <w:pPr>
        <w:pStyle w:val="Nagwek1"/>
        <w:spacing w:before="360"/>
        <w:rPr>
          <w:rFonts w:ascii="Times New Roman" w:hAnsi="Times New Roman"/>
          <w:sz w:val="22"/>
          <w:szCs w:val="22"/>
        </w:rPr>
      </w:pPr>
      <w:bookmarkStart w:id="13" w:name="_Toc78376330"/>
      <w:r w:rsidRPr="00581C1C">
        <w:rPr>
          <w:rFonts w:ascii="Times New Roman" w:hAnsi="Times New Roman"/>
          <w:sz w:val="22"/>
          <w:szCs w:val="22"/>
        </w:rPr>
        <w:t>4. Transport</w:t>
      </w:r>
      <w:bookmarkEnd w:id="13"/>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Wykonawca jest zobowiązany do stosowania jedynie takich środków transportu, które nie wpłyną niekorzystnie na jakość wykonywanych robót i właściwości przewo</w:t>
      </w:r>
      <w:r w:rsidR="000331E0" w:rsidRPr="00581C1C">
        <w:rPr>
          <w:rFonts w:ascii="Times New Roman" w:hAnsi="Times New Roman"/>
          <w:sz w:val="22"/>
          <w:szCs w:val="22"/>
        </w:rPr>
        <w:t>ż</w:t>
      </w:r>
      <w:r w:rsidRPr="00581C1C">
        <w:rPr>
          <w:rFonts w:ascii="Times New Roman" w:hAnsi="Times New Roman"/>
          <w:sz w:val="22"/>
          <w:szCs w:val="22"/>
        </w:rPr>
        <w:t>onych materiałów.</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Liczba środków transportu będzie zapewniać prowadzenie robót zgodnie z zasadami określonymi w dokumentacji projektowej, ST i wskazaniach Inspektora nadzoru, w terminie przewidzianym Umową.</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Do ruchu na drogach publicznych, przy transporcie materiałów lub sprzętu, pojazdy będą spełniać wymagania dotyczące przepisów ruchu drogowego w odniesieniu do dopuszczalnych obcią</w:t>
      </w:r>
      <w:r w:rsidR="000331E0" w:rsidRPr="00581C1C">
        <w:rPr>
          <w:rFonts w:ascii="Times New Roman" w:hAnsi="Times New Roman"/>
          <w:sz w:val="22"/>
          <w:szCs w:val="22"/>
        </w:rPr>
        <w:t>ż</w:t>
      </w:r>
      <w:r w:rsidRPr="00581C1C">
        <w:rPr>
          <w:rFonts w:ascii="Times New Roman" w:hAnsi="Times New Roman"/>
          <w:sz w:val="22"/>
          <w:szCs w:val="22"/>
        </w:rPr>
        <w:t>eń na osie i innych parametrów technicznych. Środki transportu nie odpowiadające warunkom dopuszczalnych obcią</w:t>
      </w:r>
      <w:r w:rsidR="000331E0" w:rsidRPr="00581C1C">
        <w:rPr>
          <w:rFonts w:ascii="Times New Roman" w:hAnsi="Times New Roman"/>
          <w:sz w:val="22"/>
          <w:szCs w:val="22"/>
        </w:rPr>
        <w:t>ż</w:t>
      </w:r>
      <w:r w:rsidRPr="00581C1C">
        <w:rPr>
          <w:rFonts w:ascii="Times New Roman" w:hAnsi="Times New Roman"/>
          <w:sz w:val="22"/>
          <w:szCs w:val="22"/>
        </w:rPr>
        <w:t>eń na osie nie mogą być dopuszczone do ruchu</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Wykonawca będzie usuwać na bie</w:t>
      </w:r>
      <w:r w:rsidR="000331E0" w:rsidRPr="00581C1C">
        <w:rPr>
          <w:rFonts w:ascii="Times New Roman" w:hAnsi="Times New Roman"/>
          <w:sz w:val="22"/>
          <w:szCs w:val="22"/>
        </w:rPr>
        <w:t>ż</w:t>
      </w:r>
      <w:r w:rsidRPr="00581C1C">
        <w:rPr>
          <w:rFonts w:ascii="Times New Roman" w:hAnsi="Times New Roman"/>
          <w:sz w:val="22"/>
          <w:szCs w:val="22"/>
        </w:rPr>
        <w:t>ąco, na własny koszt, wszelkie zanieczyszczenia spowodowane jego pojazdami na drogach publicznych oraz dojazdach do terenu budowy.</w:t>
      </w:r>
    </w:p>
    <w:p w:rsidR="008A01AE" w:rsidRPr="00581C1C" w:rsidRDefault="008A01AE" w:rsidP="00F9274A">
      <w:pPr>
        <w:pStyle w:val="Nagwek1"/>
        <w:spacing w:before="360"/>
        <w:rPr>
          <w:rFonts w:ascii="Times New Roman" w:hAnsi="Times New Roman"/>
          <w:sz w:val="22"/>
          <w:szCs w:val="22"/>
        </w:rPr>
      </w:pPr>
      <w:bookmarkStart w:id="14" w:name="_Toc78376331"/>
      <w:r w:rsidRPr="00581C1C">
        <w:rPr>
          <w:rFonts w:ascii="Times New Roman" w:hAnsi="Times New Roman"/>
          <w:sz w:val="22"/>
          <w:szCs w:val="22"/>
        </w:rPr>
        <w:t>5. wYMAGANIA DOTYCZĄCE wykonaniA robót</w:t>
      </w:r>
      <w:bookmarkEnd w:id="14"/>
    </w:p>
    <w:p w:rsidR="008A01AE" w:rsidRPr="00581C1C" w:rsidRDefault="008A01AE" w:rsidP="00F9274A">
      <w:pPr>
        <w:pStyle w:val="Nagwek2"/>
        <w:rPr>
          <w:rFonts w:ascii="Times New Roman" w:hAnsi="Times New Roman"/>
          <w:sz w:val="22"/>
          <w:szCs w:val="22"/>
        </w:rPr>
      </w:pPr>
      <w:bookmarkStart w:id="15" w:name="_Toc78376332"/>
      <w:r w:rsidRPr="00581C1C">
        <w:rPr>
          <w:rFonts w:ascii="Times New Roman" w:hAnsi="Times New Roman"/>
          <w:sz w:val="22"/>
          <w:szCs w:val="22"/>
        </w:rPr>
        <w:t>5.1. Ogólne wymagania dotyczące wykonania robót</w:t>
      </w:r>
      <w:bookmarkEnd w:id="15"/>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Wykonawca jest odpowiedzialny za prowadzenie robót zgodnie z umową oraz za jakość zastosowanych materiałów i wykonywanych robót, za ich zg</w:t>
      </w:r>
      <w:r w:rsidR="00046DA6" w:rsidRPr="00581C1C">
        <w:rPr>
          <w:rFonts w:ascii="Times New Roman" w:hAnsi="Times New Roman"/>
          <w:sz w:val="22"/>
          <w:szCs w:val="22"/>
        </w:rPr>
        <w:t xml:space="preserve">odność z </w:t>
      </w:r>
      <w:r w:rsidR="00BF68FA" w:rsidRPr="00581C1C">
        <w:rPr>
          <w:rFonts w:ascii="Times New Roman" w:hAnsi="Times New Roman"/>
          <w:sz w:val="22"/>
          <w:szCs w:val="22"/>
        </w:rPr>
        <w:t xml:space="preserve"> wymaganiami ST </w:t>
      </w:r>
      <w:r w:rsidRPr="00581C1C">
        <w:rPr>
          <w:rFonts w:ascii="Times New Roman" w:hAnsi="Times New Roman"/>
          <w:sz w:val="22"/>
          <w:szCs w:val="22"/>
        </w:rPr>
        <w:t>oraz</w:t>
      </w:r>
      <w:r w:rsidR="00046DA6" w:rsidRPr="00581C1C">
        <w:rPr>
          <w:rFonts w:ascii="Times New Roman" w:hAnsi="Times New Roman"/>
          <w:sz w:val="22"/>
          <w:szCs w:val="22"/>
        </w:rPr>
        <w:t xml:space="preserve"> poleceniami Inspektora nadzoru.</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Decyzje Zamawiającego dotyczące akceptacji lub odrzucenia materiałów i elementów robót będą oparte na wymaganiach sformułowanych w dokumentach Umow</w:t>
      </w:r>
      <w:r w:rsidR="00046DA6" w:rsidRPr="00581C1C">
        <w:rPr>
          <w:rFonts w:ascii="Times New Roman" w:hAnsi="Times New Roman"/>
          <w:sz w:val="22"/>
          <w:szCs w:val="22"/>
        </w:rPr>
        <w:t xml:space="preserve">y, </w:t>
      </w:r>
      <w:r w:rsidRPr="00581C1C">
        <w:rPr>
          <w:rFonts w:ascii="Times New Roman" w:hAnsi="Times New Roman"/>
          <w:sz w:val="22"/>
          <w:szCs w:val="22"/>
        </w:rPr>
        <w:t>ST, a tak</w:t>
      </w:r>
      <w:r w:rsidR="000331E0" w:rsidRPr="00581C1C">
        <w:rPr>
          <w:rFonts w:ascii="Times New Roman" w:hAnsi="Times New Roman"/>
          <w:sz w:val="22"/>
          <w:szCs w:val="22"/>
        </w:rPr>
        <w:t>ż</w:t>
      </w:r>
      <w:r w:rsidRPr="00581C1C">
        <w:rPr>
          <w:rFonts w:ascii="Times New Roman" w:hAnsi="Times New Roman"/>
          <w:sz w:val="22"/>
          <w:szCs w:val="22"/>
        </w:rPr>
        <w:t xml:space="preserve">e w normach i wytycznych. </w:t>
      </w:r>
    </w:p>
    <w:p w:rsidR="008A01AE" w:rsidRPr="00581C1C" w:rsidRDefault="008A01AE" w:rsidP="00F9274A">
      <w:pPr>
        <w:pStyle w:val="tekstost"/>
        <w:spacing w:after="120"/>
        <w:rPr>
          <w:rFonts w:ascii="Times New Roman" w:hAnsi="Times New Roman"/>
          <w:sz w:val="22"/>
          <w:szCs w:val="22"/>
        </w:rPr>
      </w:pPr>
      <w:r w:rsidRPr="00581C1C">
        <w:rPr>
          <w:rFonts w:ascii="Times New Roman" w:hAnsi="Times New Roman"/>
          <w:sz w:val="22"/>
          <w:szCs w:val="22"/>
        </w:rPr>
        <w:t>Polecenia Inspektora nadzoru będą wykonywane nie później ni</w:t>
      </w:r>
      <w:r w:rsidR="000331E0" w:rsidRPr="00581C1C">
        <w:rPr>
          <w:rFonts w:ascii="Times New Roman" w:hAnsi="Times New Roman"/>
          <w:sz w:val="22"/>
          <w:szCs w:val="22"/>
        </w:rPr>
        <w:t>ż</w:t>
      </w:r>
      <w:r w:rsidRPr="00581C1C">
        <w:rPr>
          <w:rFonts w:ascii="Times New Roman" w:hAnsi="Times New Roman"/>
          <w:sz w:val="22"/>
          <w:szCs w:val="22"/>
        </w:rPr>
        <w:t xml:space="preserve"> w czasie przez niego wyznaczonym, po ich otrzymaniu przez Wykonawcę, pod groźbą zatrzymania robót. Skutki finansowe z tego tytułu ponosi Wykonawca.</w:t>
      </w:r>
    </w:p>
    <w:p w:rsidR="008A01AE" w:rsidRPr="00581C1C" w:rsidRDefault="008A01AE" w:rsidP="00F9274A">
      <w:pPr>
        <w:pStyle w:val="tekstost"/>
        <w:spacing w:after="120"/>
        <w:rPr>
          <w:rFonts w:ascii="Times New Roman" w:hAnsi="Times New Roman"/>
          <w:sz w:val="22"/>
          <w:szCs w:val="22"/>
        </w:rPr>
      </w:pPr>
    </w:p>
    <w:p w:rsidR="008A01AE" w:rsidRPr="00581C1C" w:rsidRDefault="008A01AE" w:rsidP="00F9274A">
      <w:pPr>
        <w:pStyle w:val="Nagwek1"/>
        <w:rPr>
          <w:rFonts w:ascii="Times New Roman" w:hAnsi="Times New Roman"/>
          <w:sz w:val="22"/>
          <w:szCs w:val="22"/>
        </w:rPr>
      </w:pPr>
      <w:bookmarkStart w:id="16" w:name="_Toc78376333"/>
      <w:r w:rsidRPr="00581C1C">
        <w:rPr>
          <w:rFonts w:ascii="Times New Roman" w:hAnsi="Times New Roman"/>
          <w:sz w:val="22"/>
          <w:szCs w:val="22"/>
        </w:rPr>
        <w:lastRenderedPageBreak/>
        <w:t>6. OPIS DZIAŁAŃ ZWIĄZANYCH Z kontrolĄ jakości robót</w:t>
      </w:r>
      <w:bookmarkEnd w:id="16"/>
    </w:p>
    <w:p w:rsidR="008A01AE" w:rsidRPr="00581C1C" w:rsidRDefault="008A01AE" w:rsidP="00F9274A">
      <w:pPr>
        <w:pStyle w:val="Nagwek2"/>
        <w:rPr>
          <w:rFonts w:ascii="Times New Roman" w:hAnsi="Times New Roman"/>
          <w:sz w:val="22"/>
          <w:szCs w:val="22"/>
        </w:rPr>
      </w:pPr>
      <w:bookmarkStart w:id="17" w:name="_Toc78376334"/>
      <w:r w:rsidRPr="00581C1C">
        <w:rPr>
          <w:rFonts w:ascii="Times New Roman" w:hAnsi="Times New Roman"/>
          <w:sz w:val="22"/>
          <w:szCs w:val="22"/>
        </w:rPr>
        <w:t>6.1. Zasady kontroli jakości robót</w:t>
      </w:r>
      <w:bookmarkEnd w:id="17"/>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Wykonawca jest odpowiedzialny za pełną kontrolę robót i jakości materiałów. Wykonawca zapewni odpowiedni system kontroli. Inspektor nadzoru ustali jaki zakres kontroli jest konieczny, aby zapewnić wykonanie robót zgodnie z Umową.</w:t>
      </w:r>
    </w:p>
    <w:p w:rsidR="008A01AE" w:rsidRPr="00581C1C" w:rsidRDefault="008A01AE" w:rsidP="00F9274A">
      <w:pPr>
        <w:pStyle w:val="Nagwek2"/>
        <w:rPr>
          <w:rFonts w:ascii="Times New Roman" w:hAnsi="Times New Roman"/>
          <w:sz w:val="22"/>
          <w:szCs w:val="22"/>
        </w:rPr>
      </w:pPr>
      <w:bookmarkStart w:id="18" w:name="_Toc78376335"/>
      <w:r w:rsidRPr="00581C1C">
        <w:rPr>
          <w:rFonts w:ascii="Times New Roman" w:hAnsi="Times New Roman"/>
          <w:sz w:val="22"/>
          <w:szCs w:val="22"/>
        </w:rPr>
        <w:t>6.2. Certyfikaty i deklaracje</w:t>
      </w:r>
      <w:bookmarkEnd w:id="18"/>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Inspektor nadzoru mo</w:t>
      </w:r>
      <w:r w:rsidR="000331E0" w:rsidRPr="00581C1C">
        <w:rPr>
          <w:rFonts w:ascii="Times New Roman" w:hAnsi="Times New Roman"/>
          <w:sz w:val="22"/>
          <w:szCs w:val="22"/>
        </w:rPr>
        <w:t>ż</w:t>
      </w:r>
      <w:r w:rsidRPr="00581C1C">
        <w:rPr>
          <w:rFonts w:ascii="Times New Roman" w:hAnsi="Times New Roman"/>
          <w:sz w:val="22"/>
          <w:szCs w:val="22"/>
        </w:rPr>
        <w:t>e dopuścić do u</w:t>
      </w:r>
      <w:r w:rsidR="000331E0" w:rsidRPr="00581C1C">
        <w:rPr>
          <w:rFonts w:ascii="Times New Roman" w:hAnsi="Times New Roman"/>
          <w:sz w:val="22"/>
          <w:szCs w:val="22"/>
        </w:rPr>
        <w:t>ż</w:t>
      </w:r>
      <w:r w:rsidRPr="00581C1C">
        <w:rPr>
          <w:rFonts w:ascii="Times New Roman" w:hAnsi="Times New Roman"/>
          <w:sz w:val="22"/>
          <w:szCs w:val="22"/>
        </w:rPr>
        <w:t>ycia tylko te materiały, które posiadają:</w:t>
      </w:r>
    </w:p>
    <w:p w:rsidR="008A01AE" w:rsidRPr="00581C1C" w:rsidRDefault="008A01AE" w:rsidP="00F9274A">
      <w:pPr>
        <w:pStyle w:val="tekstost"/>
        <w:numPr>
          <w:ilvl w:val="0"/>
          <w:numId w:val="2"/>
        </w:numPr>
        <w:tabs>
          <w:tab w:val="left" w:pos="283"/>
        </w:tabs>
        <w:ind w:left="283" w:hanging="283"/>
        <w:rPr>
          <w:rFonts w:ascii="Times New Roman" w:hAnsi="Times New Roman"/>
          <w:sz w:val="22"/>
          <w:szCs w:val="22"/>
        </w:rPr>
      </w:pPr>
      <w:r w:rsidRPr="00581C1C">
        <w:rPr>
          <w:rFonts w:ascii="Times New Roman" w:hAnsi="Times New Roman"/>
          <w:sz w:val="22"/>
          <w:szCs w:val="22"/>
        </w:rPr>
        <w:t>właściwe dokumenty wymagane przez Ustawę o wyrobach budowlanych z dnia 16 kwietnia 2004 (Dz.U.04.92.881) [8]</w:t>
      </w:r>
      <w:r w:rsidR="00B72964" w:rsidRPr="00581C1C">
        <w:rPr>
          <w:rFonts w:ascii="Times New Roman" w:hAnsi="Times New Roman"/>
          <w:sz w:val="22"/>
          <w:szCs w:val="22"/>
        </w:rPr>
        <w:t xml:space="preserve"> </w:t>
      </w:r>
      <w:r w:rsidRPr="00581C1C">
        <w:rPr>
          <w:rFonts w:ascii="Times New Roman" w:hAnsi="Times New Roman"/>
          <w:sz w:val="22"/>
          <w:szCs w:val="22"/>
        </w:rPr>
        <w:t>z późniejszymi zmianami lub przez inne przepisy obowiązujące w czasie stosowania danych wyrobów.</w:t>
      </w:r>
    </w:p>
    <w:p w:rsidR="008A01AE" w:rsidRPr="00581C1C" w:rsidRDefault="008A01AE" w:rsidP="00F9274A">
      <w:pPr>
        <w:pStyle w:val="tekstost"/>
        <w:numPr>
          <w:ilvl w:val="0"/>
          <w:numId w:val="2"/>
        </w:numPr>
        <w:tabs>
          <w:tab w:val="left" w:pos="283"/>
        </w:tabs>
        <w:ind w:left="283" w:hanging="283"/>
        <w:rPr>
          <w:rFonts w:ascii="Times New Roman" w:hAnsi="Times New Roman"/>
          <w:sz w:val="22"/>
          <w:szCs w:val="22"/>
        </w:rPr>
      </w:pPr>
      <w:r w:rsidRPr="00581C1C">
        <w:rPr>
          <w:rFonts w:ascii="Times New Roman" w:hAnsi="Times New Roman"/>
          <w:sz w:val="22"/>
          <w:szCs w:val="22"/>
        </w:rPr>
        <w:t>dokumenty wymagane przez dokumentacje projektową.</w:t>
      </w:r>
    </w:p>
    <w:p w:rsidR="008A01AE" w:rsidRPr="00581C1C" w:rsidRDefault="008A01AE" w:rsidP="00F9274A">
      <w:pPr>
        <w:pStyle w:val="tekstost"/>
        <w:numPr>
          <w:ilvl w:val="0"/>
          <w:numId w:val="2"/>
        </w:numPr>
        <w:tabs>
          <w:tab w:val="left" w:pos="283"/>
        </w:tabs>
        <w:ind w:left="283" w:hanging="283"/>
        <w:rPr>
          <w:rFonts w:ascii="Times New Roman" w:hAnsi="Times New Roman"/>
          <w:sz w:val="22"/>
          <w:szCs w:val="22"/>
        </w:rPr>
      </w:pPr>
      <w:r w:rsidRPr="00581C1C">
        <w:rPr>
          <w:rFonts w:ascii="Times New Roman" w:hAnsi="Times New Roman"/>
          <w:sz w:val="22"/>
          <w:szCs w:val="22"/>
        </w:rPr>
        <w:t>dokumenty wymagane przez ST.</w:t>
      </w:r>
    </w:p>
    <w:p w:rsidR="008A01AE" w:rsidRPr="00581C1C" w:rsidRDefault="008A01AE" w:rsidP="00F9274A">
      <w:pPr>
        <w:pStyle w:val="tekstost"/>
        <w:rPr>
          <w:rFonts w:ascii="Times New Roman" w:hAnsi="Times New Roman"/>
          <w:sz w:val="22"/>
          <w:szCs w:val="22"/>
        </w:rPr>
      </w:pP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 przypadku materiałów, dla których ww. dokumenty są wymagane przez ST, ka</w:t>
      </w:r>
      <w:r w:rsidR="000331E0" w:rsidRPr="00581C1C">
        <w:rPr>
          <w:rFonts w:ascii="Times New Roman" w:hAnsi="Times New Roman"/>
          <w:sz w:val="22"/>
          <w:szCs w:val="22"/>
        </w:rPr>
        <w:t>ż</w:t>
      </w:r>
      <w:r w:rsidRPr="00581C1C">
        <w:rPr>
          <w:rFonts w:ascii="Times New Roman" w:hAnsi="Times New Roman"/>
          <w:sz w:val="22"/>
          <w:szCs w:val="22"/>
        </w:rPr>
        <w:t>da partia dostarczona do robót będzie posiadać te dokumenty, określające w sposób jednoznaczny jej cechy.</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Jakiekolwiek materiały, które nie spełniają tych wymagań będą odrzucone z zastrze</w:t>
      </w:r>
      <w:r w:rsidR="000331E0" w:rsidRPr="00581C1C">
        <w:rPr>
          <w:rFonts w:ascii="Times New Roman" w:hAnsi="Times New Roman"/>
          <w:sz w:val="22"/>
          <w:szCs w:val="22"/>
        </w:rPr>
        <w:t>ż</w:t>
      </w:r>
      <w:r w:rsidRPr="00581C1C">
        <w:rPr>
          <w:rFonts w:ascii="Times New Roman" w:hAnsi="Times New Roman"/>
          <w:sz w:val="22"/>
          <w:szCs w:val="22"/>
        </w:rPr>
        <w:t>eniem pkt 2.4. niniejszej OST.</w:t>
      </w:r>
    </w:p>
    <w:p w:rsidR="008A01AE" w:rsidRPr="00581C1C" w:rsidRDefault="008A01AE" w:rsidP="00F9274A">
      <w:pPr>
        <w:pStyle w:val="Nagwek1"/>
        <w:spacing w:before="360"/>
        <w:rPr>
          <w:rFonts w:ascii="Times New Roman" w:hAnsi="Times New Roman"/>
          <w:sz w:val="22"/>
          <w:szCs w:val="22"/>
        </w:rPr>
      </w:pPr>
      <w:bookmarkStart w:id="19" w:name="_Toc78376336"/>
      <w:r w:rsidRPr="00581C1C">
        <w:rPr>
          <w:rFonts w:ascii="Times New Roman" w:hAnsi="Times New Roman"/>
          <w:sz w:val="22"/>
          <w:szCs w:val="22"/>
        </w:rPr>
        <w:t>7. WYMAGANIA DOTYCZĄCE PRZEDMIARU I obmiarU robót</w:t>
      </w:r>
      <w:bookmarkEnd w:id="19"/>
    </w:p>
    <w:p w:rsidR="008A01AE" w:rsidRPr="00581C1C" w:rsidRDefault="008A01AE" w:rsidP="00F9274A">
      <w:pPr>
        <w:pStyle w:val="Nagwek2"/>
        <w:rPr>
          <w:rFonts w:ascii="Times New Roman" w:hAnsi="Times New Roman"/>
          <w:sz w:val="22"/>
          <w:szCs w:val="22"/>
        </w:rPr>
      </w:pPr>
      <w:bookmarkStart w:id="20" w:name="_Toc78376337"/>
      <w:r w:rsidRPr="00581C1C">
        <w:rPr>
          <w:rFonts w:ascii="Times New Roman" w:hAnsi="Times New Roman"/>
          <w:sz w:val="22"/>
          <w:szCs w:val="22"/>
        </w:rPr>
        <w:t>7.1. Ogólne zasady przedmiaru i obmiaru robót</w:t>
      </w:r>
      <w:bookmarkEnd w:id="20"/>
    </w:p>
    <w:p w:rsidR="008A01AE" w:rsidRPr="00581C1C" w:rsidRDefault="008A01AE" w:rsidP="00BF68FA">
      <w:pPr>
        <w:pStyle w:val="tekstost"/>
        <w:rPr>
          <w:rFonts w:ascii="Times New Roman" w:hAnsi="Times New Roman"/>
          <w:sz w:val="22"/>
          <w:szCs w:val="22"/>
        </w:rPr>
      </w:pPr>
      <w:r w:rsidRPr="00581C1C">
        <w:rPr>
          <w:rFonts w:ascii="Times New Roman" w:hAnsi="Times New Roman"/>
          <w:sz w:val="22"/>
          <w:szCs w:val="22"/>
        </w:rPr>
        <w:t xml:space="preserve">Przedmiar robót </w:t>
      </w:r>
      <w:r w:rsidR="00BF68FA" w:rsidRPr="00581C1C">
        <w:rPr>
          <w:rFonts w:ascii="Times New Roman" w:hAnsi="Times New Roman"/>
          <w:sz w:val="22"/>
          <w:szCs w:val="22"/>
        </w:rPr>
        <w:t>oraz obmiar robót nie jest wymagany ze względu na ryczałtowy charakter rozliczania.</w:t>
      </w:r>
    </w:p>
    <w:p w:rsidR="008A01AE" w:rsidRPr="00581C1C" w:rsidRDefault="008A01AE" w:rsidP="00F9274A">
      <w:pPr>
        <w:pStyle w:val="Nagwek1"/>
        <w:spacing w:before="360" w:after="0"/>
        <w:rPr>
          <w:rFonts w:ascii="Times New Roman" w:hAnsi="Times New Roman"/>
          <w:sz w:val="22"/>
          <w:szCs w:val="22"/>
        </w:rPr>
      </w:pPr>
      <w:bookmarkStart w:id="21" w:name="_Toc78376338"/>
      <w:r w:rsidRPr="00581C1C">
        <w:rPr>
          <w:rFonts w:ascii="Times New Roman" w:hAnsi="Times New Roman"/>
          <w:sz w:val="22"/>
          <w:szCs w:val="22"/>
        </w:rPr>
        <w:t>8. odbiór robót</w:t>
      </w:r>
      <w:bookmarkEnd w:id="21"/>
    </w:p>
    <w:p w:rsidR="008A01AE" w:rsidRPr="00581C1C" w:rsidRDefault="008A01AE" w:rsidP="00F9274A">
      <w:pPr>
        <w:pStyle w:val="Nagwek2"/>
        <w:spacing w:before="240"/>
        <w:rPr>
          <w:rFonts w:ascii="Times New Roman" w:hAnsi="Times New Roman"/>
          <w:sz w:val="22"/>
          <w:szCs w:val="22"/>
        </w:rPr>
      </w:pPr>
      <w:bookmarkStart w:id="22" w:name="_Toc78376339"/>
      <w:r w:rsidRPr="00581C1C">
        <w:rPr>
          <w:rFonts w:ascii="Times New Roman" w:hAnsi="Times New Roman"/>
          <w:sz w:val="22"/>
          <w:szCs w:val="22"/>
        </w:rPr>
        <w:t>8.1. Rodzaje odbiorów robót</w:t>
      </w:r>
      <w:bookmarkEnd w:id="22"/>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 zale</w:t>
      </w:r>
      <w:r w:rsidR="000331E0" w:rsidRPr="00581C1C">
        <w:rPr>
          <w:rFonts w:ascii="Times New Roman" w:hAnsi="Times New Roman"/>
          <w:sz w:val="22"/>
          <w:szCs w:val="22"/>
        </w:rPr>
        <w:t>ż</w:t>
      </w:r>
      <w:r w:rsidRPr="00581C1C">
        <w:rPr>
          <w:rFonts w:ascii="Times New Roman" w:hAnsi="Times New Roman"/>
          <w:sz w:val="22"/>
          <w:szCs w:val="22"/>
        </w:rPr>
        <w:t>ności od ustaleń odpowiednich ST, roboty podlegają następującym etapom odbioru:</w:t>
      </w:r>
    </w:p>
    <w:p w:rsidR="008A01AE" w:rsidRPr="00581C1C" w:rsidRDefault="008A01AE" w:rsidP="00F9274A">
      <w:pPr>
        <w:pStyle w:val="tekstost"/>
        <w:numPr>
          <w:ilvl w:val="0"/>
          <w:numId w:val="3"/>
        </w:numPr>
        <w:tabs>
          <w:tab w:val="left" w:pos="283"/>
        </w:tabs>
        <w:ind w:left="283" w:hanging="283"/>
        <w:rPr>
          <w:rFonts w:ascii="Times New Roman" w:hAnsi="Times New Roman"/>
          <w:sz w:val="22"/>
          <w:szCs w:val="22"/>
        </w:rPr>
      </w:pPr>
      <w:r w:rsidRPr="00581C1C">
        <w:rPr>
          <w:rFonts w:ascii="Times New Roman" w:hAnsi="Times New Roman"/>
          <w:sz w:val="22"/>
          <w:szCs w:val="22"/>
        </w:rPr>
        <w:t>odbiorowi robót zanikających i ulegających zakryciu,</w:t>
      </w:r>
    </w:p>
    <w:p w:rsidR="008A01AE" w:rsidRPr="00581C1C" w:rsidRDefault="008A01AE" w:rsidP="00F9274A">
      <w:pPr>
        <w:pStyle w:val="tekstost"/>
        <w:numPr>
          <w:ilvl w:val="0"/>
          <w:numId w:val="3"/>
        </w:numPr>
        <w:tabs>
          <w:tab w:val="left" w:pos="283"/>
        </w:tabs>
        <w:ind w:left="283" w:hanging="283"/>
        <w:rPr>
          <w:rFonts w:ascii="Times New Roman" w:hAnsi="Times New Roman"/>
          <w:sz w:val="22"/>
          <w:szCs w:val="22"/>
        </w:rPr>
      </w:pPr>
      <w:r w:rsidRPr="00581C1C">
        <w:rPr>
          <w:rFonts w:ascii="Times New Roman" w:hAnsi="Times New Roman"/>
          <w:sz w:val="22"/>
          <w:szCs w:val="22"/>
        </w:rPr>
        <w:t>odbiorowi częściowemu,</w:t>
      </w:r>
    </w:p>
    <w:p w:rsidR="008A01AE" w:rsidRPr="00581C1C" w:rsidRDefault="008A01AE" w:rsidP="00F9274A">
      <w:pPr>
        <w:pStyle w:val="tekstost"/>
        <w:numPr>
          <w:ilvl w:val="0"/>
          <w:numId w:val="3"/>
        </w:numPr>
        <w:tabs>
          <w:tab w:val="left" w:pos="283"/>
        </w:tabs>
        <w:ind w:left="283" w:hanging="283"/>
        <w:rPr>
          <w:rFonts w:ascii="Times New Roman" w:hAnsi="Times New Roman"/>
          <w:sz w:val="22"/>
          <w:szCs w:val="22"/>
        </w:rPr>
      </w:pPr>
      <w:r w:rsidRPr="00581C1C">
        <w:rPr>
          <w:rFonts w:ascii="Times New Roman" w:hAnsi="Times New Roman"/>
          <w:sz w:val="22"/>
          <w:szCs w:val="22"/>
        </w:rPr>
        <w:t>odbiorowi ostatecznemu,</w:t>
      </w:r>
    </w:p>
    <w:p w:rsidR="008A01AE" w:rsidRPr="00581C1C" w:rsidRDefault="008A01AE" w:rsidP="00F9274A">
      <w:pPr>
        <w:pStyle w:val="tekstost"/>
        <w:numPr>
          <w:ilvl w:val="0"/>
          <w:numId w:val="3"/>
        </w:numPr>
        <w:tabs>
          <w:tab w:val="left" w:pos="283"/>
        </w:tabs>
        <w:ind w:left="283" w:hanging="283"/>
        <w:rPr>
          <w:rFonts w:ascii="Times New Roman" w:hAnsi="Times New Roman"/>
          <w:sz w:val="22"/>
          <w:szCs w:val="22"/>
        </w:rPr>
      </w:pPr>
      <w:r w:rsidRPr="00581C1C">
        <w:rPr>
          <w:rFonts w:ascii="Times New Roman" w:hAnsi="Times New Roman"/>
          <w:sz w:val="22"/>
          <w:szCs w:val="22"/>
        </w:rPr>
        <w:t>odbiorowi pogwarancyjnemu.</w:t>
      </w:r>
    </w:p>
    <w:p w:rsidR="008A01AE" w:rsidRPr="00581C1C" w:rsidRDefault="008A01AE" w:rsidP="00F9274A">
      <w:pPr>
        <w:pStyle w:val="Nagwek2"/>
        <w:rPr>
          <w:rFonts w:ascii="Times New Roman" w:hAnsi="Times New Roman"/>
          <w:sz w:val="22"/>
          <w:szCs w:val="22"/>
        </w:rPr>
      </w:pPr>
      <w:bookmarkStart w:id="23" w:name="_Toc78376340"/>
      <w:r w:rsidRPr="00581C1C">
        <w:rPr>
          <w:rFonts w:ascii="Times New Roman" w:hAnsi="Times New Roman"/>
          <w:sz w:val="22"/>
          <w:szCs w:val="22"/>
        </w:rPr>
        <w:t>8.3. Odbiór częściowy i odbiór etapowy</w:t>
      </w:r>
      <w:bookmarkEnd w:id="23"/>
    </w:p>
    <w:p w:rsidR="008A01AE" w:rsidRPr="00581C1C" w:rsidRDefault="008A01AE" w:rsidP="00F9274A">
      <w:pPr>
        <w:pStyle w:val="Nagwek3"/>
        <w:rPr>
          <w:rFonts w:ascii="Times New Roman" w:hAnsi="Times New Roman"/>
          <w:sz w:val="22"/>
          <w:szCs w:val="22"/>
        </w:rPr>
      </w:pPr>
      <w:r w:rsidRPr="00581C1C">
        <w:rPr>
          <w:rFonts w:ascii="Times New Roman" w:hAnsi="Times New Roman"/>
          <w:sz w:val="22"/>
          <w:szCs w:val="22"/>
        </w:rPr>
        <w:t xml:space="preserve">8.3.1. </w:t>
      </w:r>
      <w:r w:rsidRPr="00581C1C">
        <w:rPr>
          <w:rFonts w:ascii="Times New Roman" w:hAnsi="Times New Roman"/>
          <w:iCs/>
          <w:sz w:val="22"/>
          <w:szCs w:val="22"/>
        </w:rPr>
        <w:t>Odbiór częściowy</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 xml:space="preserve">Odbiór częściowy polega na ocenie ilości i jakości wykonanych części robót. Odbioru częściowego robót dokonuje się wg zasad stosowanych przy odbiorze ostatecznym robót. </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Odbioru robót dokonuje Inspektor nadzoru inwestorskiego przy udziale Projektanta.</w:t>
      </w:r>
    </w:p>
    <w:p w:rsidR="008A01AE" w:rsidRPr="00581C1C" w:rsidRDefault="008A01AE" w:rsidP="00F9274A">
      <w:pPr>
        <w:pStyle w:val="Nagwek2"/>
        <w:rPr>
          <w:rFonts w:ascii="Times New Roman" w:hAnsi="Times New Roman"/>
          <w:sz w:val="22"/>
          <w:szCs w:val="22"/>
        </w:rPr>
      </w:pPr>
      <w:bookmarkStart w:id="24" w:name="_Toc78376341"/>
      <w:r w:rsidRPr="00581C1C">
        <w:rPr>
          <w:rFonts w:ascii="Times New Roman" w:hAnsi="Times New Roman"/>
          <w:sz w:val="22"/>
          <w:szCs w:val="22"/>
        </w:rPr>
        <w:t>8.4. Odbiór ostateczny robót</w:t>
      </w:r>
      <w:bookmarkEnd w:id="24"/>
    </w:p>
    <w:p w:rsidR="008A01AE" w:rsidRPr="00581C1C" w:rsidRDefault="008A01AE" w:rsidP="00F9274A">
      <w:pPr>
        <w:pStyle w:val="Nagwek3"/>
        <w:rPr>
          <w:rFonts w:ascii="Times New Roman" w:hAnsi="Times New Roman"/>
          <w:bCs w:val="0"/>
          <w:sz w:val="22"/>
          <w:szCs w:val="22"/>
        </w:rPr>
      </w:pPr>
      <w:r w:rsidRPr="00581C1C">
        <w:rPr>
          <w:rFonts w:ascii="Times New Roman" w:hAnsi="Times New Roman"/>
          <w:bCs w:val="0"/>
          <w:sz w:val="22"/>
          <w:szCs w:val="22"/>
        </w:rPr>
        <w:t xml:space="preserve">8.4.1. </w:t>
      </w:r>
      <w:r w:rsidRPr="00581C1C">
        <w:rPr>
          <w:rFonts w:ascii="Times New Roman" w:hAnsi="Times New Roman"/>
          <w:bCs w:val="0"/>
          <w:i/>
          <w:iCs/>
          <w:sz w:val="22"/>
          <w:szCs w:val="22"/>
        </w:rPr>
        <w:t>Zasady odbioru ostatecznego robót</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Odbiór ostateczny polega na finalnej ocenie rzeczywistego wykonania robót w odniesieniu do ich ilości, jakości i wartości.</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Odbioru ostatecznego robót dokona Inspektor nadzoru przy udziale Zamawiającego,</w:t>
      </w:r>
      <w:r w:rsidR="00BF68FA" w:rsidRPr="00581C1C">
        <w:rPr>
          <w:rFonts w:ascii="Times New Roman" w:hAnsi="Times New Roman"/>
          <w:sz w:val="22"/>
          <w:szCs w:val="22"/>
        </w:rPr>
        <w:t xml:space="preserve"> Użytkownika</w:t>
      </w:r>
      <w:r w:rsidRPr="00581C1C">
        <w:rPr>
          <w:rFonts w:ascii="Times New Roman" w:hAnsi="Times New Roman"/>
          <w:sz w:val="22"/>
          <w:szCs w:val="22"/>
        </w:rPr>
        <w:t xml:space="preserve"> Projektanta i Wykonawcy. Inspektor nadzoru odbierając roboty dokona ich oceny jakościowej na podstawie przedło</w:t>
      </w:r>
      <w:r w:rsidR="000331E0" w:rsidRPr="00581C1C">
        <w:rPr>
          <w:rFonts w:ascii="Times New Roman" w:hAnsi="Times New Roman"/>
          <w:sz w:val="22"/>
          <w:szCs w:val="22"/>
        </w:rPr>
        <w:t>ż</w:t>
      </w:r>
      <w:r w:rsidRPr="00581C1C">
        <w:rPr>
          <w:rFonts w:ascii="Times New Roman" w:hAnsi="Times New Roman"/>
          <w:sz w:val="22"/>
          <w:szCs w:val="22"/>
        </w:rPr>
        <w:t>onych dokumentów, wyników badań i pomiarów, ocenie wizualnej oraz zgodności wykonania robót z dokumentacją projektową i ST.</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Wszystkie zarządzone przez Inspektora nadzoru roboty poprawkowe lub uzupełniające będą zestawione wg wzoru ustalonego przez Zamawiającego.</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Termin wykonania robót poprawkowych i robót uzupełniających wyznaczy Inspektor nadzoru.</w:t>
      </w:r>
    </w:p>
    <w:p w:rsidR="008A01AE" w:rsidRPr="00581C1C" w:rsidRDefault="008A01AE" w:rsidP="00F9274A">
      <w:pPr>
        <w:pStyle w:val="Nagwek2"/>
        <w:rPr>
          <w:rFonts w:ascii="Times New Roman" w:hAnsi="Times New Roman"/>
          <w:sz w:val="22"/>
          <w:szCs w:val="22"/>
        </w:rPr>
      </w:pPr>
      <w:bookmarkStart w:id="25" w:name="_Toc78376342"/>
      <w:r w:rsidRPr="00581C1C">
        <w:rPr>
          <w:rFonts w:ascii="Times New Roman" w:hAnsi="Times New Roman"/>
          <w:sz w:val="22"/>
          <w:szCs w:val="22"/>
        </w:rPr>
        <w:t>8.5. Odbiór pogwarancyjny</w:t>
      </w:r>
      <w:bookmarkEnd w:id="25"/>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Odbiór pogwarancyjny polega na ocenie wykonanych robót związanych z usunięciem wad stwierdzonych przy odbiorze ostatecznym i zaistniałych w okresie gwarancyjnym i rękojmi.</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Odbiór pogwarancyjny będzie dokonany na podstawie oceny wizualnej obiektu z uwzględnieniem zasad opisanych w punkcie 8.4 „Odbiór ostateczny robót”.</w:t>
      </w:r>
    </w:p>
    <w:p w:rsidR="008A01AE" w:rsidRPr="00581C1C" w:rsidRDefault="008A01AE" w:rsidP="00F9274A">
      <w:pPr>
        <w:pStyle w:val="Nagwek1"/>
        <w:spacing w:before="360" w:after="0"/>
        <w:rPr>
          <w:rFonts w:ascii="Times New Roman" w:hAnsi="Times New Roman"/>
          <w:sz w:val="22"/>
          <w:szCs w:val="22"/>
        </w:rPr>
      </w:pPr>
      <w:bookmarkStart w:id="26" w:name="_Toc78376343"/>
      <w:r w:rsidRPr="00581C1C">
        <w:rPr>
          <w:rFonts w:ascii="Times New Roman" w:hAnsi="Times New Roman"/>
          <w:sz w:val="22"/>
          <w:szCs w:val="22"/>
        </w:rPr>
        <w:lastRenderedPageBreak/>
        <w:t>9. podstawa płatności</w:t>
      </w:r>
      <w:bookmarkEnd w:id="26"/>
    </w:p>
    <w:p w:rsidR="008A01AE" w:rsidRPr="00581C1C" w:rsidRDefault="008A01AE" w:rsidP="00F9274A">
      <w:pPr>
        <w:pStyle w:val="Nagwek2"/>
        <w:spacing w:before="240"/>
        <w:rPr>
          <w:rFonts w:ascii="Times New Roman" w:hAnsi="Times New Roman"/>
          <w:sz w:val="22"/>
          <w:szCs w:val="22"/>
        </w:rPr>
      </w:pPr>
      <w:bookmarkStart w:id="27" w:name="_Toc78376344"/>
      <w:r w:rsidRPr="00581C1C">
        <w:rPr>
          <w:rFonts w:ascii="Times New Roman" w:hAnsi="Times New Roman"/>
          <w:sz w:val="22"/>
          <w:szCs w:val="22"/>
        </w:rPr>
        <w:t>9.1. Ustalenia ogólne</w:t>
      </w:r>
      <w:bookmarkEnd w:id="27"/>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Dla robót wycenionych ryczałtowo podstawą płatności jest wartość (kwota) podana przez Wykonawcę i przyjęta przez Zamawiającego.</w:t>
      </w:r>
    </w:p>
    <w:p w:rsidR="008A01AE" w:rsidRPr="00581C1C" w:rsidRDefault="00BF68FA" w:rsidP="00F9274A">
      <w:pPr>
        <w:pStyle w:val="tekstost"/>
        <w:rPr>
          <w:rFonts w:ascii="Times New Roman" w:hAnsi="Times New Roman"/>
          <w:sz w:val="22"/>
          <w:szCs w:val="22"/>
        </w:rPr>
      </w:pPr>
      <w:r w:rsidRPr="00581C1C">
        <w:rPr>
          <w:rFonts w:ascii="Times New Roman" w:hAnsi="Times New Roman"/>
          <w:sz w:val="22"/>
          <w:szCs w:val="22"/>
        </w:rPr>
        <w:t>W</w:t>
      </w:r>
      <w:r w:rsidR="008A01AE" w:rsidRPr="00581C1C">
        <w:rPr>
          <w:rFonts w:ascii="Times New Roman" w:hAnsi="Times New Roman"/>
          <w:sz w:val="22"/>
          <w:szCs w:val="22"/>
        </w:rPr>
        <w:t>ynagrodzenie ryczałtowe będzie uwzględniać wszystkie czynności, wymagania i badania składające się na jej wykonanie, określone dla tej roboty w ST i w dokumentacji projektowej.</w:t>
      </w:r>
    </w:p>
    <w:p w:rsidR="008A01AE" w:rsidRPr="00581C1C" w:rsidRDefault="00BF68FA" w:rsidP="00F9274A">
      <w:pPr>
        <w:pStyle w:val="tekstost"/>
        <w:rPr>
          <w:rFonts w:ascii="Times New Roman" w:hAnsi="Times New Roman"/>
          <w:sz w:val="22"/>
          <w:szCs w:val="22"/>
        </w:rPr>
      </w:pPr>
      <w:r w:rsidRPr="00581C1C">
        <w:rPr>
          <w:rFonts w:ascii="Times New Roman" w:hAnsi="Times New Roman"/>
          <w:sz w:val="22"/>
          <w:szCs w:val="22"/>
        </w:rPr>
        <w:t>W</w:t>
      </w:r>
      <w:r w:rsidR="008A01AE" w:rsidRPr="00581C1C">
        <w:rPr>
          <w:rFonts w:ascii="Times New Roman" w:hAnsi="Times New Roman"/>
          <w:sz w:val="22"/>
          <w:szCs w:val="22"/>
        </w:rPr>
        <w:t xml:space="preserve">ynagrodzenie ryczałtowe robót </w:t>
      </w:r>
      <w:r w:rsidRPr="00581C1C">
        <w:rPr>
          <w:rFonts w:ascii="Times New Roman" w:hAnsi="Times New Roman"/>
          <w:sz w:val="22"/>
          <w:szCs w:val="22"/>
        </w:rPr>
        <w:t>będzie</w:t>
      </w:r>
      <w:r w:rsidR="008A01AE" w:rsidRPr="00581C1C">
        <w:rPr>
          <w:rFonts w:ascii="Times New Roman" w:hAnsi="Times New Roman"/>
          <w:sz w:val="22"/>
          <w:szCs w:val="22"/>
        </w:rPr>
        <w:t xml:space="preserve"> obejmować:</w:t>
      </w:r>
    </w:p>
    <w:p w:rsidR="008A01AE" w:rsidRPr="00581C1C" w:rsidRDefault="008A01AE" w:rsidP="00F9274A">
      <w:pPr>
        <w:pStyle w:val="tekstost"/>
        <w:numPr>
          <w:ilvl w:val="0"/>
          <w:numId w:val="4"/>
        </w:numPr>
        <w:tabs>
          <w:tab w:val="left" w:pos="283"/>
        </w:tabs>
        <w:ind w:left="283" w:hanging="283"/>
        <w:rPr>
          <w:rFonts w:ascii="Times New Roman" w:hAnsi="Times New Roman"/>
          <w:sz w:val="22"/>
          <w:szCs w:val="22"/>
        </w:rPr>
      </w:pPr>
      <w:r w:rsidRPr="00581C1C">
        <w:rPr>
          <w:rFonts w:ascii="Times New Roman" w:hAnsi="Times New Roman"/>
          <w:sz w:val="22"/>
          <w:szCs w:val="22"/>
        </w:rPr>
        <w:t>robociznę bezpośrednią wraz z narzutami,</w:t>
      </w:r>
    </w:p>
    <w:p w:rsidR="008A01AE" w:rsidRPr="00581C1C" w:rsidRDefault="008A01AE" w:rsidP="00F9274A">
      <w:pPr>
        <w:pStyle w:val="tekstost"/>
        <w:numPr>
          <w:ilvl w:val="0"/>
          <w:numId w:val="4"/>
        </w:numPr>
        <w:tabs>
          <w:tab w:val="left" w:pos="283"/>
        </w:tabs>
        <w:ind w:left="283" w:hanging="283"/>
        <w:rPr>
          <w:rFonts w:ascii="Times New Roman" w:hAnsi="Times New Roman"/>
          <w:sz w:val="22"/>
          <w:szCs w:val="22"/>
        </w:rPr>
      </w:pPr>
      <w:r w:rsidRPr="00581C1C">
        <w:rPr>
          <w:rFonts w:ascii="Times New Roman" w:hAnsi="Times New Roman"/>
          <w:sz w:val="22"/>
          <w:szCs w:val="22"/>
        </w:rPr>
        <w:t>wartość zu</w:t>
      </w:r>
      <w:r w:rsidR="000331E0" w:rsidRPr="00581C1C">
        <w:rPr>
          <w:rFonts w:ascii="Times New Roman" w:hAnsi="Times New Roman"/>
          <w:sz w:val="22"/>
          <w:szCs w:val="22"/>
        </w:rPr>
        <w:t>ż</w:t>
      </w:r>
      <w:r w:rsidRPr="00581C1C">
        <w:rPr>
          <w:rFonts w:ascii="Times New Roman" w:hAnsi="Times New Roman"/>
          <w:sz w:val="22"/>
          <w:szCs w:val="22"/>
        </w:rPr>
        <w:t>ytych materiałów wraz z kosztami zakupu, magazynowania, ewentualnych ubytków i transportu na teren budowy,</w:t>
      </w:r>
    </w:p>
    <w:p w:rsidR="008A01AE" w:rsidRPr="00581C1C" w:rsidRDefault="008A01AE" w:rsidP="00F9274A">
      <w:pPr>
        <w:pStyle w:val="tekstost"/>
        <w:numPr>
          <w:ilvl w:val="0"/>
          <w:numId w:val="4"/>
        </w:numPr>
        <w:tabs>
          <w:tab w:val="left" w:pos="283"/>
        </w:tabs>
        <w:ind w:left="283" w:hanging="283"/>
        <w:rPr>
          <w:rFonts w:ascii="Times New Roman" w:hAnsi="Times New Roman"/>
          <w:sz w:val="22"/>
          <w:szCs w:val="22"/>
        </w:rPr>
      </w:pPr>
      <w:r w:rsidRPr="00581C1C">
        <w:rPr>
          <w:rFonts w:ascii="Times New Roman" w:hAnsi="Times New Roman"/>
          <w:sz w:val="22"/>
          <w:szCs w:val="22"/>
        </w:rPr>
        <w:t>wartość pracy sprzętu wraz z narzutami,</w:t>
      </w:r>
    </w:p>
    <w:p w:rsidR="008A01AE" w:rsidRPr="00581C1C" w:rsidRDefault="008A01AE" w:rsidP="00F9274A">
      <w:pPr>
        <w:pStyle w:val="tekstost"/>
        <w:numPr>
          <w:ilvl w:val="0"/>
          <w:numId w:val="4"/>
        </w:numPr>
        <w:tabs>
          <w:tab w:val="left" w:pos="283"/>
        </w:tabs>
        <w:ind w:left="283" w:hanging="283"/>
        <w:rPr>
          <w:rFonts w:ascii="Times New Roman" w:hAnsi="Times New Roman"/>
          <w:sz w:val="22"/>
          <w:szCs w:val="22"/>
        </w:rPr>
      </w:pPr>
      <w:r w:rsidRPr="00581C1C">
        <w:rPr>
          <w:rFonts w:ascii="Times New Roman" w:hAnsi="Times New Roman"/>
          <w:sz w:val="22"/>
          <w:szCs w:val="22"/>
        </w:rPr>
        <w:t>koszty pośrednie, zysk kalkulacyjny,</w:t>
      </w:r>
    </w:p>
    <w:p w:rsidR="008A01AE" w:rsidRPr="00581C1C" w:rsidRDefault="008A01AE" w:rsidP="00F9274A">
      <w:pPr>
        <w:pStyle w:val="tekstost"/>
        <w:numPr>
          <w:ilvl w:val="0"/>
          <w:numId w:val="4"/>
        </w:numPr>
        <w:tabs>
          <w:tab w:val="left" w:pos="283"/>
        </w:tabs>
        <w:ind w:left="283" w:hanging="283"/>
        <w:rPr>
          <w:rFonts w:ascii="Times New Roman" w:hAnsi="Times New Roman"/>
          <w:sz w:val="22"/>
          <w:szCs w:val="22"/>
        </w:rPr>
      </w:pPr>
      <w:r w:rsidRPr="00581C1C">
        <w:rPr>
          <w:rFonts w:ascii="Times New Roman" w:hAnsi="Times New Roman"/>
          <w:sz w:val="22"/>
          <w:szCs w:val="22"/>
        </w:rPr>
        <w:t>podatki obliczone zgodnie z obowiązującymi przepisami.</w:t>
      </w:r>
    </w:p>
    <w:p w:rsidR="008A01AE" w:rsidRPr="00581C1C" w:rsidRDefault="008A01AE" w:rsidP="00F9274A">
      <w:pPr>
        <w:pStyle w:val="Nagwek2"/>
        <w:spacing w:before="240"/>
        <w:rPr>
          <w:rFonts w:ascii="Times New Roman" w:hAnsi="Times New Roman"/>
          <w:sz w:val="22"/>
          <w:szCs w:val="22"/>
        </w:rPr>
      </w:pPr>
      <w:bookmarkStart w:id="28" w:name="_Toc78376345"/>
      <w:r w:rsidRPr="00581C1C">
        <w:rPr>
          <w:rFonts w:ascii="Times New Roman" w:hAnsi="Times New Roman"/>
          <w:sz w:val="22"/>
          <w:szCs w:val="22"/>
        </w:rPr>
        <w:t>9.2. Warunki Umowy i wymagania ogólne OST</w:t>
      </w:r>
      <w:bookmarkEnd w:id="28"/>
      <w:r w:rsidRPr="00581C1C">
        <w:rPr>
          <w:rFonts w:ascii="Times New Roman" w:hAnsi="Times New Roman"/>
          <w:sz w:val="22"/>
          <w:szCs w:val="22"/>
        </w:rPr>
        <w:t xml:space="preserve"> </w:t>
      </w:r>
    </w:p>
    <w:p w:rsidR="008A01AE" w:rsidRPr="00581C1C" w:rsidRDefault="008A01AE" w:rsidP="00F9274A">
      <w:pPr>
        <w:pStyle w:val="tekstost"/>
        <w:rPr>
          <w:rFonts w:ascii="Times New Roman" w:hAnsi="Times New Roman"/>
          <w:sz w:val="22"/>
          <w:szCs w:val="22"/>
        </w:rPr>
      </w:pPr>
      <w:r w:rsidRPr="00581C1C">
        <w:rPr>
          <w:rFonts w:ascii="Times New Roman" w:hAnsi="Times New Roman"/>
          <w:sz w:val="22"/>
          <w:szCs w:val="22"/>
        </w:rPr>
        <w:t>Koszt dostosowania się do wymagań warunków Umowy i wymagań ogólnych zawartych w niniejszej OST obejmuje wszystkie warunki określone w wymienionych. dokumentach, a nie wyszczególnione w kosztorysie.</w:t>
      </w:r>
    </w:p>
    <w:p w:rsidR="00DE2803" w:rsidRPr="00581C1C" w:rsidRDefault="00DE2803" w:rsidP="00F9274A">
      <w:pPr>
        <w:pStyle w:val="tekstost"/>
        <w:rPr>
          <w:rFonts w:ascii="Times New Roman" w:hAnsi="Times New Roman"/>
          <w:sz w:val="22"/>
          <w:szCs w:val="22"/>
        </w:rPr>
      </w:pPr>
    </w:p>
    <w:p w:rsidR="008A01AE" w:rsidRPr="00581C1C" w:rsidRDefault="008A01AE" w:rsidP="00F9274A">
      <w:pPr>
        <w:pStyle w:val="Nagwek1"/>
        <w:rPr>
          <w:rFonts w:ascii="Times New Roman" w:hAnsi="Times New Roman"/>
          <w:sz w:val="22"/>
          <w:szCs w:val="22"/>
        </w:rPr>
      </w:pPr>
      <w:bookmarkStart w:id="29" w:name="_Toc148365831"/>
      <w:bookmarkStart w:id="30" w:name="_Toc78376346"/>
      <w:r w:rsidRPr="00581C1C">
        <w:rPr>
          <w:rFonts w:ascii="Times New Roman" w:hAnsi="Times New Roman"/>
          <w:sz w:val="22"/>
          <w:szCs w:val="22"/>
        </w:rPr>
        <w:t>10. DOKUMENTY ODNIESIENIA</w:t>
      </w:r>
      <w:bookmarkEnd w:id="29"/>
      <w:bookmarkEnd w:id="30"/>
    </w:p>
    <w:p w:rsidR="008A01AE" w:rsidRPr="00581C1C" w:rsidRDefault="008A01AE" w:rsidP="00F9274A">
      <w:pPr>
        <w:pStyle w:val="tekstost"/>
        <w:numPr>
          <w:ilvl w:val="0"/>
          <w:numId w:val="1"/>
        </w:numPr>
        <w:tabs>
          <w:tab w:val="left" w:pos="283"/>
        </w:tabs>
        <w:spacing w:before="120"/>
        <w:ind w:left="283" w:hanging="283"/>
        <w:rPr>
          <w:rFonts w:ascii="Times New Roman" w:hAnsi="Times New Roman"/>
          <w:sz w:val="22"/>
          <w:szCs w:val="22"/>
        </w:rPr>
      </w:pPr>
      <w:r w:rsidRPr="00581C1C">
        <w:rPr>
          <w:rFonts w:ascii="Times New Roman" w:hAnsi="Times New Roman"/>
          <w:sz w:val="22"/>
          <w:szCs w:val="22"/>
        </w:rPr>
        <w:t>Ustawa z dnia 7 lipca 1994 r. - Prawo budowlane (Dz.U. z 2006r. Nr 207, poz. 1117 i 1118)</w:t>
      </w:r>
      <w:r w:rsidR="00FD516B" w:rsidRPr="00581C1C">
        <w:rPr>
          <w:rFonts w:ascii="Times New Roman" w:hAnsi="Times New Roman"/>
          <w:sz w:val="22"/>
          <w:szCs w:val="22"/>
        </w:rPr>
        <w:t xml:space="preserve"> </w:t>
      </w:r>
      <w:r w:rsidRPr="00581C1C">
        <w:rPr>
          <w:rFonts w:ascii="Times New Roman" w:hAnsi="Times New Roman"/>
          <w:sz w:val="22"/>
          <w:szCs w:val="22"/>
        </w:rPr>
        <w:t>Ustawa z dnia 21 marca 1985r. o drogach publicznych (Dz.U. z 2000r.Nr 71, poz. 838 z późniejszymi zmianami)</w:t>
      </w:r>
    </w:p>
    <w:p w:rsidR="008A01AE" w:rsidRPr="00581C1C" w:rsidRDefault="008A01AE" w:rsidP="00F9274A">
      <w:pPr>
        <w:pStyle w:val="tekstost"/>
        <w:numPr>
          <w:ilvl w:val="0"/>
          <w:numId w:val="1"/>
        </w:numPr>
        <w:tabs>
          <w:tab w:val="left" w:pos="283"/>
        </w:tabs>
        <w:spacing w:before="120"/>
        <w:ind w:left="283" w:hanging="283"/>
        <w:rPr>
          <w:rFonts w:ascii="Times New Roman" w:hAnsi="Times New Roman"/>
          <w:sz w:val="22"/>
          <w:szCs w:val="22"/>
        </w:rPr>
      </w:pPr>
      <w:r w:rsidRPr="00581C1C">
        <w:rPr>
          <w:rFonts w:ascii="Times New Roman" w:hAnsi="Times New Roman"/>
          <w:sz w:val="22"/>
          <w:szCs w:val="22"/>
        </w:rPr>
        <w:t>Rozporządzenie Ministra Infrastruktury z dnia 26.06.2002r. w sprawie dziennika budowy monta</w:t>
      </w:r>
      <w:r w:rsidR="000331E0" w:rsidRPr="00581C1C">
        <w:rPr>
          <w:rFonts w:ascii="Times New Roman" w:hAnsi="Times New Roman"/>
          <w:sz w:val="22"/>
          <w:szCs w:val="22"/>
        </w:rPr>
        <w:t>ż</w:t>
      </w:r>
      <w:r w:rsidRPr="00581C1C">
        <w:rPr>
          <w:rFonts w:ascii="Times New Roman" w:hAnsi="Times New Roman"/>
          <w:sz w:val="22"/>
          <w:szCs w:val="22"/>
        </w:rPr>
        <w:t>u i rozbiórki tablicy informacyjnej oraz ogłoszenia zawierającego dane dotyczące bezpieczeństwa pracy i ochrony zdrowia (Dz.U. z 2002r.Nr 108, poz. 953).</w:t>
      </w:r>
    </w:p>
    <w:p w:rsidR="008A01AE" w:rsidRPr="00581C1C" w:rsidRDefault="008A01AE" w:rsidP="00F9274A">
      <w:pPr>
        <w:pStyle w:val="tekstost"/>
        <w:numPr>
          <w:ilvl w:val="0"/>
          <w:numId w:val="1"/>
        </w:numPr>
        <w:tabs>
          <w:tab w:val="left" w:pos="283"/>
        </w:tabs>
        <w:spacing w:before="120"/>
        <w:ind w:left="283" w:hanging="283"/>
        <w:rPr>
          <w:rFonts w:ascii="Times New Roman" w:hAnsi="Times New Roman"/>
          <w:sz w:val="22"/>
          <w:szCs w:val="22"/>
        </w:rPr>
      </w:pPr>
      <w:r w:rsidRPr="00581C1C">
        <w:rPr>
          <w:rFonts w:ascii="Times New Roman" w:hAnsi="Times New Roman"/>
          <w:sz w:val="22"/>
          <w:szCs w:val="22"/>
        </w:rPr>
        <w:t>Rozporządzenie Ministra Infrastruktury z dnia 6 lutego 2003r. w sprawie bezpieczeństwa pracy i higieny pracy podczas wykonywania robót budowlanych (Dz.U. z 2003r.Nr 47, poz. 401).</w:t>
      </w:r>
    </w:p>
    <w:p w:rsidR="008A01AE" w:rsidRPr="00581C1C" w:rsidRDefault="008A01AE" w:rsidP="00F9274A">
      <w:pPr>
        <w:pStyle w:val="tekstost"/>
        <w:numPr>
          <w:ilvl w:val="0"/>
          <w:numId w:val="1"/>
        </w:numPr>
        <w:tabs>
          <w:tab w:val="left" w:pos="283"/>
        </w:tabs>
        <w:spacing w:before="120"/>
        <w:ind w:left="283" w:hanging="283"/>
        <w:rPr>
          <w:rFonts w:ascii="Times New Roman" w:hAnsi="Times New Roman"/>
          <w:sz w:val="22"/>
          <w:szCs w:val="22"/>
        </w:rPr>
      </w:pPr>
      <w:r w:rsidRPr="00581C1C">
        <w:rPr>
          <w:rFonts w:ascii="Times New Roman" w:hAnsi="Times New Roman"/>
          <w:sz w:val="22"/>
          <w:szCs w:val="22"/>
        </w:rPr>
        <w:t>Rozporządzenie Ministra Infrastruktury z dnia 23 czerwca 2003r. w sprawie informacji dotyczącej bezpieczeństwa pracy i ochrony zdrowia oraz planu bezpieczeństwa i ochrony zdrowia. (Dz. U. 120, poz. 1126)„Warunki techniczne wykonania i odbioru robót budowlano-monta</w:t>
      </w:r>
      <w:r w:rsidR="000331E0" w:rsidRPr="00581C1C">
        <w:rPr>
          <w:rFonts w:ascii="Times New Roman" w:hAnsi="Times New Roman"/>
          <w:sz w:val="22"/>
          <w:szCs w:val="22"/>
        </w:rPr>
        <w:t>ż</w:t>
      </w:r>
      <w:r w:rsidRPr="00581C1C">
        <w:rPr>
          <w:rFonts w:ascii="Times New Roman" w:hAnsi="Times New Roman"/>
          <w:sz w:val="22"/>
          <w:szCs w:val="22"/>
        </w:rPr>
        <w:t>owych” Arkady, Warszawa 1997</w:t>
      </w:r>
    </w:p>
    <w:p w:rsidR="008A01AE" w:rsidRPr="00581C1C" w:rsidRDefault="008A01AE" w:rsidP="00F9274A">
      <w:pPr>
        <w:pStyle w:val="tekstost"/>
        <w:numPr>
          <w:ilvl w:val="0"/>
          <w:numId w:val="1"/>
        </w:numPr>
        <w:tabs>
          <w:tab w:val="left" w:pos="283"/>
        </w:tabs>
        <w:spacing w:before="120"/>
        <w:ind w:left="283" w:hanging="283"/>
        <w:rPr>
          <w:rFonts w:ascii="Times New Roman" w:hAnsi="Times New Roman"/>
          <w:sz w:val="22"/>
          <w:szCs w:val="22"/>
        </w:rPr>
      </w:pPr>
      <w:r w:rsidRPr="00581C1C">
        <w:rPr>
          <w:rFonts w:ascii="Times New Roman" w:hAnsi="Times New Roman"/>
          <w:sz w:val="22"/>
          <w:szCs w:val="22"/>
        </w:rPr>
        <w:t>Ustawa o wyrobach budowlanych z dnia 16 kwietnia 2004 (Dz.U.04.92.881).</w:t>
      </w:r>
    </w:p>
    <w:p w:rsidR="00214576" w:rsidRPr="00581C1C" w:rsidRDefault="00DC6A62" w:rsidP="00F9274A">
      <w:pPr>
        <w:spacing w:line="504" w:lineRule="auto"/>
        <w:ind w:right="2691"/>
        <w:jc w:val="both"/>
        <w:rPr>
          <w:rFonts w:eastAsia="Arial"/>
          <w:b/>
        </w:rPr>
      </w:pPr>
      <w:r w:rsidRPr="00581C1C">
        <w:rPr>
          <w:bCs/>
          <w:sz w:val="22"/>
        </w:rPr>
        <w:br w:type="column"/>
      </w:r>
      <w:bookmarkStart w:id="31" w:name="_GoBack"/>
      <w:bookmarkEnd w:id="31"/>
      <w:r w:rsidR="00214576" w:rsidRPr="00581C1C">
        <w:rPr>
          <w:rFonts w:eastAsia="Arial"/>
          <w:b/>
        </w:rPr>
        <w:lastRenderedPageBreak/>
        <w:t>S</w:t>
      </w:r>
      <w:r w:rsidR="00C6265E" w:rsidRPr="00581C1C">
        <w:rPr>
          <w:rFonts w:eastAsia="Arial"/>
          <w:b/>
        </w:rPr>
        <w:t>T</w:t>
      </w:r>
      <w:r w:rsidR="00214576" w:rsidRPr="00581C1C">
        <w:rPr>
          <w:rFonts w:eastAsia="Arial"/>
          <w:b/>
        </w:rPr>
        <w:t xml:space="preserve"> </w:t>
      </w:r>
      <w:r w:rsidR="00672493" w:rsidRPr="00581C1C">
        <w:rPr>
          <w:rFonts w:eastAsia="Arial"/>
          <w:b/>
        </w:rPr>
        <w:t>– 0</w:t>
      </w:r>
      <w:r w:rsidR="00C93700">
        <w:rPr>
          <w:rFonts w:eastAsia="Arial"/>
          <w:b/>
        </w:rPr>
        <w:t>1</w:t>
      </w:r>
      <w:r w:rsidR="005E7C02" w:rsidRPr="00581C1C">
        <w:rPr>
          <w:rFonts w:eastAsia="Arial"/>
          <w:b/>
        </w:rPr>
        <w:t>.00.00</w:t>
      </w:r>
      <w:r w:rsidR="00214576" w:rsidRPr="00581C1C">
        <w:rPr>
          <w:rFonts w:eastAsia="Arial"/>
          <w:b/>
        </w:rPr>
        <w:t xml:space="preserve"> </w:t>
      </w:r>
      <w:r w:rsidR="006151CF" w:rsidRPr="00581C1C">
        <w:rPr>
          <w:rFonts w:eastAsia="Arial"/>
          <w:b/>
        </w:rPr>
        <w:t>ROBOTY ZIEMNE</w:t>
      </w:r>
    </w:p>
    <w:p w:rsidR="00214576" w:rsidRPr="00581C1C" w:rsidRDefault="00214576" w:rsidP="00F9274A">
      <w:pPr>
        <w:spacing w:line="2" w:lineRule="exact"/>
        <w:jc w:val="both"/>
      </w:pPr>
    </w:p>
    <w:p w:rsidR="00214576" w:rsidRPr="00581C1C" w:rsidRDefault="00214576" w:rsidP="00F9274A">
      <w:pPr>
        <w:tabs>
          <w:tab w:val="left" w:pos="340"/>
        </w:tabs>
        <w:spacing w:line="0" w:lineRule="atLeast"/>
        <w:jc w:val="both"/>
        <w:rPr>
          <w:rFonts w:eastAsia="Arial"/>
          <w:b/>
        </w:rPr>
      </w:pPr>
      <w:r w:rsidRPr="00581C1C">
        <w:rPr>
          <w:rFonts w:eastAsia="Arial"/>
          <w:b/>
        </w:rPr>
        <w:t>1.</w:t>
      </w:r>
      <w:r w:rsidRPr="00581C1C">
        <w:tab/>
      </w:r>
      <w:r w:rsidRPr="00581C1C">
        <w:rPr>
          <w:rFonts w:eastAsia="Arial"/>
          <w:b/>
        </w:rPr>
        <w:t>Wst</w:t>
      </w:r>
      <w:r w:rsidRPr="00581C1C">
        <w:rPr>
          <w:rFonts w:eastAsia="Arial"/>
        </w:rPr>
        <w:t>ę</w:t>
      </w:r>
      <w:r w:rsidRPr="00581C1C">
        <w:rPr>
          <w:rFonts w:eastAsia="Arial"/>
          <w:b/>
        </w:rPr>
        <w:t>p</w:t>
      </w:r>
    </w:p>
    <w:p w:rsidR="00214576" w:rsidRPr="00581C1C" w:rsidRDefault="00214576" w:rsidP="00F9274A">
      <w:pPr>
        <w:spacing w:line="5" w:lineRule="exact"/>
        <w:jc w:val="both"/>
      </w:pPr>
    </w:p>
    <w:p w:rsidR="00214576" w:rsidRPr="00581C1C" w:rsidRDefault="00214576" w:rsidP="00F9274A">
      <w:pPr>
        <w:spacing w:line="0" w:lineRule="atLeast"/>
        <w:jc w:val="both"/>
        <w:rPr>
          <w:rFonts w:eastAsia="Arial"/>
          <w:b/>
          <w:sz w:val="22"/>
          <w:szCs w:val="22"/>
        </w:rPr>
      </w:pPr>
      <w:r w:rsidRPr="00581C1C">
        <w:rPr>
          <w:rFonts w:eastAsia="Arial"/>
          <w:b/>
          <w:sz w:val="22"/>
          <w:szCs w:val="22"/>
        </w:rPr>
        <w:t>1.1. Przedmiot ST</w:t>
      </w:r>
    </w:p>
    <w:p w:rsidR="00214576" w:rsidRPr="00581C1C" w:rsidRDefault="00214576" w:rsidP="00F9274A">
      <w:pPr>
        <w:spacing w:line="2" w:lineRule="exact"/>
        <w:jc w:val="both"/>
        <w:rPr>
          <w:sz w:val="22"/>
          <w:szCs w:val="22"/>
        </w:rPr>
      </w:pPr>
    </w:p>
    <w:p w:rsidR="0059650C" w:rsidRDefault="00214576" w:rsidP="007F215F">
      <w:pPr>
        <w:autoSpaceDE w:val="0"/>
        <w:autoSpaceDN w:val="0"/>
        <w:adjustRightInd w:val="0"/>
        <w:rPr>
          <w:rFonts w:ascii="Arial" w:eastAsia="Calibri" w:hAnsi="Arial" w:cs="Arial"/>
          <w:b/>
          <w:szCs w:val="22"/>
          <w:lang w:eastAsia="en-US"/>
        </w:rPr>
      </w:pPr>
      <w:r w:rsidRPr="00581C1C">
        <w:rPr>
          <w:rFonts w:eastAsia="Arial"/>
          <w:sz w:val="22"/>
          <w:szCs w:val="22"/>
        </w:rPr>
        <w:t xml:space="preserve">Przedmiotem niniejszej Specyfikacji Technicznej są wymagania dotyczące wykonania robót ziemnych, które zostaną wykonane w ramach: </w:t>
      </w:r>
    </w:p>
    <w:p w:rsidR="00DB62D3" w:rsidRPr="00DB62D3" w:rsidRDefault="00DB62D3" w:rsidP="00DB62D3">
      <w:pPr>
        <w:ind w:left="3360" w:hanging="3360"/>
        <w:jc w:val="both"/>
        <w:rPr>
          <w:rFonts w:ascii="Arial" w:eastAsia="Calibri" w:hAnsi="Arial" w:cs="Arial"/>
          <w:b/>
          <w:sz w:val="22"/>
          <w:szCs w:val="20"/>
          <w:lang w:eastAsia="en-US"/>
        </w:rPr>
      </w:pPr>
      <w:r w:rsidRPr="00DB62D3">
        <w:rPr>
          <w:rFonts w:ascii="Arial" w:eastAsia="Calibri" w:hAnsi="Arial" w:cs="Arial"/>
          <w:b/>
          <w:sz w:val="22"/>
          <w:szCs w:val="20"/>
          <w:lang w:eastAsia="en-US"/>
        </w:rPr>
        <w:t>PROJEKT TECHNICZNY</w:t>
      </w:r>
    </w:p>
    <w:p w:rsidR="00E16C2D" w:rsidRDefault="00DB62D3" w:rsidP="00DB62D3">
      <w:pPr>
        <w:ind w:left="3360" w:hanging="3360"/>
        <w:jc w:val="both"/>
        <w:rPr>
          <w:sz w:val="22"/>
          <w:szCs w:val="22"/>
        </w:rPr>
      </w:pPr>
      <w:r w:rsidRPr="00DB62D3">
        <w:rPr>
          <w:rFonts w:ascii="Arial" w:eastAsia="Calibri" w:hAnsi="Arial" w:cs="Arial"/>
          <w:b/>
          <w:sz w:val="22"/>
          <w:szCs w:val="20"/>
          <w:lang w:eastAsia="en-US"/>
        </w:rPr>
        <w:t>BRANŻY KONSTRUKCYJNO-BUDOWLANEJ</w:t>
      </w:r>
    </w:p>
    <w:p w:rsidR="0063796F" w:rsidRPr="00581C1C" w:rsidRDefault="0063796F" w:rsidP="00DC2228">
      <w:pPr>
        <w:jc w:val="both"/>
        <w:rPr>
          <w:b/>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1.2. Zakres stosowania ST</w:t>
      </w:r>
    </w:p>
    <w:p w:rsidR="00214576" w:rsidRPr="00581C1C" w:rsidRDefault="00214576" w:rsidP="00F9274A">
      <w:pPr>
        <w:spacing w:line="9" w:lineRule="exact"/>
        <w:jc w:val="both"/>
        <w:rPr>
          <w:sz w:val="22"/>
          <w:szCs w:val="22"/>
        </w:rPr>
      </w:pPr>
    </w:p>
    <w:p w:rsidR="00214576" w:rsidRPr="00581C1C" w:rsidRDefault="00214576" w:rsidP="00F9274A">
      <w:pPr>
        <w:spacing w:line="238" w:lineRule="auto"/>
        <w:ind w:right="80"/>
        <w:jc w:val="both"/>
        <w:rPr>
          <w:rFonts w:eastAsia="Arial"/>
          <w:sz w:val="22"/>
          <w:szCs w:val="22"/>
        </w:rPr>
      </w:pPr>
      <w:r w:rsidRPr="00581C1C">
        <w:rPr>
          <w:rFonts w:eastAsia="Arial"/>
          <w:sz w:val="22"/>
          <w:szCs w:val="22"/>
        </w:rPr>
        <w:t>Specyfikacja Techniczna. jest stosowana jako dokument przetargowy i kontraktowy przy zlecaniu i realizacji Robot wymienionych w punkcie 1.5</w:t>
      </w:r>
    </w:p>
    <w:p w:rsidR="00214576" w:rsidRPr="00581C1C" w:rsidRDefault="00214576" w:rsidP="00F9274A">
      <w:pPr>
        <w:spacing w:line="224"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1.3. Zakres Robót obj</w:t>
      </w:r>
      <w:r w:rsidRPr="00581C1C">
        <w:rPr>
          <w:rFonts w:eastAsia="Arial"/>
          <w:sz w:val="22"/>
          <w:szCs w:val="22"/>
        </w:rPr>
        <w:t>ę</w:t>
      </w:r>
      <w:r w:rsidRPr="00581C1C">
        <w:rPr>
          <w:rFonts w:eastAsia="Arial"/>
          <w:b/>
          <w:sz w:val="22"/>
          <w:szCs w:val="22"/>
        </w:rPr>
        <w:t>tych ST</w:t>
      </w:r>
    </w:p>
    <w:p w:rsidR="00214576" w:rsidRPr="00581C1C" w:rsidRDefault="00214576" w:rsidP="00F9274A">
      <w:pPr>
        <w:spacing w:line="7"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Ustalenia zawarte w niniejszej Specyfikacji dotyczą:</w:t>
      </w:r>
    </w:p>
    <w:p w:rsidR="00214576" w:rsidRPr="00581C1C" w:rsidRDefault="00214576" w:rsidP="00F9274A">
      <w:pPr>
        <w:spacing w:line="17" w:lineRule="exact"/>
        <w:jc w:val="both"/>
        <w:rPr>
          <w:sz w:val="22"/>
          <w:szCs w:val="22"/>
        </w:rPr>
      </w:pPr>
    </w:p>
    <w:p w:rsidR="00214576" w:rsidRPr="00581C1C" w:rsidRDefault="00214576" w:rsidP="00F9274A">
      <w:pPr>
        <w:numPr>
          <w:ilvl w:val="1"/>
          <w:numId w:val="9"/>
        </w:numPr>
        <w:tabs>
          <w:tab w:val="left" w:pos="720"/>
        </w:tabs>
        <w:spacing w:line="230" w:lineRule="auto"/>
        <w:ind w:left="720" w:hanging="358"/>
        <w:jc w:val="both"/>
        <w:rPr>
          <w:rFonts w:eastAsia="Symbol"/>
          <w:sz w:val="22"/>
          <w:szCs w:val="22"/>
        </w:rPr>
      </w:pPr>
      <w:r w:rsidRPr="00581C1C">
        <w:rPr>
          <w:rFonts w:eastAsia="Arial"/>
          <w:sz w:val="22"/>
          <w:szCs w:val="22"/>
        </w:rPr>
        <w:t>wyznaczenie sytuacyjne i wysokościowe punktów głównych, obsługa geodezyjna placu</w:t>
      </w:r>
    </w:p>
    <w:p w:rsidR="00214576" w:rsidRPr="00581C1C" w:rsidRDefault="00214576" w:rsidP="00F9274A">
      <w:pPr>
        <w:spacing w:line="1" w:lineRule="exact"/>
        <w:jc w:val="both"/>
        <w:rPr>
          <w:rFonts w:eastAsia="Symbol"/>
          <w:sz w:val="22"/>
          <w:szCs w:val="22"/>
        </w:rPr>
      </w:pPr>
    </w:p>
    <w:p w:rsidR="00214576" w:rsidRPr="00581C1C" w:rsidRDefault="00214576" w:rsidP="00F9274A">
      <w:pPr>
        <w:numPr>
          <w:ilvl w:val="1"/>
          <w:numId w:val="9"/>
        </w:numPr>
        <w:tabs>
          <w:tab w:val="left" w:pos="720"/>
        </w:tabs>
        <w:spacing w:line="239" w:lineRule="auto"/>
        <w:ind w:left="720" w:hanging="358"/>
        <w:jc w:val="both"/>
        <w:rPr>
          <w:rFonts w:eastAsia="Symbol"/>
          <w:sz w:val="22"/>
          <w:szCs w:val="22"/>
        </w:rPr>
      </w:pPr>
      <w:r w:rsidRPr="00581C1C">
        <w:rPr>
          <w:rFonts w:eastAsia="Arial"/>
          <w:sz w:val="22"/>
          <w:szCs w:val="22"/>
        </w:rPr>
        <w:t>uzupełnienie osi dodatkowymi punktami</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9"/>
        </w:numPr>
        <w:tabs>
          <w:tab w:val="left" w:pos="720"/>
        </w:tabs>
        <w:spacing w:line="223" w:lineRule="auto"/>
        <w:ind w:left="720" w:hanging="358"/>
        <w:jc w:val="both"/>
        <w:rPr>
          <w:rFonts w:eastAsia="Symbol"/>
          <w:sz w:val="22"/>
          <w:szCs w:val="22"/>
        </w:rPr>
      </w:pPr>
      <w:r w:rsidRPr="00581C1C">
        <w:rPr>
          <w:rFonts w:eastAsia="Arial"/>
          <w:sz w:val="22"/>
          <w:szCs w:val="22"/>
        </w:rPr>
        <w:t>wyznaczenie reperów roboczych</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9"/>
        </w:numPr>
        <w:tabs>
          <w:tab w:val="left" w:pos="720"/>
        </w:tabs>
        <w:spacing w:line="226" w:lineRule="auto"/>
        <w:ind w:left="720" w:hanging="358"/>
        <w:jc w:val="both"/>
        <w:rPr>
          <w:rFonts w:eastAsia="Symbol"/>
          <w:sz w:val="22"/>
          <w:szCs w:val="22"/>
        </w:rPr>
      </w:pPr>
      <w:r w:rsidRPr="00581C1C">
        <w:rPr>
          <w:rFonts w:eastAsia="Arial"/>
          <w:sz w:val="22"/>
          <w:szCs w:val="22"/>
        </w:rPr>
        <w:t>zastabilizowanie punktów w sposób trwały</w:t>
      </w:r>
    </w:p>
    <w:p w:rsidR="00214576" w:rsidRPr="00581C1C" w:rsidRDefault="00214576" w:rsidP="00F9274A">
      <w:pPr>
        <w:spacing w:line="14" w:lineRule="exact"/>
        <w:jc w:val="both"/>
        <w:rPr>
          <w:rFonts w:eastAsia="Symbol"/>
          <w:sz w:val="22"/>
          <w:szCs w:val="22"/>
        </w:rPr>
      </w:pP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9"/>
        </w:numPr>
        <w:tabs>
          <w:tab w:val="left" w:pos="720"/>
        </w:tabs>
        <w:spacing w:line="226" w:lineRule="auto"/>
        <w:ind w:left="720" w:hanging="358"/>
        <w:jc w:val="both"/>
        <w:rPr>
          <w:rFonts w:eastAsia="Symbol"/>
          <w:sz w:val="22"/>
          <w:szCs w:val="22"/>
        </w:rPr>
      </w:pPr>
      <w:r w:rsidRPr="00581C1C">
        <w:rPr>
          <w:rFonts w:eastAsia="Arial"/>
          <w:sz w:val="22"/>
          <w:szCs w:val="22"/>
        </w:rPr>
        <w:t>mechaniczne zdjęcie humusu</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9"/>
        </w:numPr>
        <w:tabs>
          <w:tab w:val="left" w:pos="720"/>
        </w:tabs>
        <w:spacing w:line="223" w:lineRule="auto"/>
        <w:ind w:left="720" w:hanging="358"/>
        <w:jc w:val="both"/>
        <w:rPr>
          <w:rFonts w:eastAsia="Symbol"/>
          <w:sz w:val="22"/>
          <w:szCs w:val="22"/>
        </w:rPr>
      </w:pPr>
      <w:r w:rsidRPr="00581C1C">
        <w:rPr>
          <w:rFonts w:eastAsia="Arial"/>
          <w:sz w:val="22"/>
          <w:szCs w:val="22"/>
        </w:rPr>
        <w:t>wywiezienie nadmiaru lub frakcji nie nadającej się do dalszego wbudowania</w:t>
      </w:r>
    </w:p>
    <w:p w:rsidR="00214576" w:rsidRPr="00581C1C" w:rsidRDefault="00214576" w:rsidP="00F9274A">
      <w:pPr>
        <w:spacing w:line="14" w:lineRule="exact"/>
        <w:jc w:val="both"/>
        <w:rPr>
          <w:rFonts w:eastAsia="Symbol"/>
          <w:sz w:val="22"/>
          <w:szCs w:val="22"/>
        </w:rPr>
      </w:pPr>
    </w:p>
    <w:p w:rsidR="00214576" w:rsidRPr="00581C1C" w:rsidRDefault="001B6929" w:rsidP="00F9274A">
      <w:pPr>
        <w:numPr>
          <w:ilvl w:val="1"/>
          <w:numId w:val="9"/>
        </w:numPr>
        <w:tabs>
          <w:tab w:val="left" w:pos="720"/>
        </w:tabs>
        <w:spacing w:line="226" w:lineRule="auto"/>
        <w:ind w:left="720" w:hanging="358"/>
        <w:jc w:val="both"/>
        <w:rPr>
          <w:rFonts w:eastAsia="Symbol"/>
          <w:sz w:val="22"/>
          <w:szCs w:val="22"/>
        </w:rPr>
      </w:pPr>
      <w:r w:rsidRPr="00581C1C">
        <w:rPr>
          <w:rFonts w:eastAsia="Arial"/>
          <w:sz w:val="22"/>
          <w:szCs w:val="22"/>
        </w:rPr>
        <w:t>Korytowanie pod nawierzchnie</w:t>
      </w:r>
    </w:p>
    <w:p w:rsidR="00836F70" w:rsidRPr="00581C1C" w:rsidRDefault="00836F70" w:rsidP="00F9274A">
      <w:pPr>
        <w:numPr>
          <w:ilvl w:val="1"/>
          <w:numId w:val="9"/>
        </w:numPr>
        <w:tabs>
          <w:tab w:val="left" w:pos="720"/>
        </w:tabs>
        <w:spacing w:line="226" w:lineRule="auto"/>
        <w:ind w:left="720" w:hanging="358"/>
        <w:jc w:val="both"/>
        <w:rPr>
          <w:rFonts w:eastAsia="Symbol"/>
          <w:sz w:val="22"/>
          <w:szCs w:val="22"/>
        </w:rPr>
      </w:pPr>
      <w:r w:rsidRPr="00581C1C">
        <w:rPr>
          <w:rFonts w:eastAsia="Symbol"/>
          <w:sz w:val="22"/>
          <w:szCs w:val="22"/>
        </w:rPr>
        <w:t xml:space="preserve">Wykopy, </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9"/>
        </w:numPr>
        <w:tabs>
          <w:tab w:val="left" w:pos="720"/>
        </w:tabs>
        <w:spacing w:line="223" w:lineRule="auto"/>
        <w:ind w:left="720" w:hanging="358"/>
        <w:jc w:val="both"/>
        <w:rPr>
          <w:rFonts w:eastAsia="Symbol"/>
          <w:sz w:val="22"/>
          <w:szCs w:val="22"/>
        </w:rPr>
      </w:pPr>
      <w:r w:rsidRPr="00581C1C">
        <w:rPr>
          <w:rFonts w:eastAsia="Arial"/>
          <w:sz w:val="22"/>
          <w:szCs w:val="22"/>
        </w:rPr>
        <w:t>Wyrównanie terenu</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9"/>
        </w:numPr>
        <w:tabs>
          <w:tab w:val="left" w:pos="720"/>
        </w:tabs>
        <w:spacing w:line="226" w:lineRule="auto"/>
        <w:ind w:left="720" w:hanging="358"/>
        <w:jc w:val="both"/>
        <w:rPr>
          <w:rFonts w:eastAsia="Symbol"/>
          <w:sz w:val="22"/>
          <w:szCs w:val="22"/>
        </w:rPr>
      </w:pPr>
      <w:r w:rsidRPr="00581C1C">
        <w:rPr>
          <w:rFonts w:eastAsia="Arial"/>
          <w:sz w:val="22"/>
          <w:szCs w:val="22"/>
        </w:rPr>
        <w:t>Prace porządkowe</w:t>
      </w:r>
    </w:p>
    <w:p w:rsidR="00214576" w:rsidRPr="00581C1C" w:rsidRDefault="00214576" w:rsidP="00F9274A">
      <w:pPr>
        <w:spacing w:line="221" w:lineRule="exact"/>
        <w:jc w:val="both"/>
        <w:rPr>
          <w:rFonts w:eastAsia="Symbol"/>
          <w:sz w:val="22"/>
          <w:szCs w:val="22"/>
        </w:rPr>
      </w:pPr>
    </w:p>
    <w:p w:rsidR="00214576" w:rsidRPr="00581C1C" w:rsidRDefault="00214576" w:rsidP="00F9274A">
      <w:pPr>
        <w:numPr>
          <w:ilvl w:val="0"/>
          <w:numId w:val="9"/>
        </w:numPr>
        <w:tabs>
          <w:tab w:val="left" w:pos="360"/>
        </w:tabs>
        <w:spacing w:line="0" w:lineRule="atLeast"/>
        <w:ind w:left="360" w:hanging="358"/>
        <w:jc w:val="both"/>
        <w:rPr>
          <w:rFonts w:eastAsia="Arial"/>
          <w:b/>
          <w:sz w:val="22"/>
          <w:szCs w:val="22"/>
        </w:rPr>
      </w:pPr>
      <w:r w:rsidRPr="00581C1C">
        <w:rPr>
          <w:rFonts w:eastAsia="Arial"/>
          <w:b/>
          <w:sz w:val="22"/>
          <w:szCs w:val="22"/>
        </w:rPr>
        <w:t>Okre</w:t>
      </w:r>
      <w:r w:rsidRPr="00581C1C">
        <w:rPr>
          <w:rFonts w:eastAsia="Arial"/>
          <w:sz w:val="22"/>
          <w:szCs w:val="22"/>
        </w:rPr>
        <w:t>ś</w:t>
      </w:r>
      <w:r w:rsidRPr="00581C1C">
        <w:rPr>
          <w:rFonts w:eastAsia="Arial"/>
          <w:b/>
          <w:sz w:val="22"/>
          <w:szCs w:val="22"/>
        </w:rPr>
        <w:t>lenia podstawowe</w:t>
      </w:r>
    </w:p>
    <w:p w:rsidR="00214576" w:rsidRPr="00581C1C" w:rsidRDefault="00214576" w:rsidP="00F9274A">
      <w:pPr>
        <w:spacing w:line="9" w:lineRule="exact"/>
        <w:jc w:val="both"/>
        <w:rPr>
          <w:sz w:val="22"/>
          <w:szCs w:val="22"/>
        </w:rPr>
      </w:pPr>
    </w:p>
    <w:p w:rsidR="00214576" w:rsidRPr="00581C1C" w:rsidRDefault="00214576" w:rsidP="00F9274A">
      <w:pPr>
        <w:spacing w:line="238" w:lineRule="auto"/>
        <w:ind w:right="60"/>
        <w:jc w:val="both"/>
        <w:rPr>
          <w:rFonts w:eastAsia="Arial"/>
          <w:sz w:val="22"/>
          <w:szCs w:val="22"/>
        </w:rPr>
      </w:pPr>
      <w:r w:rsidRPr="00581C1C">
        <w:rPr>
          <w:rFonts w:eastAsia="Arial"/>
          <w:sz w:val="22"/>
          <w:szCs w:val="22"/>
        </w:rPr>
        <w:t>Punkty główne – punkty załamania osi elementów konstrukcyjnych obiektu, trasy sieci, chodników, placy, punktów kierunkowych, początkowego oraz końcowego.</w:t>
      </w:r>
    </w:p>
    <w:p w:rsidR="00214576" w:rsidRPr="00581C1C" w:rsidRDefault="00214576" w:rsidP="00F9274A">
      <w:pPr>
        <w:spacing w:line="1"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Warstwa humusu – warstwa ziemi roślinnej urodzajnej, nadającej się do upraw rolnych.</w:t>
      </w:r>
    </w:p>
    <w:p w:rsidR="00214576" w:rsidRPr="00581C1C" w:rsidRDefault="00214576" w:rsidP="00F9274A">
      <w:pPr>
        <w:spacing w:line="2" w:lineRule="exact"/>
        <w:jc w:val="both"/>
        <w:rPr>
          <w:sz w:val="22"/>
          <w:szCs w:val="22"/>
        </w:rPr>
      </w:pPr>
    </w:p>
    <w:p w:rsidR="00214576" w:rsidRPr="00581C1C" w:rsidRDefault="00214576" w:rsidP="00F9274A">
      <w:pPr>
        <w:spacing w:line="239" w:lineRule="auto"/>
        <w:ind w:right="80"/>
        <w:jc w:val="both"/>
        <w:rPr>
          <w:rFonts w:eastAsia="Arial"/>
          <w:sz w:val="22"/>
          <w:szCs w:val="22"/>
        </w:rPr>
      </w:pPr>
      <w:r w:rsidRPr="00581C1C">
        <w:rPr>
          <w:rFonts w:eastAsia="Arial"/>
          <w:sz w:val="22"/>
          <w:szCs w:val="22"/>
        </w:rPr>
        <w:t>Głębokość wykopu – odległość między terenem a osią koryta gruntowego w wykopie, mierzona w kierunku pionowym.</w:t>
      </w:r>
    </w:p>
    <w:p w:rsidR="00214576" w:rsidRPr="00581C1C" w:rsidRDefault="00214576" w:rsidP="00F9274A">
      <w:pPr>
        <w:spacing w:line="3" w:lineRule="exact"/>
        <w:jc w:val="both"/>
        <w:rPr>
          <w:sz w:val="22"/>
          <w:szCs w:val="22"/>
        </w:rPr>
      </w:pPr>
    </w:p>
    <w:p w:rsidR="00214576" w:rsidRPr="00581C1C" w:rsidRDefault="00214576" w:rsidP="00F9274A">
      <w:pPr>
        <w:spacing w:line="239" w:lineRule="auto"/>
        <w:ind w:right="1740"/>
        <w:jc w:val="both"/>
        <w:rPr>
          <w:rFonts w:eastAsia="Arial"/>
          <w:sz w:val="22"/>
          <w:szCs w:val="22"/>
        </w:rPr>
      </w:pPr>
      <w:r w:rsidRPr="00581C1C">
        <w:rPr>
          <w:rFonts w:eastAsia="Arial"/>
          <w:sz w:val="22"/>
          <w:szCs w:val="22"/>
        </w:rPr>
        <w:t>Odkład – miejsce składowania gruntów pozyskanych w</w:t>
      </w:r>
      <w:r w:rsidR="006D1B50" w:rsidRPr="00581C1C">
        <w:rPr>
          <w:rFonts w:eastAsia="Arial"/>
          <w:sz w:val="22"/>
          <w:szCs w:val="22"/>
        </w:rPr>
        <w:t xml:space="preserve"> </w:t>
      </w:r>
      <w:r w:rsidRPr="00581C1C">
        <w:rPr>
          <w:rFonts w:eastAsia="Arial"/>
          <w:sz w:val="22"/>
          <w:szCs w:val="22"/>
        </w:rPr>
        <w:t>czasie wykonywania wykopów. Roboty ziemne – roboty których rezultatem są wykopy lub nasypy.</w:t>
      </w:r>
    </w:p>
    <w:p w:rsidR="00214576" w:rsidRPr="00581C1C" w:rsidRDefault="00214576" w:rsidP="00F9274A">
      <w:pPr>
        <w:spacing w:line="239" w:lineRule="auto"/>
        <w:jc w:val="both"/>
        <w:rPr>
          <w:rFonts w:eastAsia="Arial"/>
          <w:sz w:val="22"/>
          <w:szCs w:val="22"/>
        </w:rPr>
      </w:pPr>
      <w:r w:rsidRPr="00581C1C">
        <w:rPr>
          <w:rFonts w:eastAsia="Arial"/>
          <w:sz w:val="22"/>
          <w:szCs w:val="22"/>
        </w:rPr>
        <w:t>Wskaźnik zagęszczenia gruntu – wielkość charakteryzująca stan zagęszczenia gruntu, badany zgodnie z</w:t>
      </w:r>
    </w:p>
    <w:p w:rsidR="00214576" w:rsidRPr="00581C1C" w:rsidRDefault="00214576" w:rsidP="00F9274A">
      <w:pPr>
        <w:spacing w:line="1"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PN</w:t>
      </w:r>
    </w:p>
    <w:p w:rsidR="00214576" w:rsidRPr="00581C1C" w:rsidRDefault="00214576" w:rsidP="00F9274A">
      <w:pPr>
        <w:spacing w:line="2" w:lineRule="exact"/>
        <w:jc w:val="both"/>
        <w:rPr>
          <w:sz w:val="22"/>
          <w:szCs w:val="22"/>
        </w:rPr>
      </w:pPr>
    </w:p>
    <w:p w:rsidR="00214576" w:rsidRPr="00581C1C" w:rsidRDefault="00214576" w:rsidP="00F9274A">
      <w:pPr>
        <w:spacing w:line="239" w:lineRule="auto"/>
        <w:ind w:right="80"/>
        <w:jc w:val="both"/>
        <w:rPr>
          <w:rFonts w:eastAsia="Arial"/>
          <w:sz w:val="22"/>
          <w:szCs w:val="22"/>
        </w:rPr>
      </w:pPr>
      <w:r w:rsidRPr="00581C1C">
        <w:rPr>
          <w:rFonts w:eastAsia="Arial"/>
          <w:sz w:val="22"/>
          <w:szCs w:val="22"/>
        </w:rPr>
        <w:t>Pozostałe określenia podstawowe w niniejszej ST zgodne są z odpowiednimi normami pol</w:t>
      </w:r>
      <w:r w:rsidR="00420CF8" w:rsidRPr="00581C1C">
        <w:rPr>
          <w:rFonts w:eastAsia="Arial"/>
          <w:sz w:val="22"/>
          <w:szCs w:val="22"/>
        </w:rPr>
        <w:t>skimi i europejskimi oraz z ST</w:t>
      </w:r>
      <w:r w:rsidRPr="00581C1C">
        <w:rPr>
          <w:rFonts w:eastAsia="Arial"/>
          <w:sz w:val="22"/>
          <w:szCs w:val="22"/>
        </w:rPr>
        <w:t>– 00.00</w:t>
      </w:r>
      <w:r w:rsidR="00420CF8" w:rsidRPr="00581C1C">
        <w:rPr>
          <w:rFonts w:eastAsia="Arial"/>
          <w:sz w:val="22"/>
          <w:szCs w:val="22"/>
        </w:rPr>
        <w:t>.00</w:t>
      </w:r>
      <w:r w:rsidRPr="00581C1C">
        <w:rPr>
          <w:rFonts w:eastAsia="Arial"/>
          <w:sz w:val="22"/>
          <w:szCs w:val="22"/>
        </w:rPr>
        <w:t xml:space="preserve"> „Wymagania Ogólne”</w:t>
      </w:r>
    </w:p>
    <w:p w:rsidR="00214576" w:rsidRPr="00581C1C" w:rsidRDefault="00214576" w:rsidP="00F9274A">
      <w:pPr>
        <w:spacing w:line="225"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1.5. Wymagania ogólne dotycz</w:t>
      </w:r>
      <w:r w:rsidRPr="00581C1C">
        <w:rPr>
          <w:rFonts w:eastAsia="Arial"/>
          <w:sz w:val="22"/>
          <w:szCs w:val="22"/>
        </w:rPr>
        <w:t>ą</w:t>
      </w:r>
      <w:r w:rsidRPr="00581C1C">
        <w:rPr>
          <w:rFonts w:eastAsia="Arial"/>
          <w:b/>
          <w:sz w:val="22"/>
          <w:szCs w:val="22"/>
        </w:rPr>
        <w:t>ce Robót</w:t>
      </w:r>
    </w:p>
    <w:p w:rsidR="00214576" w:rsidRPr="00581C1C" w:rsidRDefault="00214576" w:rsidP="00F9274A">
      <w:pPr>
        <w:spacing w:line="5"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Ogólne wymagania dotyczą</w:t>
      </w:r>
      <w:r w:rsidR="004231C5" w:rsidRPr="00581C1C">
        <w:rPr>
          <w:rFonts w:eastAsia="Arial"/>
          <w:sz w:val="22"/>
          <w:szCs w:val="22"/>
        </w:rPr>
        <w:t>ce Robót podano w ST– 00.00.00 „Wymagania Ogólne”</w:t>
      </w:r>
    </w:p>
    <w:p w:rsidR="00214576" w:rsidRPr="00581C1C" w:rsidRDefault="00214576" w:rsidP="00F9274A">
      <w:pPr>
        <w:spacing w:line="2" w:lineRule="exact"/>
        <w:jc w:val="both"/>
        <w:rPr>
          <w:sz w:val="22"/>
          <w:szCs w:val="22"/>
        </w:rPr>
      </w:pPr>
    </w:p>
    <w:p w:rsidR="00214576" w:rsidRPr="00581C1C" w:rsidRDefault="00214576" w:rsidP="00F9274A">
      <w:pPr>
        <w:spacing w:line="239" w:lineRule="auto"/>
        <w:ind w:right="80"/>
        <w:jc w:val="both"/>
        <w:rPr>
          <w:rFonts w:eastAsia="Arial"/>
          <w:sz w:val="22"/>
          <w:szCs w:val="22"/>
        </w:rPr>
      </w:pPr>
      <w:r w:rsidRPr="00581C1C">
        <w:rPr>
          <w:rFonts w:eastAsia="Arial"/>
          <w:sz w:val="22"/>
          <w:szCs w:val="22"/>
        </w:rPr>
        <w:t>Wykonawca robót jest odpowiedzialny za jakość wykonania prac oraz ich zgodność z Dokumentacją Techniczną, Specyfikacją techniczna oraz poleceniami inspektora nadzoru.</w:t>
      </w:r>
    </w:p>
    <w:p w:rsidR="00214576" w:rsidRPr="00581C1C" w:rsidRDefault="00214576" w:rsidP="00F9274A">
      <w:pPr>
        <w:spacing w:line="3" w:lineRule="exact"/>
        <w:jc w:val="both"/>
        <w:rPr>
          <w:sz w:val="22"/>
          <w:szCs w:val="22"/>
        </w:rPr>
      </w:pPr>
    </w:p>
    <w:p w:rsidR="00214576" w:rsidRPr="00581C1C" w:rsidRDefault="00214576" w:rsidP="00F9274A">
      <w:pPr>
        <w:spacing w:line="239" w:lineRule="auto"/>
        <w:ind w:right="80"/>
        <w:jc w:val="both"/>
        <w:rPr>
          <w:rFonts w:eastAsia="Arial"/>
          <w:sz w:val="22"/>
          <w:szCs w:val="22"/>
        </w:rPr>
      </w:pPr>
      <w:r w:rsidRPr="00581C1C">
        <w:rPr>
          <w:rFonts w:eastAsia="Arial"/>
          <w:sz w:val="22"/>
          <w:szCs w:val="22"/>
        </w:rPr>
        <w:t>Wykonawca będzie wykonywał roboty zgodnie z przyjętymi do stosowania w Polsce normami, instrukcjami i przepisami.</w:t>
      </w:r>
    </w:p>
    <w:p w:rsidR="00214576" w:rsidRPr="00581C1C" w:rsidRDefault="00214576" w:rsidP="00F9274A">
      <w:pPr>
        <w:spacing w:line="1" w:lineRule="exact"/>
        <w:jc w:val="both"/>
        <w:rPr>
          <w:sz w:val="22"/>
          <w:szCs w:val="22"/>
        </w:rPr>
      </w:pPr>
    </w:p>
    <w:p w:rsidR="00214576" w:rsidRPr="00581C1C" w:rsidRDefault="00214576" w:rsidP="00F9274A">
      <w:pPr>
        <w:spacing w:line="239" w:lineRule="auto"/>
        <w:ind w:right="40"/>
        <w:jc w:val="both"/>
        <w:rPr>
          <w:rFonts w:eastAsia="Arial"/>
          <w:sz w:val="22"/>
          <w:szCs w:val="22"/>
        </w:rPr>
      </w:pPr>
      <w:r w:rsidRPr="00581C1C">
        <w:rPr>
          <w:rFonts w:eastAsia="Arial"/>
          <w:sz w:val="22"/>
          <w:szCs w:val="22"/>
        </w:rPr>
        <w:t>Wykonawca przedstawi Inwestorowi, Inspektorowi nadzoru do zaakceptowania harmo</w:t>
      </w:r>
      <w:r w:rsidR="00DB2B7C" w:rsidRPr="00581C1C">
        <w:rPr>
          <w:rFonts w:eastAsia="Arial"/>
          <w:sz w:val="22"/>
          <w:szCs w:val="22"/>
        </w:rPr>
        <w:t xml:space="preserve">nogram robót, wykaz materiałów, </w:t>
      </w:r>
      <w:r w:rsidRPr="00581C1C">
        <w:rPr>
          <w:rFonts w:eastAsia="Arial"/>
          <w:sz w:val="22"/>
          <w:szCs w:val="22"/>
        </w:rPr>
        <w:t>stosowanych przy wykonywaniu robot określonych umową.</w:t>
      </w:r>
    </w:p>
    <w:p w:rsidR="00420CF8" w:rsidRPr="00581C1C" w:rsidRDefault="00420CF8" w:rsidP="00F9274A">
      <w:pPr>
        <w:spacing w:line="239" w:lineRule="auto"/>
        <w:ind w:right="40"/>
        <w:jc w:val="both"/>
        <w:rPr>
          <w:rFonts w:eastAsia="Arial"/>
          <w:sz w:val="22"/>
          <w:szCs w:val="22"/>
        </w:rPr>
      </w:pPr>
    </w:p>
    <w:p w:rsidR="00214576" w:rsidRPr="00581C1C" w:rsidRDefault="00214576" w:rsidP="00F9274A">
      <w:pPr>
        <w:numPr>
          <w:ilvl w:val="0"/>
          <w:numId w:val="10"/>
        </w:numPr>
        <w:tabs>
          <w:tab w:val="left" w:pos="360"/>
        </w:tabs>
        <w:spacing w:line="0" w:lineRule="atLeast"/>
        <w:ind w:left="360" w:hanging="358"/>
        <w:jc w:val="both"/>
        <w:rPr>
          <w:b/>
          <w:sz w:val="22"/>
          <w:szCs w:val="22"/>
        </w:rPr>
      </w:pPr>
      <w:r w:rsidRPr="00581C1C">
        <w:rPr>
          <w:rFonts w:eastAsia="Arial"/>
          <w:b/>
          <w:sz w:val="22"/>
          <w:szCs w:val="22"/>
        </w:rPr>
        <w:t>Materiały</w:t>
      </w:r>
    </w:p>
    <w:p w:rsidR="00214576" w:rsidRPr="00581C1C" w:rsidRDefault="00214576" w:rsidP="00F9274A">
      <w:pPr>
        <w:spacing w:line="4"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2.1. Wymagania ogólne</w:t>
      </w:r>
    </w:p>
    <w:p w:rsidR="00214576" w:rsidRPr="00581C1C" w:rsidRDefault="00214576" w:rsidP="00F9274A">
      <w:pPr>
        <w:spacing w:line="221" w:lineRule="exact"/>
        <w:jc w:val="both"/>
        <w:rPr>
          <w:sz w:val="22"/>
          <w:szCs w:val="22"/>
        </w:rPr>
      </w:pPr>
      <w:bookmarkStart w:id="32" w:name="page13"/>
      <w:bookmarkEnd w:id="32"/>
    </w:p>
    <w:p w:rsidR="00214576" w:rsidRPr="00581C1C" w:rsidRDefault="00214576" w:rsidP="00F9274A">
      <w:pPr>
        <w:spacing w:line="239" w:lineRule="auto"/>
        <w:jc w:val="both"/>
        <w:rPr>
          <w:rFonts w:eastAsia="Arial"/>
          <w:sz w:val="22"/>
          <w:szCs w:val="22"/>
        </w:rPr>
      </w:pPr>
      <w:r w:rsidRPr="00581C1C">
        <w:rPr>
          <w:rFonts w:eastAsia="Arial"/>
          <w:sz w:val="22"/>
          <w:szCs w:val="22"/>
        </w:rPr>
        <w:t xml:space="preserve">Ogólne wymagania stawiane materiałom podano w </w:t>
      </w:r>
      <w:r w:rsidR="00420CF8" w:rsidRPr="00581C1C">
        <w:rPr>
          <w:rFonts w:eastAsia="Arial"/>
          <w:sz w:val="22"/>
          <w:szCs w:val="22"/>
        </w:rPr>
        <w:t>ST– 00.00.00 „Wymagania Ogólne”</w:t>
      </w:r>
    </w:p>
    <w:p w:rsidR="00214576" w:rsidRPr="00581C1C" w:rsidRDefault="00214576" w:rsidP="00F9274A">
      <w:pPr>
        <w:spacing w:line="222"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2.2. Wymagania szczegółowe</w:t>
      </w:r>
    </w:p>
    <w:p w:rsidR="00214576" w:rsidRPr="00581C1C" w:rsidRDefault="00214576" w:rsidP="00F9274A">
      <w:pPr>
        <w:spacing w:line="7"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Materiały do wykonania robót pomiarowych:</w:t>
      </w:r>
    </w:p>
    <w:p w:rsidR="00214576" w:rsidRPr="00581C1C" w:rsidRDefault="00214576" w:rsidP="00F9274A">
      <w:pPr>
        <w:spacing w:line="1" w:lineRule="exact"/>
        <w:jc w:val="both"/>
        <w:rPr>
          <w:sz w:val="22"/>
          <w:szCs w:val="22"/>
        </w:rPr>
      </w:pPr>
    </w:p>
    <w:p w:rsidR="00214576" w:rsidRPr="00581C1C" w:rsidRDefault="00214576" w:rsidP="00F9274A">
      <w:pPr>
        <w:numPr>
          <w:ilvl w:val="1"/>
          <w:numId w:val="11"/>
        </w:numPr>
        <w:tabs>
          <w:tab w:val="left" w:pos="720"/>
        </w:tabs>
        <w:spacing w:line="0" w:lineRule="atLeast"/>
        <w:ind w:left="720" w:hanging="358"/>
        <w:jc w:val="both"/>
        <w:rPr>
          <w:rFonts w:eastAsia="Symbol"/>
          <w:sz w:val="22"/>
          <w:szCs w:val="22"/>
        </w:rPr>
      </w:pPr>
      <w:r w:rsidRPr="00581C1C">
        <w:rPr>
          <w:rFonts w:eastAsia="Arial"/>
          <w:sz w:val="22"/>
          <w:szCs w:val="22"/>
        </w:rPr>
        <w:t>Paliki drewniane</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11"/>
        </w:numPr>
        <w:tabs>
          <w:tab w:val="left" w:pos="720"/>
        </w:tabs>
        <w:spacing w:line="223" w:lineRule="auto"/>
        <w:ind w:left="720" w:hanging="358"/>
        <w:jc w:val="both"/>
        <w:rPr>
          <w:rFonts w:eastAsia="Symbol"/>
          <w:sz w:val="22"/>
          <w:szCs w:val="22"/>
        </w:rPr>
      </w:pPr>
      <w:r w:rsidRPr="00581C1C">
        <w:rPr>
          <w:rFonts w:eastAsia="Arial"/>
          <w:sz w:val="22"/>
          <w:szCs w:val="22"/>
        </w:rPr>
        <w:t>Słupki betonowe</w:t>
      </w:r>
    </w:p>
    <w:p w:rsidR="00214576" w:rsidRPr="00581C1C" w:rsidRDefault="00214576" w:rsidP="00F9274A">
      <w:pPr>
        <w:spacing w:line="16" w:lineRule="exact"/>
        <w:jc w:val="both"/>
        <w:rPr>
          <w:rFonts w:eastAsia="Symbol"/>
          <w:sz w:val="22"/>
          <w:szCs w:val="22"/>
        </w:rPr>
      </w:pPr>
    </w:p>
    <w:p w:rsidR="00214576" w:rsidRPr="00581C1C" w:rsidRDefault="00214576" w:rsidP="00F9274A">
      <w:pPr>
        <w:numPr>
          <w:ilvl w:val="1"/>
          <w:numId w:val="11"/>
        </w:numPr>
        <w:tabs>
          <w:tab w:val="left" w:pos="720"/>
        </w:tabs>
        <w:spacing w:line="230" w:lineRule="auto"/>
        <w:ind w:right="4280" w:firstLine="362"/>
        <w:jc w:val="both"/>
        <w:rPr>
          <w:rFonts w:eastAsia="Symbol"/>
          <w:sz w:val="22"/>
          <w:szCs w:val="22"/>
        </w:rPr>
      </w:pPr>
      <w:r w:rsidRPr="00581C1C">
        <w:rPr>
          <w:rFonts w:eastAsia="Arial"/>
          <w:sz w:val="22"/>
          <w:szCs w:val="22"/>
        </w:rPr>
        <w:t>Farba chlorokauczukowa do oznaczania słupków Materiały do zdjęcia humusu – nie dotyczy.</w:t>
      </w:r>
    </w:p>
    <w:p w:rsidR="00214576" w:rsidRPr="00581C1C" w:rsidRDefault="00214576" w:rsidP="00F9274A">
      <w:pPr>
        <w:spacing w:line="3" w:lineRule="exact"/>
        <w:jc w:val="both"/>
        <w:rPr>
          <w:rFonts w:eastAsia="Symbol"/>
          <w:sz w:val="22"/>
          <w:szCs w:val="22"/>
        </w:rPr>
      </w:pPr>
    </w:p>
    <w:p w:rsidR="00214576" w:rsidRPr="00581C1C" w:rsidRDefault="00214576" w:rsidP="00F9274A">
      <w:pPr>
        <w:spacing w:line="0" w:lineRule="atLeast"/>
        <w:jc w:val="both"/>
        <w:rPr>
          <w:rFonts w:eastAsia="Arial"/>
          <w:sz w:val="22"/>
          <w:szCs w:val="22"/>
        </w:rPr>
      </w:pPr>
      <w:r w:rsidRPr="00581C1C">
        <w:rPr>
          <w:rFonts w:eastAsia="Arial"/>
          <w:sz w:val="22"/>
          <w:szCs w:val="22"/>
        </w:rPr>
        <w:lastRenderedPageBreak/>
        <w:t>Grunty i materiały nieprzydatne do zasypania wykopów muszą być wywiezione na odkład. Zapewnienie terenów na odkład nale</w:t>
      </w:r>
      <w:r w:rsidR="00420CF8" w:rsidRPr="00581C1C">
        <w:rPr>
          <w:rFonts w:eastAsia="Arial"/>
          <w:sz w:val="22"/>
          <w:szCs w:val="22"/>
        </w:rPr>
        <w:t>ż</w:t>
      </w:r>
      <w:r w:rsidRPr="00581C1C">
        <w:rPr>
          <w:rFonts w:eastAsia="Arial"/>
          <w:sz w:val="22"/>
          <w:szCs w:val="22"/>
        </w:rPr>
        <w:t>y do obowiązków Wykonawcy łącznie z pokryciem 100% kosztów odkładu. Wymagane zagęszczenie podsypek, wymiany gruntu oaz zasypek fundamentów do stopnia podanego w dokumentacji technicznej bran</w:t>
      </w:r>
      <w:r w:rsidR="00420CF8" w:rsidRPr="00581C1C">
        <w:rPr>
          <w:rFonts w:eastAsia="Arial"/>
          <w:sz w:val="22"/>
          <w:szCs w:val="22"/>
        </w:rPr>
        <w:t>ż</w:t>
      </w:r>
      <w:r w:rsidRPr="00581C1C">
        <w:rPr>
          <w:rFonts w:eastAsia="Arial"/>
          <w:sz w:val="22"/>
          <w:szCs w:val="22"/>
        </w:rPr>
        <w:t>y konstrukcyjnej.</w:t>
      </w:r>
    </w:p>
    <w:p w:rsidR="00214576" w:rsidRPr="00581C1C" w:rsidRDefault="00214576" w:rsidP="00F9274A">
      <w:pPr>
        <w:spacing w:line="239" w:lineRule="auto"/>
        <w:ind w:right="40"/>
        <w:jc w:val="both"/>
        <w:rPr>
          <w:rFonts w:eastAsia="Arial"/>
          <w:sz w:val="22"/>
          <w:szCs w:val="22"/>
        </w:rPr>
      </w:pPr>
      <w:r w:rsidRPr="00581C1C">
        <w:rPr>
          <w:rFonts w:eastAsia="Arial"/>
          <w:sz w:val="22"/>
          <w:szCs w:val="22"/>
        </w:rPr>
        <w:t>Wszystkie zakupione przez Wykonawcę materiały muszą być zgodne z dokumentacją projektową. Materiały dla których normy PN i PB przewidują posiadanie zaświadczenia o jakości lub atestu, muszą być zaopatrzone przez producenta w taki dokument. Inne materiały powinny być wyposa</w:t>
      </w:r>
      <w:r w:rsidR="00420CF8" w:rsidRPr="00581C1C">
        <w:rPr>
          <w:rFonts w:eastAsia="Arial"/>
          <w:sz w:val="22"/>
          <w:szCs w:val="22"/>
        </w:rPr>
        <w:t>ż</w:t>
      </w:r>
      <w:r w:rsidRPr="00581C1C">
        <w:rPr>
          <w:rFonts w:eastAsia="Arial"/>
          <w:sz w:val="22"/>
          <w:szCs w:val="22"/>
        </w:rPr>
        <w:t xml:space="preserve">one w takie dokumenty na </w:t>
      </w:r>
      <w:r w:rsidR="00420CF8" w:rsidRPr="00581C1C">
        <w:rPr>
          <w:rFonts w:eastAsia="Arial"/>
          <w:sz w:val="22"/>
          <w:szCs w:val="22"/>
        </w:rPr>
        <w:t>ż</w:t>
      </w:r>
      <w:r w:rsidRPr="00581C1C">
        <w:rPr>
          <w:rFonts w:eastAsia="Arial"/>
          <w:sz w:val="22"/>
          <w:szCs w:val="22"/>
        </w:rPr>
        <w:t>yczenie Inspektora Nadzoru.</w:t>
      </w:r>
    </w:p>
    <w:p w:rsidR="00214576" w:rsidRPr="00581C1C" w:rsidRDefault="00214576" w:rsidP="00F9274A">
      <w:pPr>
        <w:spacing w:line="4" w:lineRule="exact"/>
        <w:jc w:val="both"/>
        <w:rPr>
          <w:rFonts w:eastAsia="Symbol"/>
          <w:sz w:val="22"/>
          <w:szCs w:val="22"/>
        </w:rPr>
      </w:pPr>
    </w:p>
    <w:p w:rsidR="00DB2B7C" w:rsidRPr="00581C1C" w:rsidRDefault="00DB2B7C" w:rsidP="00F9274A">
      <w:pPr>
        <w:spacing w:line="222" w:lineRule="exact"/>
        <w:jc w:val="both"/>
        <w:rPr>
          <w:rFonts w:eastAsia="Symbol"/>
          <w:sz w:val="22"/>
          <w:szCs w:val="22"/>
        </w:rPr>
      </w:pPr>
    </w:p>
    <w:p w:rsidR="00214576" w:rsidRPr="00581C1C" w:rsidRDefault="00214576" w:rsidP="00F9274A">
      <w:pPr>
        <w:numPr>
          <w:ilvl w:val="0"/>
          <w:numId w:val="11"/>
        </w:numPr>
        <w:tabs>
          <w:tab w:val="left" w:pos="360"/>
        </w:tabs>
        <w:spacing w:line="0" w:lineRule="atLeast"/>
        <w:ind w:left="360" w:hanging="358"/>
        <w:jc w:val="both"/>
        <w:rPr>
          <w:rFonts w:eastAsia="Arial"/>
          <w:b/>
          <w:sz w:val="22"/>
          <w:szCs w:val="22"/>
        </w:rPr>
      </w:pPr>
      <w:r w:rsidRPr="00581C1C">
        <w:rPr>
          <w:rFonts w:eastAsia="Arial"/>
          <w:b/>
          <w:sz w:val="22"/>
          <w:szCs w:val="22"/>
        </w:rPr>
        <w:t>Sprz</w:t>
      </w:r>
      <w:r w:rsidRPr="00581C1C">
        <w:rPr>
          <w:rFonts w:eastAsia="Arial"/>
          <w:sz w:val="22"/>
          <w:szCs w:val="22"/>
        </w:rPr>
        <w:t>ę</w:t>
      </w:r>
      <w:r w:rsidRPr="00581C1C">
        <w:rPr>
          <w:rFonts w:eastAsia="Arial"/>
          <w:b/>
          <w:sz w:val="22"/>
          <w:szCs w:val="22"/>
        </w:rPr>
        <w:t>t</w:t>
      </w:r>
    </w:p>
    <w:p w:rsidR="00214576" w:rsidRPr="00581C1C" w:rsidRDefault="00214576" w:rsidP="00F9274A">
      <w:pPr>
        <w:spacing w:line="5"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3.1. Wymagania ogólne</w:t>
      </w:r>
    </w:p>
    <w:p w:rsidR="00214576" w:rsidRPr="00581C1C" w:rsidRDefault="00214576" w:rsidP="00F9274A">
      <w:pPr>
        <w:spacing w:line="3" w:lineRule="exact"/>
        <w:jc w:val="both"/>
        <w:rPr>
          <w:sz w:val="22"/>
          <w:szCs w:val="22"/>
        </w:rPr>
      </w:pPr>
    </w:p>
    <w:p w:rsidR="00214576" w:rsidRPr="00581C1C" w:rsidRDefault="00214576" w:rsidP="00F9274A">
      <w:pPr>
        <w:spacing w:line="0" w:lineRule="atLeast"/>
        <w:jc w:val="both"/>
        <w:rPr>
          <w:rFonts w:eastAsia="Arial"/>
          <w:sz w:val="22"/>
          <w:szCs w:val="22"/>
        </w:rPr>
      </w:pPr>
      <w:r w:rsidRPr="00581C1C">
        <w:rPr>
          <w:rFonts w:eastAsia="Arial"/>
          <w:sz w:val="22"/>
          <w:szCs w:val="22"/>
        </w:rPr>
        <w:t xml:space="preserve">Ogólne wymagania stawiane sprzętowi podano w </w:t>
      </w:r>
      <w:r w:rsidR="00420CF8" w:rsidRPr="00581C1C">
        <w:rPr>
          <w:rFonts w:eastAsia="Arial"/>
          <w:sz w:val="22"/>
          <w:szCs w:val="22"/>
        </w:rPr>
        <w:t>ST– 00.00.00 „Wymagania Ogólne”</w:t>
      </w:r>
    </w:p>
    <w:p w:rsidR="00214576" w:rsidRPr="00581C1C" w:rsidRDefault="00214576" w:rsidP="00F9274A">
      <w:pPr>
        <w:spacing w:line="223"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3.2. Wymagania szczegółowe</w:t>
      </w:r>
    </w:p>
    <w:p w:rsidR="00214576" w:rsidRPr="00581C1C" w:rsidRDefault="00214576" w:rsidP="00F9274A">
      <w:pPr>
        <w:spacing w:line="6" w:lineRule="exact"/>
        <w:jc w:val="both"/>
        <w:rPr>
          <w:sz w:val="22"/>
          <w:szCs w:val="22"/>
        </w:rPr>
      </w:pPr>
    </w:p>
    <w:p w:rsidR="00214576" w:rsidRPr="00581C1C" w:rsidRDefault="00214576" w:rsidP="00F9274A">
      <w:pPr>
        <w:spacing w:line="239" w:lineRule="auto"/>
        <w:ind w:right="20"/>
        <w:jc w:val="both"/>
        <w:rPr>
          <w:rFonts w:eastAsia="Arial"/>
          <w:sz w:val="22"/>
          <w:szCs w:val="22"/>
        </w:rPr>
      </w:pPr>
      <w:r w:rsidRPr="00581C1C">
        <w:rPr>
          <w:rFonts w:eastAsia="Arial"/>
          <w:sz w:val="22"/>
          <w:szCs w:val="22"/>
        </w:rPr>
        <w:t>Roboty związane ze stabilizacją i oznaczeniem głównych elementów tras oraz roboczych punktów wysokościowych będą wykonane ręcznie.</w:t>
      </w:r>
    </w:p>
    <w:p w:rsidR="00214576" w:rsidRPr="00581C1C" w:rsidRDefault="00214576" w:rsidP="00F9274A">
      <w:pPr>
        <w:spacing w:line="3" w:lineRule="exact"/>
        <w:jc w:val="both"/>
        <w:rPr>
          <w:sz w:val="22"/>
          <w:szCs w:val="22"/>
        </w:rPr>
      </w:pPr>
    </w:p>
    <w:p w:rsidR="00214576" w:rsidRPr="00581C1C" w:rsidRDefault="00214576" w:rsidP="00F9274A">
      <w:pPr>
        <w:spacing w:line="239" w:lineRule="auto"/>
        <w:ind w:right="20"/>
        <w:jc w:val="both"/>
        <w:rPr>
          <w:rFonts w:eastAsia="Arial"/>
          <w:sz w:val="22"/>
          <w:szCs w:val="22"/>
        </w:rPr>
      </w:pPr>
      <w:r w:rsidRPr="00581C1C">
        <w:rPr>
          <w:rFonts w:eastAsia="Arial"/>
          <w:sz w:val="22"/>
          <w:szCs w:val="22"/>
        </w:rPr>
        <w:t>Roboty pomiarowe związane z wytyczeniem oraz określeniem wysokościowym elementów wykonane będą specjalistycznym sprzętem geodezyjnym, przeznaczonym do tego typu robót – teodolity, niwelatory, dalmierze, tyczki, łaty, taśmy stalowe, itp.</w:t>
      </w:r>
    </w:p>
    <w:p w:rsidR="00214576" w:rsidRPr="00581C1C" w:rsidRDefault="00214576" w:rsidP="00F9274A">
      <w:pPr>
        <w:spacing w:line="4" w:lineRule="exact"/>
        <w:jc w:val="both"/>
        <w:rPr>
          <w:sz w:val="22"/>
          <w:szCs w:val="22"/>
        </w:rPr>
      </w:pPr>
    </w:p>
    <w:p w:rsidR="00214576" w:rsidRPr="00581C1C" w:rsidRDefault="00214576" w:rsidP="00F9274A">
      <w:pPr>
        <w:spacing w:line="238" w:lineRule="auto"/>
        <w:ind w:right="1900"/>
        <w:jc w:val="both"/>
        <w:rPr>
          <w:rFonts w:eastAsia="Arial"/>
          <w:sz w:val="22"/>
          <w:szCs w:val="22"/>
        </w:rPr>
      </w:pPr>
      <w:r w:rsidRPr="00581C1C">
        <w:rPr>
          <w:rFonts w:eastAsia="Arial"/>
          <w:sz w:val="22"/>
          <w:szCs w:val="22"/>
        </w:rPr>
        <w:t>Stosowany sprzęt powinien gwarantować uzyskanie wymaganej dokładności pomiaru. Do wykonania robót związanych ze zdjęciem humusu należy stosować:</w:t>
      </w:r>
    </w:p>
    <w:p w:rsidR="00214576" w:rsidRPr="00581C1C" w:rsidRDefault="00214576" w:rsidP="00F9274A">
      <w:pPr>
        <w:spacing w:line="17" w:lineRule="exact"/>
        <w:jc w:val="both"/>
        <w:rPr>
          <w:sz w:val="22"/>
          <w:szCs w:val="22"/>
        </w:rPr>
      </w:pPr>
    </w:p>
    <w:p w:rsidR="00214576" w:rsidRPr="00581C1C" w:rsidRDefault="00214576" w:rsidP="00F9274A">
      <w:pPr>
        <w:numPr>
          <w:ilvl w:val="0"/>
          <w:numId w:val="12"/>
        </w:numPr>
        <w:tabs>
          <w:tab w:val="left" w:pos="720"/>
        </w:tabs>
        <w:spacing w:line="232" w:lineRule="auto"/>
        <w:ind w:left="720" w:right="40" w:hanging="358"/>
        <w:jc w:val="both"/>
        <w:rPr>
          <w:rFonts w:eastAsia="Symbol"/>
          <w:sz w:val="22"/>
          <w:szCs w:val="22"/>
        </w:rPr>
      </w:pPr>
      <w:r w:rsidRPr="00581C1C">
        <w:rPr>
          <w:rFonts w:eastAsia="Arial"/>
          <w:sz w:val="22"/>
          <w:szCs w:val="22"/>
        </w:rPr>
        <w:t>Koparkę wielonaczyniową z wymiennym osprzętem, zebranie humusu z możliwością załadunku na samochody</w:t>
      </w:r>
    </w:p>
    <w:p w:rsidR="00214576" w:rsidRPr="00581C1C" w:rsidRDefault="00214576" w:rsidP="00F9274A">
      <w:pPr>
        <w:numPr>
          <w:ilvl w:val="0"/>
          <w:numId w:val="12"/>
        </w:numPr>
        <w:tabs>
          <w:tab w:val="left" w:pos="720"/>
        </w:tabs>
        <w:spacing w:line="237" w:lineRule="auto"/>
        <w:ind w:left="720" w:hanging="358"/>
        <w:jc w:val="both"/>
        <w:rPr>
          <w:rFonts w:eastAsia="Symbol"/>
          <w:sz w:val="22"/>
          <w:szCs w:val="22"/>
        </w:rPr>
      </w:pPr>
      <w:r w:rsidRPr="00581C1C">
        <w:rPr>
          <w:rFonts w:eastAsia="Arial"/>
          <w:sz w:val="22"/>
          <w:szCs w:val="22"/>
        </w:rPr>
        <w:t>Spycharka – zdjęcie i spryzmowanie humusu</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0"/>
          <w:numId w:val="12"/>
        </w:numPr>
        <w:tabs>
          <w:tab w:val="left" w:pos="720"/>
        </w:tabs>
        <w:spacing w:line="226" w:lineRule="auto"/>
        <w:ind w:left="720" w:hanging="358"/>
        <w:jc w:val="both"/>
        <w:rPr>
          <w:rFonts w:eastAsia="Symbol"/>
          <w:sz w:val="22"/>
          <w:szCs w:val="22"/>
        </w:rPr>
      </w:pPr>
      <w:r w:rsidRPr="00581C1C">
        <w:rPr>
          <w:rFonts w:eastAsia="Arial"/>
          <w:sz w:val="22"/>
          <w:szCs w:val="22"/>
        </w:rPr>
        <w:t>Równiarka</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0"/>
          <w:numId w:val="12"/>
        </w:numPr>
        <w:tabs>
          <w:tab w:val="left" w:pos="720"/>
        </w:tabs>
        <w:spacing w:line="223" w:lineRule="auto"/>
        <w:ind w:left="720" w:hanging="358"/>
        <w:jc w:val="both"/>
        <w:rPr>
          <w:rFonts w:eastAsia="Symbol"/>
          <w:sz w:val="22"/>
          <w:szCs w:val="22"/>
        </w:rPr>
      </w:pPr>
      <w:r w:rsidRPr="00581C1C">
        <w:rPr>
          <w:rFonts w:eastAsia="Arial"/>
          <w:sz w:val="22"/>
          <w:szCs w:val="22"/>
        </w:rPr>
        <w:t>Samochody samowyładowcze – w przypadku wywozu humusu na odkład poza tern budowy</w:t>
      </w:r>
    </w:p>
    <w:p w:rsidR="00214576" w:rsidRPr="00581C1C" w:rsidRDefault="00214576" w:rsidP="00F9274A">
      <w:pPr>
        <w:spacing w:line="16" w:lineRule="exact"/>
        <w:jc w:val="both"/>
        <w:rPr>
          <w:rFonts w:eastAsia="Symbol"/>
          <w:sz w:val="22"/>
          <w:szCs w:val="22"/>
        </w:rPr>
      </w:pPr>
    </w:p>
    <w:p w:rsidR="00214576" w:rsidRPr="00581C1C" w:rsidRDefault="00420CF8" w:rsidP="00F9274A">
      <w:pPr>
        <w:numPr>
          <w:ilvl w:val="0"/>
          <w:numId w:val="12"/>
        </w:numPr>
        <w:tabs>
          <w:tab w:val="left" w:pos="720"/>
        </w:tabs>
        <w:spacing w:line="230" w:lineRule="auto"/>
        <w:ind w:left="720" w:right="20" w:hanging="358"/>
        <w:jc w:val="both"/>
        <w:rPr>
          <w:rFonts w:eastAsia="Symbol"/>
          <w:sz w:val="22"/>
          <w:szCs w:val="22"/>
        </w:rPr>
      </w:pPr>
      <w:r w:rsidRPr="00581C1C">
        <w:rPr>
          <w:rFonts w:eastAsia="Arial"/>
          <w:sz w:val="22"/>
          <w:szCs w:val="22"/>
        </w:rPr>
        <w:t>Łopaty, szpadle i inny sprz</w:t>
      </w:r>
      <w:r w:rsidR="00214576" w:rsidRPr="00581C1C">
        <w:rPr>
          <w:rFonts w:eastAsia="Arial"/>
          <w:sz w:val="22"/>
          <w:szCs w:val="22"/>
        </w:rPr>
        <w:t xml:space="preserve">ęt do ręcznego wykonania robót ziemnych – w miejscach gdzie prawidłowe wykonanie robót sprzętem zmechanizowanym nie jest </w:t>
      </w:r>
      <w:r w:rsidRPr="00581C1C">
        <w:rPr>
          <w:rFonts w:eastAsia="Arial"/>
          <w:sz w:val="22"/>
          <w:szCs w:val="22"/>
        </w:rPr>
        <w:t>możliwe</w:t>
      </w:r>
      <w:r w:rsidR="00214576" w:rsidRPr="00581C1C">
        <w:rPr>
          <w:rFonts w:eastAsia="Arial"/>
          <w:sz w:val="22"/>
          <w:szCs w:val="22"/>
        </w:rPr>
        <w:t>.</w:t>
      </w:r>
    </w:p>
    <w:p w:rsidR="00214576" w:rsidRPr="00581C1C" w:rsidRDefault="00214576" w:rsidP="00F9274A">
      <w:pPr>
        <w:spacing w:line="2"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 xml:space="preserve">Do wykonania wykopów oraz nasypów Wykonawca </w:t>
      </w:r>
      <w:r w:rsidR="00420CF8" w:rsidRPr="00581C1C">
        <w:rPr>
          <w:rFonts w:eastAsia="Arial"/>
          <w:sz w:val="22"/>
          <w:szCs w:val="22"/>
        </w:rPr>
        <w:t>winie posiadać</w:t>
      </w:r>
      <w:r w:rsidRPr="00581C1C">
        <w:rPr>
          <w:rFonts w:eastAsia="Arial"/>
          <w:sz w:val="22"/>
          <w:szCs w:val="22"/>
        </w:rPr>
        <w:t>:</w:t>
      </w:r>
    </w:p>
    <w:p w:rsidR="00214576" w:rsidRPr="00581C1C" w:rsidRDefault="00214576" w:rsidP="00F9274A">
      <w:pPr>
        <w:spacing w:line="1" w:lineRule="exact"/>
        <w:jc w:val="both"/>
        <w:rPr>
          <w:sz w:val="22"/>
          <w:szCs w:val="22"/>
        </w:rPr>
      </w:pPr>
    </w:p>
    <w:p w:rsidR="00214576" w:rsidRPr="00581C1C" w:rsidRDefault="00214576" w:rsidP="00F9274A">
      <w:pPr>
        <w:numPr>
          <w:ilvl w:val="1"/>
          <w:numId w:val="13"/>
        </w:numPr>
        <w:tabs>
          <w:tab w:val="left" w:pos="720"/>
        </w:tabs>
        <w:spacing w:line="0" w:lineRule="atLeast"/>
        <w:ind w:left="720" w:hanging="358"/>
        <w:jc w:val="both"/>
        <w:rPr>
          <w:rFonts w:eastAsia="Symbol"/>
          <w:sz w:val="22"/>
          <w:szCs w:val="22"/>
        </w:rPr>
      </w:pPr>
      <w:r w:rsidRPr="00581C1C">
        <w:rPr>
          <w:rFonts w:eastAsia="Arial"/>
          <w:sz w:val="22"/>
          <w:szCs w:val="22"/>
        </w:rPr>
        <w:t>Koparko-ładowarkę</w:t>
      </w:r>
    </w:p>
    <w:p w:rsidR="00214576" w:rsidRPr="00581C1C" w:rsidRDefault="00214576" w:rsidP="00F9274A">
      <w:pPr>
        <w:spacing w:line="13" w:lineRule="exact"/>
        <w:jc w:val="both"/>
        <w:rPr>
          <w:rFonts w:eastAsia="Symbol"/>
          <w:sz w:val="22"/>
          <w:szCs w:val="22"/>
        </w:rPr>
      </w:pPr>
    </w:p>
    <w:p w:rsidR="00214576" w:rsidRPr="00581C1C" w:rsidRDefault="00214576" w:rsidP="00F9274A">
      <w:pPr>
        <w:numPr>
          <w:ilvl w:val="1"/>
          <w:numId w:val="13"/>
        </w:numPr>
        <w:tabs>
          <w:tab w:val="left" w:pos="720"/>
        </w:tabs>
        <w:spacing w:line="223" w:lineRule="auto"/>
        <w:ind w:left="720" w:hanging="358"/>
        <w:jc w:val="both"/>
        <w:rPr>
          <w:rFonts w:eastAsia="Symbol"/>
          <w:sz w:val="22"/>
          <w:szCs w:val="22"/>
        </w:rPr>
      </w:pPr>
      <w:r w:rsidRPr="00581C1C">
        <w:rPr>
          <w:rFonts w:eastAsia="Arial"/>
          <w:sz w:val="22"/>
          <w:szCs w:val="22"/>
        </w:rPr>
        <w:t>spycharkę</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13"/>
        </w:numPr>
        <w:tabs>
          <w:tab w:val="left" w:pos="720"/>
        </w:tabs>
        <w:spacing w:line="226" w:lineRule="auto"/>
        <w:ind w:left="720" w:hanging="358"/>
        <w:jc w:val="both"/>
        <w:rPr>
          <w:rFonts w:eastAsia="Symbol"/>
          <w:sz w:val="22"/>
          <w:szCs w:val="22"/>
        </w:rPr>
      </w:pPr>
      <w:r w:rsidRPr="00581C1C">
        <w:rPr>
          <w:rFonts w:eastAsia="Arial"/>
          <w:sz w:val="22"/>
          <w:szCs w:val="22"/>
        </w:rPr>
        <w:t xml:space="preserve">Samochody </w:t>
      </w:r>
      <w:r w:rsidR="00420CF8" w:rsidRPr="00581C1C">
        <w:rPr>
          <w:rFonts w:eastAsia="Arial"/>
          <w:sz w:val="22"/>
          <w:szCs w:val="22"/>
        </w:rPr>
        <w:t>ciężarowe</w:t>
      </w:r>
      <w:r w:rsidRPr="00581C1C">
        <w:rPr>
          <w:rFonts w:eastAsia="Arial"/>
          <w:sz w:val="22"/>
          <w:szCs w:val="22"/>
        </w:rPr>
        <w:t xml:space="preserve"> samowyładowcze</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13"/>
        </w:numPr>
        <w:tabs>
          <w:tab w:val="left" w:pos="720"/>
        </w:tabs>
        <w:spacing w:line="231" w:lineRule="auto"/>
        <w:ind w:right="4840" w:firstLine="362"/>
        <w:jc w:val="both"/>
        <w:rPr>
          <w:rFonts w:eastAsia="Symbol"/>
          <w:sz w:val="22"/>
          <w:szCs w:val="22"/>
        </w:rPr>
      </w:pPr>
      <w:r w:rsidRPr="00581C1C">
        <w:rPr>
          <w:rFonts w:eastAsia="Arial"/>
          <w:sz w:val="22"/>
          <w:szCs w:val="22"/>
        </w:rPr>
        <w:t>Drobny sprzęt ręczny – łopaty, szpadle, itp. Sprzęt do wykonania korytowania:</w:t>
      </w:r>
    </w:p>
    <w:p w:rsidR="00214576" w:rsidRPr="00581C1C" w:rsidRDefault="00214576" w:rsidP="00F9274A">
      <w:pPr>
        <w:spacing w:line="1" w:lineRule="exact"/>
        <w:jc w:val="both"/>
        <w:rPr>
          <w:rFonts w:eastAsia="Symbol"/>
          <w:sz w:val="22"/>
          <w:szCs w:val="22"/>
        </w:rPr>
      </w:pPr>
    </w:p>
    <w:p w:rsidR="00214576" w:rsidRPr="00581C1C" w:rsidRDefault="00214576" w:rsidP="00F9274A">
      <w:pPr>
        <w:numPr>
          <w:ilvl w:val="1"/>
          <w:numId w:val="13"/>
        </w:numPr>
        <w:tabs>
          <w:tab w:val="left" w:pos="720"/>
        </w:tabs>
        <w:spacing w:line="237" w:lineRule="auto"/>
        <w:ind w:left="720" w:hanging="358"/>
        <w:jc w:val="both"/>
        <w:rPr>
          <w:rFonts w:eastAsia="Symbol"/>
          <w:sz w:val="22"/>
          <w:szCs w:val="22"/>
        </w:rPr>
      </w:pPr>
      <w:r w:rsidRPr="00581C1C">
        <w:rPr>
          <w:rFonts w:eastAsia="Arial"/>
          <w:sz w:val="22"/>
          <w:szCs w:val="22"/>
        </w:rPr>
        <w:t>Koparko-ładowarkę</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13"/>
        </w:numPr>
        <w:tabs>
          <w:tab w:val="left" w:pos="720"/>
        </w:tabs>
        <w:spacing w:line="226" w:lineRule="auto"/>
        <w:ind w:left="720" w:hanging="358"/>
        <w:jc w:val="both"/>
        <w:rPr>
          <w:rFonts w:eastAsia="Symbol"/>
          <w:sz w:val="22"/>
          <w:szCs w:val="22"/>
        </w:rPr>
      </w:pPr>
      <w:r w:rsidRPr="00581C1C">
        <w:rPr>
          <w:rFonts w:eastAsia="Arial"/>
          <w:sz w:val="22"/>
          <w:szCs w:val="22"/>
        </w:rPr>
        <w:t xml:space="preserve">Samochody </w:t>
      </w:r>
      <w:r w:rsidR="00420CF8" w:rsidRPr="00581C1C">
        <w:rPr>
          <w:rFonts w:eastAsia="Arial"/>
          <w:sz w:val="22"/>
          <w:szCs w:val="22"/>
        </w:rPr>
        <w:t>ciężarowe</w:t>
      </w:r>
      <w:r w:rsidRPr="00581C1C">
        <w:rPr>
          <w:rFonts w:eastAsia="Arial"/>
          <w:sz w:val="22"/>
          <w:szCs w:val="22"/>
        </w:rPr>
        <w:t xml:space="preserve"> samowyładowcze</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13"/>
        </w:numPr>
        <w:tabs>
          <w:tab w:val="left" w:pos="720"/>
        </w:tabs>
        <w:spacing w:line="223" w:lineRule="auto"/>
        <w:ind w:left="720" w:hanging="358"/>
        <w:jc w:val="both"/>
        <w:rPr>
          <w:rFonts w:eastAsia="Symbol"/>
          <w:sz w:val="22"/>
          <w:szCs w:val="22"/>
        </w:rPr>
      </w:pPr>
      <w:r w:rsidRPr="00581C1C">
        <w:rPr>
          <w:rFonts w:eastAsia="Arial"/>
          <w:sz w:val="22"/>
          <w:szCs w:val="22"/>
        </w:rPr>
        <w:t>Spycharka gąsienicowa</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13"/>
        </w:numPr>
        <w:tabs>
          <w:tab w:val="left" w:pos="720"/>
        </w:tabs>
        <w:spacing w:line="226" w:lineRule="auto"/>
        <w:ind w:left="720" w:hanging="358"/>
        <w:jc w:val="both"/>
        <w:rPr>
          <w:rFonts w:eastAsia="Symbol"/>
          <w:sz w:val="22"/>
          <w:szCs w:val="22"/>
        </w:rPr>
      </w:pPr>
      <w:r w:rsidRPr="00581C1C">
        <w:rPr>
          <w:rFonts w:eastAsia="Arial"/>
          <w:sz w:val="22"/>
          <w:szCs w:val="22"/>
        </w:rPr>
        <w:t>Drobny sprzęt ręczny – łopaty, szpadle, itp.</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13"/>
        </w:numPr>
        <w:tabs>
          <w:tab w:val="left" w:pos="720"/>
        </w:tabs>
        <w:spacing w:line="223" w:lineRule="auto"/>
        <w:ind w:left="720" w:hanging="358"/>
        <w:jc w:val="both"/>
        <w:rPr>
          <w:rFonts w:eastAsia="Symbol"/>
          <w:sz w:val="22"/>
          <w:szCs w:val="22"/>
        </w:rPr>
      </w:pPr>
      <w:r w:rsidRPr="00581C1C">
        <w:rPr>
          <w:rFonts w:eastAsia="Arial"/>
          <w:sz w:val="22"/>
          <w:szCs w:val="22"/>
        </w:rPr>
        <w:t>Płyty wibracyjne lekkie – grubość warstwy zagęszczanego gruntu 20 do 40cm</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13"/>
        </w:numPr>
        <w:tabs>
          <w:tab w:val="left" w:pos="720"/>
        </w:tabs>
        <w:spacing w:line="226" w:lineRule="auto"/>
        <w:ind w:left="720" w:hanging="358"/>
        <w:jc w:val="both"/>
        <w:rPr>
          <w:rFonts w:eastAsia="Symbol"/>
          <w:sz w:val="22"/>
          <w:szCs w:val="22"/>
        </w:rPr>
      </w:pPr>
      <w:r w:rsidRPr="00581C1C">
        <w:rPr>
          <w:rFonts w:eastAsia="Arial"/>
          <w:sz w:val="22"/>
          <w:szCs w:val="22"/>
        </w:rPr>
        <w:t xml:space="preserve">Płyty wibracyjne </w:t>
      </w:r>
      <w:r w:rsidR="00420CF8" w:rsidRPr="00581C1C">
        <w:rPr>
          <w:rFonts w:eastAsia="Arial"/>
          <w:sz w:val="22"/>
          <w:szCs w:val="22"/>
        </w:rPr>
        <w:t>ciężkie</w:t>
      </w:r>
      <w:r w:rsidRPr="00581C1C">
        <w:rPr>
          <w:rFonts w:eastAsia="Arial"/>
          <w:sz w:val="22"/>
          <w:szCs w:val="22"/>
        </w:rPr>
        <w:t xml:space="preserve"> – grubość warstwy zagęszczanego gruntu 30 do 60cm</w:t>
      </w:r>
    </w:p>
    <w:p w:rsidR="00214576" w:rsidRPr="00581C1C" w:rsidRDefault="00214576" w:rsidP="00F9274A">
      <w:pPr>
        <w:spacing w:line="14" w:lineRule="exact"/>
        <w:jc w:val="both"/>
        <w:rPr>
          <w:rFonts w:eastAsia="Symbol"/>
          <w:sz w:val="22"/>
          <w:szCs w:val="22"/>
        </w:rPr>
      </w:pPr>
    </w:p>
    <w:p w:rsidR="00214576" w:rsidRPr="00581C1C" w:rsidRDefault="00214576" w:rsidP="00F9274A">
      <w:pPr>
        <w:numPr>
          <w:ilvl w:val="1"/>
          <w:numId w:val="13"/>
        </w:numPr>
        <w:tabs>
          <w:tab w:val="left" w:pos="720"/>
        </w:tabs>
        <w:spacing w:line="223" w:lineRule="auto"/>
        <w:ind w:left="720" w:hanging="358"/>
        <w:jc w:val="both"/>
        <w:rPr>
          <w:rFonts w:eastAsia="Symbol"/>
          <w:sz w:val="22"/>
          <w:szCs w:val="22"/>
        </w:rPr>
      </w:pPr>
      <w:r w:rsidRPr="00581C1C">
        <w:rPr>
          <w:rFonts w:eastAsia="Arial"/>
          <w:sz w:val="22"/>
          <w:szCs w:val="22"/>
        </w:rPr>
        <w:t>Drobny sprzęt ręczny – łopaty, szpadle, itp.</w:t>
      </w:r>
    </w:p>
    <w:p w:rsidR="001D4688" w:rsidRPr="00581C1C" w:rsidRDefault="001D4688" w:rsidP="001D4688">
      <w:pPr>
        <w:pStyle w:val="Akapitzlist"/>
        <w:rPr>
          <w:rFonts w:eastAsia="Symbol"/>
          <w:sz w:val="22"/>
          <w:szCs w:val="22"/>
        </w:rPr>
      </w:pPr>
    </w:p>
    <w:p w:rsidR="001D4688" w:rsidRPr="00581C1C" w:rsidRDefault="001D4688" w:rsidP="001D4688">
      <w:pPr>
        <w:tabs>
          <w:tab w:val="left" w:pos="720"/>
        </w:tabs>
        <w:spacing w:line="223" w:lineRule="auto"/>
        <w:jc w:val="both"/>
        <w:rPr>
          <w:rFonts w:eastAsia="Symbol"/>
          <w:sz w:val="22"/>
          <w:szCs w:val="22"/>
        </w:rPr>
      </w:pPr>
    </w:p>
    <w:p w:rsidR="00214576" w:rsidRPr="00581C1C" w:rsidRDefault="00214576" w:rsidP="00F9274A">
      <w:pPr>
        <w:numPr>
          <w:ilvl w:val="0"/>
          <w:numId w:val="13"/>
        </w:numPr>
        <w:tabs>
          <w:tab w:val="left" w:pos="360"/>
        </w:tabs>
        <w:spacing w:line="0" w:lineRule="atLeast"/>
        <w:ind w:left="360" w:hanging="358"/>
        <w:jc w:val="both"/>
        <w:rPr>
          <w:rFonts w:eastAsia="Arial"/>
          <w:b/>
          <w:sz w:val="22"/>
          <w:szCs w:val="22"/>
        </w:rPr>
      </w:pPr>
      <w:r w:rsidRPr="00581C1C">
        <w:rPr>
          <w:rFonts w:eastAsia="Arial"/>
          <w:b/>
          <w:sz w:val="22"/>
          <w:szCs w:val="22"/>
        </w:rPr>
        <w:t>Transport</w:t>
      </w:r>
    </w:p>
    <w:p w:rsidR="00214576" w:rsidRPr="00581C1C" w:rsidRDefault="00214576" w:rsidP="00F9274A">
      <w:pPr>
        <w:spacing w:line="5"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4.1. Wymagania ogólne</w:t>
      </w:r>
    </w:p>
    <w:p w:rsidR="00214576" w:rsidRPr="00581C1C" w:rsidRDefault="00214576" w:rsidP="00F9274A">
      <w:pPr>
        <w:spacing w:line="3"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 xml:space="preserve">Ogólne wymagania stawiane transportowi podano w </w:t>
      </w:r>
      <w:r w:rsidR="007752E7" w:rsidRPr="00581C1C">
        <w:rPr>
          <w:rFonts w:eastAsia="Arial"/>
          <w:sz w:val="22"/>
          <w:szCs w:val="22"/>
        </w:rPr>
        <w:t>ST– 00.00.00 „Wymagania Ogólne</w:t>
      </w:r>
      <w:r w:rsidRPr="00581C1C">
        <w:rPr>
          <w:rFonts w:eastAsia="Arial"/>
          <w:sz w:val="22"/>
          <w:szCs w:val="22"/>
        </w:rPr>
        <w:t>”.</w:t>
      </w:r>
    </w:p>
    <w:p w:rsidR="00214576" w:rsidRPr="00581C1C" w:rsidRDefault="00214576" w:rsidP="00F9274A">
      <w:pPr>
        <w:spacing w:line="224"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4.2. Wymagania szczegółowe</w:t>
      </w:r>
    </w:p>
    <w:p w:rsidR="00214576" w:rsidRPr="00581C1C" w:rsidRDefault="00214576" w:rsidP="00F9274A">
      <w:pPr>
        <w:spacing w:line="222" w:lineRule="exact"/>
        <w:jc w:val="both"/>
        <w:rPr>
          <w:sz w:val="22"/>
          <w:szCs w:val="22"/>
        </w:rPr>
      </w:pPr>
      <w:bookmarkStart w:id="33" w:name="page14"/>
      <w:bookmarkEnd w:id="33"/>
    </w:p>
    <w:p w:rsidR="00214576" w:rsidRPr="00581C1C" w:rsidRDefault="00214576" w:rsidP="00F9274A">
      <w:pPr>
        <w:spacing w:line="239" w:lineRule="auto"/>
        <w:jc w:val="both"/>
        <w:rPr>
          <w:rFonts w:eastAsia="Arial"/>
          <w:sz w:val="22"/>
          <w:szCs w:val="22"/>
        </w:rPr>
      </w:pPr>
      <w:r w:rsidRPr="00581C1C">
        <w:rPr>
          <w:rFonts w:eastAsia="Arial"/>
          <w:sz w:val="22"/>
          <w:szCs w:val="22"/>
        </w:rPr>
        <w:t xml:space="preserve">Roboty pomiarowe – środki transportu oraz sposób transportowania materiałów do wykonania robót </w:t>
      </w:r>
      <w:r w:rsidR="00420CF8" w:rsidRPr="00581C1C">
        <w:rPr>
          <w:rFonts w:eastAsia="Arial"/>
          <w:sz w:val="22"/>
          <w:szCs w:val="22"/>
        </w:rPr>
        <w:t>może</w:t>
      </w:r>
      <w:r w:rsidRPr="00581C1C">
        <w:rPr>
          <w:rFonts w:eastAsia="Arial"/>
          <w:sz w:val="22"/>
          <w:szCs w:val="22"/>
        </w:rPr>
        <w:t xml:space="preserve"> być dowolny pod warunkiem zachowania zasad nie szkodzenia ani pogarszania jakości transportowanych materiałów.</w:t>
      </w:r>
    </w:p>
    <w:p w:rsidR="00214576" w:rsidRPr="00581C1C" w:rsidRDefault="00214576" w:rsidP="00F9274A">
      <w:pPr>
        <w:spacing w:line="2" w:lineRule="exact"/>
        <w:jc w:val="both"/>
        <w:rPr>
          <w:sz w:val="22"/>
          <w:szCs w:val="22"/>
        </w:rPr>
      </w:pPr>
    </w:p>
    <w:p w:rsidR="00214576" w:rsidRPr="00581C1C" w:rsidRDefault="00214576" w:rsidP="00F9274A">
      <w:pPr>
        <w:spacing w:line="0" w:lineRule="atLeast"/>
        <w:ind w:right="40"/>
        <w:jc w:val="both"/>
        <w:rPr>
          <w:rFonts w:eastAsia="Arial"/>
          <w:sz w:val="22"/>
          <w:szCs w:val="22"/>
        </w:rPr>
      </w:pPr>
      <w:r w:rsidRPr="00581C1C">
        <w:rPr>
          <w:rFonts w:eastAsia="Arial"/>
          <w:sz w:val="22"/>
          <w:szCs w:val="22"/>
        </w:rPr>
        <w:t xml:space="preserve">Humus przeznaczony do dalszego wykorzystania </w:t>
      </w:r>
      <w:r w:rsidR="00420CF8" w:rsidRPr="00581C1C">
        <w:rPr>
          <w:rFonts w:eastAsia="Arial"/>
          <w:sz w:val="22"/>
          <w:szCs w:val="22"/>
        </w:rPr>
        <w:t>należy</w:t>
      </w:r>
      <w:r w:rsidRPr="00581C1C">
        <w:rPr>
          <w:rFonts w:eastAsia="Arial"/>
          <w:sz w:val="22"/>
          <w:szCs w:val="22"/>
        </w:rPr>
        <w:t xml:space="preserve"> przemieszczać na pryzmy przy pomocy równiarek lub spycharek. Humus przeznaczony do wywiezienia </w:t>
      </w:r>
      <w:r w:rsidR="00420CF8" w:rsidRPr="00581C1C">
        <w:rPr>
          <w:rFonts w:eastAsia="Arial"/>
          <w:sz w:val="22"/>
          <w:szCs w:val="22"/>
        </w:rPr>
        <w:t>należy</w:t>
      </w:r>
      <w:r w:rsidRPr="00581C1C">
        <w:rPr>
          <w:rFonts w:eastAsia="Arial"/>
          <w:sz w:val="22"/>
          <w:szCs w:val="22"/>
        </w:rPr>
        <w:t xml:space="preserve"> przewozić transportem samochodowym. Wybór środka transportu </w:t>
      </w:r>
      <w:r w:rsidR="00420CF8" w:rsidRPr="00581C1C">
        <w:rPr>
          <w:rFonts w:eastAsia="Arial"/>
          <w:sz w:val="22"/>
          <w:szCs w:val="22"/>
        </w:rPr>
        <w:t>zależy</w:t>
      </w:r>
      <w:r w:rsidRPr="00581C1C">
        <w:rPr>
          <w:rFonts w:eastAsia="Arial"/>
          <w:sz w:val="22"/>
          <w:szCs w:val="22"/>
        </w:rPr>
        <w:t xml:space="preserve"> od odległości, warunków lokalnych i przeznaczenia humusu.</w:t>
      </w:r>
    </w:p>
    <w:p w:rsidR="00214576" w:rsidRPr="00581C1C" w:rsidRDefault="00214576" w:rsidP="00F9274A">
      <w:pPr>
        <w:spacing w:line="2" w:lineRule="exact"/>
        <w:jc w:val="both"/>
        <w:rPr>
          <w:sz w:val="22"/>
          <w:szCs w:val="22"/>
        </w:rPr>
      </w:pPr>
    </w:p>
    <w:p w:rsidR="00214576" w:rsidRPr="00581C1C" w:rsidRDefault="00214576" w:rsidP="00F9274A">
      <w:pPr>
        <w:spacing w:line="238" w:lineRule="auto"/>
        <w:ind w:right="80"/>
        <w:jc w:val="both"/>
        <w:rPr>
          <w:rFonts w:eastAsia="Arial"/>
          <w:sz w:val="22"/>
          <w:szCs w:val="22"/>
        </w:rPr>
      </w:pPr>
      <w:r w:rsidRPr="00581C1C">
        <w:rPr>
          <w:rFonts w:eastAsia="Arial"/>
          <w:sz w:val="22"/>
          <w:szCs w:val="22"/>
        </w:rPr>
        <w:t>Transport gruntu z wykopów oraz materiałów sypkich do wymiany gruntu odbywać się będzie samochodami samowyładowczymi.</w:t>
      </w:r>
    </w:p>
    <w:p w:rsidR="00214576" w:rsidRPr="00581C1C" w:rsidRDefault="00214576" w:rsidP="00F9274A">
      <w:pPr>
        <w:spacing w:line="224" w:lineRule="exact"/>
        <w:jc w:val="both"/>
        <w:rPr>
          <w:sz w:val="22"/>
          <w:szCs w:val="22"/>
        </w:rPr>
      </w:pPr>
    </w:p>
    <w:p w:rsidR="00214576" w:rsidRPr="00581C1C" w:rsidRDefault="00214576" w:rsidP="00F9274A">
      <w:pPr>
        <w:numPr>
          <w:ilvl w:val="0"/>
          <w:numId w:val="14"/>
        </w:numPr>
        <w:tabs>
          <w:tab w:val="left" w:pos="360"/>
        </w:tabs>
        <w:spacing w:line="0" w:lineRule="atLeast"/>
        <w:ind w:left="360" w:hanging="358"/>
        <w:jc w:val="both"/>
        <w:rPr>
          <w:b/>
          <w:sz w:val="22"/>
          <w:szCs w:val="22"/>
        </w:rPr>
      </w:pPr>
      <w:r w:rsidRPr="00581C1C">
        <w:rPr>
          <w:rFonts w:eastAsia="Arial"/>
          <w:b/>
          <w:sz w:val="22"/>
          <w:szCs w:val="22"/>
        </w:rPr>
        <w:t>Wykonanie Robót</w:t>
      </w:r>
    </w:p>
    <w:p w:rsidR="00214576" w:rsidRPr="00581C1C" w:rsidRDefault="00214576" w:rsidP="00F9274A">
      <w:pPr>
        <w:spacing w:line="4"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lastRenderedPageBreak/>
        <w:t>5.1. Ogólne warunki wykonania Robót</w:t>
      </w:r>
    </w:p>
    <w:p w:rsidR="00214576" w:rsidRPr="00581C1C" w:rsidRDefault="00214576" w:rsidP="00F9274A">
      <w:pPr>
        <w:spacing w:line="3"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 xml:space="preserve">Ogólne warunki wykonania Robót podano w </w:t>
      </w:r>
      <w:r w:rsidR="00FE0618" w:rsidRPr="00581C1C">
        <w:rPr>
          <w:rFonts w:eastAsia="Arial"/>
          <w:sz w:val="22"/>
          <w:szCs w:val="22"/>
        </w:rPr>
        <w:t>ST– 00.00.00 „Wymagania Ogólne”</w:t>
      </w:r>
    </w:p>
    <w:p w:rsidR="00214576" w:rsidRPr="00581C1C" w:rsidRDefault="00214576" w:rsidP="00F9274A">
      <w:pPr>
        <w:spacing w:line="222"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5.2. Zasady wykonania Robót</w:t>
      </w:r>
    </w:p>
    <w:p w:rsidR="00214576" w:rsidRPr="00581C1C" w:rsidRDefault="00214576" w:rsidP="00F9274A">
      <w:pPr>
        <w:spacing w:line="7" w:lineRule="exact"/>
        <w:jc w:val="both"/>
        <w:rPr>
          <w:sz w:val="22"/>
          <w:szCs w:val="22"/>
        </w:rPr>
      </w:pPr>
    </w:p>
    <w:p w:rsidR="006403DF" w:rsidRPr="00581C1C" w:rsidRDefault="006403DF" w:rsidP="00F9274A">
      <w:pPr>
        <w:spacing w:line="239" w:lineRule="auto"/>
        <w:jc w:val="both"/>
        <w:rPr>
          <w:rFonts w:eastAsia="Arial"/>
          <w:sz w:val="22"/>
          <w:szCs w:val="22"/>
        </w:rPr>
      </w:pPr>
      <w:r w:rsidRPr="00581C1C">
        <w:rPr>
          <w:rFonts w:eastAsia="Arial"/>
          <w:sz w:val="22"/>
          <w:szCs w:val="22"/>
        </w:rPr>
        <w:t>Zasady wykonania prac pomiarowych:</w:t>
      </w:r>
    </w:p>
    <w:p w:rsidR="006403DF" w:rsidRPr="00581C1C" w:rsidRDefault="006403DF" w:rsidP="00F9274A">
      <w:pPr>
        <w:spacing w:line="17" w:lineRule="exact"/>
        <w:jc w:val="both"/>
        <w:rPr>
          <w:sz w:val="22"/>
          <w:szCs w:val="22"/>
        </w:rPr>
      </w:pPr>
    </w:p>
    <w:p w:rsidR="00326674" w:rsidRPr="00581C1C" w:rsidRDefault="00326674" w:rsidP="00005BAB">
      <w:pPr>
        <w:numPr>
          <w:ilvl w:val="0"/>
          <w:numId w:val="43"/>
        </w:numPr>
        <w:spacing w:line="276" w:lineRule="auto"/>
        <w:jc w:val="both"/>
        <w:rPr>
          <w:rFonts w:eastAsia="Symbol"/>
          <w:sz w:val="22"/>
          <w:szCs w:val="22"/>
        </w:rPr>
      </w:pPr>
      <w:r w:rsidRPr="00581C1C">
        <w:rPr>
          <w:rFonts w:eastAsia="Arial"/>
          <w:sz w:val="22"/>
          <w:szCs w:val="22"/>
        </w:rPr>
        <w:t>Prace pomiarowe powinny być wykonywane zgodnie z obowiązującymi Instrukcjami Głównego Urzędu Geodezji i Kartografii</w:t>
      </w:r>
    </w:p>
    <w:p w:rsidR="00326674" w:rsidRPr="00581C1C" w:rsidRDefault="00326674" w:rsidP="00005BAB">
      <w:pPr>
        <w:numPr>
          <w:ilvl w:val="0"/>
          <w:numId w:val="43"/>
        </w:numPr>
        <w:spacing w:line="276" w:lineRule="auto"/>
        <w:jc w:val="both"/>
        <w:rPr>
          <w:rFonts w:eastAsia="Symbol"/>
          <w:sz w:val="22"/>
          <w:szCs w:val="22"/>
        </w:rPr>
      </w:pPr>
      <w:r w:rsidRPr="00581C1C">
        <w:rPr>
          <w:rFonts w:eastAsia="Arial"/>
          <w:sz w:val="22"/>
          <w:szCs w:val="22"/>
        </w:rPr>
        <w:t>Prace pomiarowe powinny być wykonywane przez osoby posiadające odpowiednie kwalifikacje i uprawnienia.</w:t>
      </w:r>
    </w:p>
    <w:p w:rsidR="00326674" w:rsidRPr="00581C1C" w:rsidRDefault="00326674" w:rsidP="00005BAB">
      <w:pPr>
        <w:numPr>
          <w:ilvl w:val="0"/>
          <w:numId w:val="43"/>
        </w:numPr>
        <w:spacing w:line="276" w:lineRule="auto"/>
        <w:jc w:val="both"/>
        <w:rPr>
          <w:rFonts w:eastAsia="Symbol"/>
          <w:sz w:val="22"/>
          <w:szCs w:val="22"/>
        </w:rPr>
      </w:pPr>
      <w:r w:rsidRPr="00581C1C">
        <w:rPr>
          <w:rFonts w:eastAsia="Arial"/>
          <w:sz w:val="22"/>
          <w:szCs w:val="22"/>
        </w:rPr>
        <w:t>Wykonawca powinien sprawdzić czy rzędne określone w dokumentacji pokrywają się z rzędnymi w terenie, jeśli Wykonawca stwierdzi rozbieżności powinien o tym fakcie powiadomić Inspektora który podejmie właściwą decyzje w tym zakresie</w:t>
      </w:r>
    </w:p>
    <w:p w:rsidR="00326674" w:rsidRPr="00581C1C" w:rsidRDefault="00326674" w:rsidP="00005BAB">
      <w:pPr>
        <w:numPr>
          <w:ilvl w:val="0"/>
          <w:numId w:val="43"/>
        </w:numPr>
        <w:spacing w:line="276" w:lineRule="auto"/>
        <w:jc w:val="both"/>
        <w:rPr>
          <w:rFonts w:eastAsia="Symbol"/>
          <w:sz w:val="22"/>
          <w:szCs w:val="22"/>
        </w:rPr>
      </w:pPr>
      <w:r w:rsidRPr="00581C1C">
        <w:rPr>
          <w:rFonts w:eastAsia="Arial"/>
          <w:sz w:val="22"/>
          <w:szCs w:val="22"/>
        </w:rPr>
        <w:t>Wykonawca jest odpowiedzialny za ochronę wszystkich punktów pomiarowych i ich oznaczeń w trakcie trwania robót</w:t>
      </w:r>
    </w:p>
    <w:p w:rsidR="00326674" w:rsidRPr="00581C1C" w:rsidRDefault="00326674" w:rsidP="00005BAB">
      <w:pPr>
        <w:numPr>
          <w:ilvl w:val="0"/>
          <w:numId w:val="43"/>
        </w:numPr>
        <w:spacing w:line="276" w:lineRule="auto"/>
        <w:jc w:val="both"/>
        <w:rPr>
          <w:rFonts w:eastAsia="Symbol"/>
          <w:sz w:val="22"/>
          <w:szCs w:val="22"/>
        </w:rPr>
      </w:pPr>
      <w:r w:rsidRPr="00581C1C">
        <w:rPr>
          <w:rFonts w:eastAsia="Arial"/>
          <w:sz w:val="22"/>
          <w:szCs w:val="22"/>
        </w:rPr>
        <w:t>Wszystkie pozostałe prace pomiarowe konieczne dla prawidłowej realizacji robót nalezą do obowiązków Wykonawcy</w:t>
      </w:r>
    </w:p>
    <w:p w:rsidR="00326674" w:rsidRPr="00581C1C" w:rsidRDefault="00326674" w:rsidP="00005BAB">
      <w:pPr>
        <w:numPr>
          <w:ilvl w:val="0"/>
          <w:numId w:val="43"/>
        </w:numPr>
        <w:spacing w:line="276" w:lineRule="auto"/>
        <w:jc w:val="both"/>
        <w:rPr>
          <w:rFonts w:eastAsia="Arial"/>
          <w:sz w:val="22"/>
          <w:szCs w:val="22"/>
        </w:rPr>
      </w:pPr>
      <w:r w:rsidRPr="00581C1C">
        <w:rPr>
          <w:rFonts w:eastAsia="Arial"/>
          <w:sz w:val="22"/>
          <w:szCs w:val="22"/>
        </w:rPr>
        <w:t>Punkty główne powinny być zastabilizowane w sposób trwały przy użyciu palików drewnianych. Repery należy wykonać dla każdego punktu charakterystycznego poza granicami robót związanych z wykonanie obiektu. Jako repery robocze mona wykorzystać punkty stałe na stabilnych istniejących budynkach.</w:t>
      </w:r>
    </w:p>
    <w:p w:rsidR="00326674" w:rsidRPr="00581C1C" w:rsidRDefault="00326674" w:rsidP="00005BAB">
      <w:pPr>
        <w:numPr>
          <w:ilvl w:val="0"/>
          <w:numId w:val="43"/>
        </w:numPr>
        <w:spacing w:line="276" w:lineRule="auto"/>
        <w:jc w:val="both"/>
        <w:rPr>
          <w:rFonts w:eastAsia="Arial"/>
          <w:sz w:val="22"/>
          <w:szCs w:val="22"/>
        </w:rPr>
      </w:pPr>
      <w:r w:rsidRPr="00581C1C">
        <w:rPr>
          <w:rFonts w:eastAsia="Arial"/>
          <w:sz w:val="22"/>
          <w:szCs w:val="22"/>
        </w:rPr>
        <w:t>Repery należy zakładać w postaci słupków betonowych lub stalowych osadzonych w stabilnym gruncie bez możliwości osiadania.</w:t>
      </w:r>
    </w:p>
    <w:p w:rsidR="00326674" w:rsidRPr="00581C1C" w:rsidRDefault="00326674" w:rsidP="00005BAB">
      <w:pPr>
        <w:numPr>
          <w:ilvl w:val="0"/>
          <w:numId w:val="43"/>
        </w:numPr>
        <w:spacing w:line="276" w:lineRule="auto"/>
        <w:jc w:val="both"/>
        <w:rPr>
          <w:rFonts w:eastAsia="Arial"/>
          <w:sz w:val="22"/>
          <w:szCs w:val="22"/>
        </w:rPr>
      </w:pPr>
      <w:r w:rsidRPr="00581C1C">
        <w:rPr>
          <w:rFonts w:eastAsia="Arial"/>
          <w:sz w:val="22"/>
          <w:szCs w:val="22"/>
        </w:rPr>
        <w:t>Tyczenie osi należy wykonać na podstawie dokumentacji projektowej oraz inne dane geodezyjne przekazane przez Inwestora. Oś powinna być wyznaczona w punktach głównych i pośrednich w odległościach zależnych od charakterystyki obiektu.</w:t>
      </w:r>
    </w:p>
    <w:p w:rsidR="00326674" w:rsidRPr="00581C1C" w:rsidRDefault="00326674" w:rsidP="00005BAB">
      <w:pPr>
        <w:numPr>
          <w:ilvl w:val="0"/>
          <w:numId w:val="43"/>
        </w:numPr>
        <w:spacing w:line="276" w:lineRule="auto"/>
        <w:jc w:val="both"/>
        <w:rPr>
          <w:rFonts w:eastAsia="Arial"/>
          <w:sz w:val="22"/>
          <w:szCs w:val="22"/>
        </w:rPr>
      </w:pPr>
      <w:r w:rsidRPr="00581C1C">
        <w:rPr>
          <w:rFonts w:eastAsia="Arial"/>
          <w:sz w:val="22"/>
          <w:szCs w:val="22"/>
        </w:rPr>
        <w:t>Dopuszczalne odchylenie sytuacyjne wytyczonej osi w stosunku do dokumentacji nie powinno przekraczać 2cm. Rzędne niwelety należy wyznaczyć z dokładnością do 1cm.</w:t>
      </w:r>
    </w:p>
    <w:p w:rsidR="00326674" w:rsidRPr="00581C1C" w:rsidRDefault="00326674" w:rsidP="00005BAB">
      <w:pPr>
        <w:numPr>
          <w:ilvl w:val="0"/>
          <w:numId w:val="43"/>
        </w:numPr>
        <w:spacing w:line="276" w:lineRule="auto"/>
        <w:jc w:val="both"/>
        <w:rPr>
          <w:rFonts w:eastAsia="Arial"/>
          <w:sz w:val="22"/>
          <w:szCs w:val="22"/>
        </w:rPr>
      </w:pPr>
      <w:r w:rsidRPr="00581C1C">
        <w:rPr>
          <w:rFonts w:eastAsia="Arial"/>
          <w:sz w:val="22"/>
          <w:szCs w:val="22"/>
        </w:rPr>
        <w:t>Sposób wykonania skarp wykopu powinien gwarantować ich stateczność w całym okresie prowadzenia robót. Naprawa uszkodzeń wynikających z nieprawidłowego ukształto</w:t>
      </w:r>
      <w:r w:rsidRPr="00581C1C">
        <w:rPr>
          <w:rFonts w:eastAsia="Arial"/>
          <w:sz w:val="22"/>
          <w:szCs w:val="22"/>
        </w:rPr>
        <w:softHyphen/>
        <w:t>wania skarp wykopu, ich podcięcia lub innych odstępstw od dokumentacji obciąża Wyko</w:t>
      </w:r>
      <w:r w:rsidRPr="00581C1C">
        <w:rPr>
          <w:rFonts w:eastAsia="Arial"/>
          <w:sz w:val="22"/>
          <w:szCs w:val="22"/>
        </w:rPr>
        <w:softHyphen/>
        <w:t>nawcę ro</w:t>
      </w:r>
      <w:r w:rsidRPr="00581C1C">
        <w:rPr>
          <w:rFonts w:eastAsia="Arial"/>
          <w:sz w:val="22"/>
          <w:szCs w:val="22"/>
        </w:rPr>
        <w:softHyphen/>
        <w:t>bót ziemnych. Odspojone grunty przydatne do wykonania nasypów powinny być bezpośred</w:t>
      </w:r>
      <w:r w:rsidRPr="00581C1C">
        <w:rPr>
          <w:rFonts w:eastAsia="Arial"/>
          <w:sz w:val="22"/>
          <w:szCs w:val="22"/>
        </w:rPr>
        <w:softHyphen/>
        <w:t>nio wbudowane w nasyp lub przewiezione na odkład. Odspajanie i transport grun</w:t>
      </w:r>
      <w:r w:rsidRPr="00581C1C">
        <w:rPr>
          <w:rFonts w:eastAsia="Arial"/>
          <w:sz w:val="22"/>
          <w:szCs w:val="22"/>
        </w:rPr>
        <w:softHyphen/>
        <w:t>tów przy</w:t>
      </w:r>
      <w:r w:rsidRPr="00581C1C">
        <w:rPr>
          <w:rFonts w:eastAsia="Arial"/>
          <w:sz w:val="22"/>
          <w:szCs w:val="22"/>
        </w:rPr>
        <w:softHyphen/>
        <w:t>datnych, przewidzianych do budowy nasypu są dopuszczalne tylko wówczas, gdy w miejscu wbudowania zapewniono pracę sprzętu gwarantującego rozłożenie i zagęszczenie gruntu zgodnie z wymogami dokumentacji i specyfikacji. O ile Inspektor zezwoli na czasowe skła</w:t>
      </w:r>
      <w:r w:rsidRPr="00581C1C">
        <w:rPr>
          <w:rFonts w:eastAsia="Arial"/>
          <w:sz w:val="22"/>
          <w:szCs w:val="22"/>
        </w:rPr>
        <w:softHyphen/>
        <w:t xml:space="preserve">dowanie gruntów należy je odpowiednio zabezpieczyć przed nadmiernym zawilgoceniem. </w:t>
      </w:r>
    </w:p>
    <w:p w:rsidR="00326674" w:rsidRPr="00581C1C" w:rsidRDefault="00326674" w:rsidP="00005BAB">
      <w:pPr>
        <w:numPr>
          <w:ilvl w:val="0"/>
          <w:numId w:val="43"/>
        </w:numPr>
        <w:spacing w:line="276" w:lineRule="auto"/>
        <w:jc w:val="both"/>
        <w:rPr>
          <w:rFonts w:eastAsia="Arial"/>
          <w:sz w:val="22"/>
          <w:szCs w:val="22"/>
        </w:rPr>
      </w:pPr>
      <w:r w:rsidRPr="00581C1C">
        <w:rPr>
          <w:rFonts w:eastAsia="Arial"/>
          <w:sz w:val="22"/>
          <w:szCs w:val="22"/>
        </w:rPr>
        <w:tab/>
        <w:t xml:space="preserve">Jeżeli grunt jest zamarznięty nie należy odspajać go do głębokości około 0,5 m powyżej projektowanych rzędnych robót ziemnych. </w:t>
      </w:r>
    </w:p>
    <w:p w:rsidR="006403DF" w:rsidRPr="00581C1C" w:rsidRDefault="006403DF" w:rsidP="00F9274A">
      <w:pPr>
        <w:spacing w:line="1" w:lineRule="exact"/>
        <w:jc w:val="both"/>
        <w:rPr>
          <w:sz w:val="22"/>
          <w:szCs w:val="22"/>
        </w:rPr>
      </w:pPr>
    </w:p>
    <w:p w:rsidR="00326674" w:rsidRPr="00581C1C" w:rsidRDefault="00326674" w:rsidP="00326674">
      <w:pPr>
        <w:spacing w:line="276" w:lineRule="auto"/>
        <w:jc w:val="both"/>
        <w:rPr>
          <w:rFonts w:eastAsia="Arial"/>
          <w:b/>
          <w:sz w:val="22"/>
          <w:szCs w:val="22"/>
        </w:rPr>
      </w:pPr>
    </w:p>
    <w:p w:rsidR="007752E7" w:rsidRPr="00581C1C" w:rsidRDefault="007752E7" w:rsidP="007752E7">
      <w:pPr>
        <w:spacing w:line="276" w:lineRule="auto"/>
        <w:jc w:val="both"/>
        <w:rPr>
          <w:rFonts w:eastAsia="Arial"/>
          <w:b/>
          <w:sz w:val="22"/>
          <w:szCs w:val="22"/>
        </w:rPr>
      </w:pPr>
      <w:r w:rsidRPr="00581C1C">
        <w:rPr>
          <w:rFonts w:eastAsia="Arial"/>
          <w:b/>
          <w:sz w:val="22"/>
          <w:szCs w:val="22"/>
        </w:rPr>
        <w:t>Zdjęcie warstwy humusu</w:t>
      </w:r>
    </w:p>
    <w:p w:rsidR="007752E7" w:rsidRPr="00581C1C" w:rsidRDefault="007752E7" w:rsidP="007752E7">
      <w:pPr>
        <w:spacing w:line="276" w:lineRule="auto"/>
        <w:jc w:val="both"/>
        <w:rPr>
          <w:rFonts w:eastAsia="Arial"/>
          <w:sz w:val="22"/>
          <w:szCs w:val="22"/>
        </w:rPr>
      </w:pPr>
      <w:r w:rsidRPr="00581C1C">
        <w:rPr>
          <w:rFonts w:eastAsia="Arial"/>
          <w:sz w:val="22"/>
          <w:szCs w:val="22"/>
        </w:rPr>
        <w:t>Humus należy zdejmować mechanicznie lub ręcznie w zależności od zaistniałej sytuacji na terenie budowy. 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rsidR="007752E7" w:rsidRPr="00581C1C" w:rsidRDefault="007752E7" w:rsidP="00326674">
      <w:pPr>
        <w:spacing w:line="276" w:lineRule="auto"/>
        <w:jc w:val="both"/>
        <w:rPr>
          <w:rFonts w:eastAsia="Arial"/>
          <w:b/>
          <w:sz w:val="22"/>
          <w:szCs w:val="22"/>
        </w:rPr>
      </w:pPr>
    </w:p>
    <w:p w:rsidR="00326674" w:rsidRPr="00581C1C" w:rsidRDefault="00326674" w:rsidP="00326674">
      <w:pPr>
        <w:spacing w:line="276" w:lineRule="auto"/>
        <w:jc w:val="both"/>
        <w:rPr>
          <w:rFonts w:eastAsia="Arial"/>
          <w:b/>
          <w:sz w:val="22"/>
          <w:szCs w:val="22"/>
        </w:rPr>
      </w:pPr>
      <w:r w:rsidRPr="00581C1C">
        <w:rPr>
          <w:rFonts w:eastAsia="Arial"/>
          <w:b/>
          <w:sz w:val="22"/>
          <w:szCs w:val="22"/>
        </w:rPr>
        <w:t>Wykonywanie wykopów</w:t>
      </w:r>
    </w:p>
    <w:p w:rsidR="00326674" w:rsidRPr="00581C1C" w:rsidRDefault="00326674" w:rsidP="00F9274A">
      <w:pPr>
        <w:spacing w:line="239" w:lineRule="auto"/>
        <w:jc w:val="both"/>
        <w:rPr>
          <w:rFonts w:eastAsia="Arial"/>
          <w:sz w:val="22"/>
          <w:szCs w:val="22"/>
        </w:rPr>
      </w:pPr>
    </w:p>
    <w:p w:rsidR="00326674" w:rsidRPr="00581C1C" w:rsidRDefault="00326674" w:rsidP="00326674">
      <w:pPr>
        <w:spacing w:line="239" w:lineRule="auto"/>
        <w:jc w:val="both"/>
        <w:rPr>
          <w:rFonts w:eastAsia="Arial"/>
          <w:sz w:val="22"/>
          <w:szCs w:val="22"/>
        </w:rPr>
      </w:pPr>
      <w:r w:rsidRPr="00581C1C">
        <w:rPr>
          <w:rFonts w:eastAsia="Arial"/>
          <w:sz w:val="22"/>
          <w:szCs w:val="22"/>
        </w:rPr>
        <w:t>Odspojenie gruntu w wykopie docelowym będzie wykonywane przy użyciu sprzętu mechanicznego lub ręcznie. Metoda wykonania robót ręcznie lub mechanicznie powinna być dostosowana do głębokości wykopu, warunków gruntowo-wodnych, istniejącej infrastruktury technicznej, wymagań instytucji uzgadniających oraz posiadanego sprzętu Wykonawcy.</w:t>
      </w:r>
    </w:p>
    <w:p w:rsidR="00326674" w:rsidRPr="00581C1C" w:rsidRDefault="00326674" w:rsidP="0059650C">
      <w:pPr>
        <w:spacing w:line="276" w:lineRule="auto"/>
        <w:jc w:val="both"/>
        <w:rPr>
          <w:rFonts w:eastAsia="Arial"/>
          <w:sz w:val="22"/>
          <w:szCs w:val="22"/>
        </w:rPr>
      </w:pPr>
      <w:r w:rsidRPr="00581C1C">
        <w:rPr>
          <w:rFonts w:eastAsia="Arial"/>
          <w:sz w:val="22"/>
          <w:szCs w:val="22"/>
        </w:rPr>
        <w:lastRenderedPageBreak/>
        <w:t>W czasie wykonywania prac ziemnych należy przestrzegać wytycznych ochrony podłoża gruntowego zawartych w poz. 2.4. PN - 81/B-03020 nie dopuszczając do naruszenia jego struktury, nadmiernego nawilgocenia lub przemarznięcia.</w:t>
      </w:r>
    </w:p>
    <w:p w:rsidR="00326674" w:rsidRPr="00581C1C" w:rsidRDefault="00326674" w:rsidP="0059650C">
      <w:pPr>
        <w:spacing w:line="276" w:lineRule="auto"/>
        <w:jc w:val="both"/>
        <w:rPr>
          <w:rFonts w:eastAsia="Arial"/>
          <w:sz w:val="22"/>
          <w:szCs w:val="22"/>
        </w:rPr>
      </w:pPr>
      <w:r w:rsidRPr="00581C1C">
        <w:rPr>
          <w:rFonts w:eastAsia="Arial"/>
          <w:sz w:val="22"/>
          <w:szCs w:val="22"/>
        </w:rPr>
        <w:t>Dno wykopu powinno być równe i wyprofilowane zgodnie ze spadkiem przewodu ustalonym w</w:t>
      </w:r>
    </w:p>
    <w:p w:rsidR="00326674" w:rsidRPr="00581C1C" w:rsidRDefault="00326674" w:rsidP="0059650C">
      <w:pPr>
        <w:spacing w:line="276" w:lineRule="auto"/>
        <w:jc w:val="both"/>
        <w:rPr>
          <w:rFonts w:eastAsia="Arial"/>
          <w:sz w:val="22"/>
          <w:szCs w:val="22"/>
        </w:rPr>
      </w:pPr>
      <w:r w:rsidRPr="00581C1C">
        <w:rPr>
          <w:rFonts w:eastAsia="Arial"/>
          <w:sz w:val="22"/>
          <w:szCs w:val="22"/>
        </w:rPr>
        <w:t>dokumentacji technicznej.</w:t>
      </w:r>
    </w:p>
    <w:p w:rsidR="00326674" w:rsidRPr="00581C1C" w:rsidRDefault="00326674" w:rsidP="0059650C">
      <w:pPr>
        <w:spacing w:line="276" w:lineRule="auto"/>
        <w:jc w:val="both"/>
        <w:rPr>
          <w:rFonts w:eastAsia="Arial"/>
          <w:sz w:val="22"/>
          <w:szCs w:val="22"/>
        </w:rPr>
      </w:pPr>
      <w:r w:rsidRPr="00581C1C">
        <w:rPr>
          <w:rFonts w:eastAsia="Arial"/>
          <w:sz w:val="22"/>
          <w:szCs w:val="22"/>
        </w:rPr>
        <w:t xml:space="preserve">Wykopy powinny być wykonywane bez naruszenia naturalnej struktury gruntu dna wykopu: </w:t>
      </w:r>
    </w:p>
    <w:p w:rsidR="00326674" w:rsidRPr="00581C1C" w:rsidRDefault="00326674" w:rsidP="00005BAB">
      <w:pPr>
        <w:numPr>
          <w:ilvl w:val="0"/>
          <w:numId w:val="44"/>
        </w:numPr>
        <w:spacing w:line="276" w:lineRule="auto"/>
        <w:jc w:val="both"/>
        <w:rPr>
          <w:rFonts w:eastAsia="Arial"/>
          <w:sz w:val="22"/>
          <w:szCs w:val="22"/>
        </w:rPr>
      </w:pPr>
      <w:r w:rsidRPr="00581C1C">
        <w:rPr>
          <w:rFonts w:eastAsia="Arial"/>
          <w:sz w:val="22"/>
          <w:szCs w:val="22"/>
        </w:rPr>
        <w:t>warstwa gruntu o grubości 20 cm położona nad projektowanym poziomem posadowienia powinna być usunięta bezpośrednio przed ułożeniem przewodów i posadowieniem obiektów;</w:t>
      </w:r>
    </w:p>
    <w:p w:rsidR="00326674" w:rsidRPr="00581C1C" w:rsidRDefault="00326674" w:rsidP="00005BAB">
      <w:pPr>
        <w:numPr>
          <w:ilvl w:val="0"/>
          <w:numId w:val="44"/>
        </w:numPr>
        <w:spacing w:line="276" w:lineRule="auto"/>
        <w:jc w:val="both"/>
        <w:rPr>
          <w:rFonts w:eastAsia="Arial"/>
          <w:sz w:val="22"/>
          <w:szCs w:val="22"/>
        </w:rPr>
      </w:pPr>
      <w:r w:rsidRPr="00581C1C">
        <w:rPr>
          <w:rFonts w:eastAsia="Arial"/>
          <w:sz w:val="22"/>
          <w:szCs w:val="22"/>
        </w:rPr>
        <w:t>w przypadku przegłębienia wykopów poniżej projektowanego poziomu posadowienia należy porozumieć się z Zamawiającym celem podjęcia odpowiednich decyzji.</w:t>
      </w:r>
    </w:p>
    <w:p w:rsidR="00326674" w:rsidRPr="00581C1C" w:rsidRDefault="00326674" w:rsidP="0059650C">
      <w:pPr>
        <w:spacing w:line="276" w:lineRule="auto"/>
        <w:jc w:val="both"/>
        <w:rPr>
          <w:rFonts w:eastAsia="Arial"/>
          <w:sz w:val="22"/>
          <w:szCs w:val="22"/>
        </w:rPr>
      </w:pPr>
    </w:p>
    <w:p w:rsidR="00326674" w:rsidRPr="00581C1C" w:rsidRDefault="00326674" w:rsidP="0059650C">
      <w:pPr>
        <w:spacing w:line="276" w:lineRule="auto"/>
        <w:jc w:val="both"/>
        <w:rPr>
          <w:rFonts w:eastAsia="Arial"/>
          <w:sz w:val="22"/>
          <w:szCs w:val="22"/>
        </w:rPr>
      </w:pPr>
      <w:r w:rsidRPr="00581C1C">
        <w:rPr>
          <w:rFonts w:eastAsia="Arial"/>
          <w:sz w:val="22"/>
          <w:szCs w:val="22"/>
        </w:rPr>
        <w:t>Przed przystąpieniem do realizacji robót montażowych należy dokonać geotechnicznego odbioru wykopów, w celu stwierdzenia, czy w bezpośrednim podłożu pod projektowaną infrastrukturą nie występują grunty słabonośne. Odbiory dna wykopów powinny być dokonywane wpisami do Dziennika Budowy. W przypadku stwierdzenia w dnie wykopów soczewek gruntów słabych należy je usunąć i zagłębienia wypełnić odpowiednio zagęszczonym materiałem niespoistym o właściwym składzie granulometrycznym, a w ostateczności piaskiem z dodatkiem cementu lub betonu. Po wykonaniu wykopu natychmiast przystąpić do robót montażowych tak, aby nie dopuścić do przedostania się tam wód opadowych i do uplastycznienia górnych warstw podłoża.</w:t>
      </w:r>
    </w:p>
    <w:p w:rsidR="00326674" w:rsidRPr="00581C1C" w:rsidRDefault="00326674" w:rsidP="00326674">
      <w:pPr>
        <w:spacing w:line="239" w:lineRule="auto"/>
        <w:jc w:val="both"/>
        <w:rPr>
          <w:rFonts w:eastAsia="Arial"/>
          <w:sz w:val="22"/>
          <w:szCs w:val="22"/>
        </w:rPr>
      </w:pPr>
    </w:p>
    <w:p w:rsidR="00DB2B7C" w:rsidRPr="00581C1C" w:rsidRDefault="00DB2B7C" w:rsidP="00326674">
      <w:pPr>
        <w:spacing w:line="239" w:lineRule="auto"/>
        <w:ind w:right="80"/>
        <w:jc w:val="both"/>
        <w:rPr>
          <w:rFonts w:eastAsia="Arial"/>
          <w:sz w:val="22"/>
          <w:szCs w:val="22"/>
        </w:rPr>
      </w:pPr>
      <w:r w:rsidRPr="00581C1C">
        <w:rPr>
          <w:rFonts w:eastAsia="Arial"/>
          <w:b/>
          <w:sz w:val="22"/>
          <w:szCs w:val="22"/>
        </w:rPr>
        <w:t>Wykopy</w:t>
      </w:r>
    </w:p>
    <w:p w:rsidR="00DB2B7C" w:rsidRPr="00581C1C" w:rsidRDefault="00DB2B7C" w:rsidP="00326674">
      <w:pPr>
        <w:spacing w:line="239" w:lineRule="auto"/>
        <w:ind w:right="80"/>
        <w:jc w:val="both"/>
        <w:rPr>
          <w:rFonts w:eastAsia="Arial"/>
          <w:sz w:val="22"/>
          <w:szCs w:val="22"/>
        </w:rPr>
      </w:pPr>
    </w:p>
    <w:p w:rsidR="00326674" w:rsidRPr="00581C1C" w:rsidRDefault="00326674" w:rsidP="00326674">
      <w:pPr>
        <w:spacing w:line="239" w:lineRule="auto"/>
        <w:ind w:right="80"/>
        <w:jc w:val="both"/>
        <w:rPr>
          <w:rFonts w:eastAsia="Arial"/>
          <w:sz w:val="22"/>
          <w:szCs w:val="22"/>
        </w:rPr>
      </w:pPr>
      <w:r w:rsidRPr="00581C1C">
        <w:rPr>
          <w:rFonts w:eastAsia="Arial"/>
          <w:sz w:val="22"/>
          <w:szCs w:val="22"/>
        </w:rPr>
        <w:t>Grunt odspojony w czasie wykonywania koryta powinien być wykorzystany zgodnie z ustaleniami dokumentacji projektowej tj. wbudowany w nasyp lub odwieziony na odkład w miejsce wskazane przez Inspektora. Przed przystąpieniem do profilowania podłoże powinno być oczyszczone ze wszelkich zanieczyszczeń. Należy usunąć błoto i grunt, który uległ nadmiernemu nawilgoceniu.</w:t>
      </w:r>
    </w:p>
    <w:p w:rsidR="00326674" w:rsidRPr="00581C1C" w:rsidRDefault="00326674" w:rsidP="00326674">
      <w:pPr>
        <w:spacing w:line="276" w:lineRule="auto"/>
        <w:jc w:val="both"/>
        <w:rPr>
          <w:rFonts w:eastAsia="Arial"/>
          <w:sz w:val="22"/>
          <w:szCs w:val="22"/>
        </w:rPr>
      </w:pPr>
      <w:r w:rsidRPr="00581C1C">
        <w:rPr>
          <w:rFonts w:eastAsia="Arial"/>
          <w:sz w:val="22"/>
          <w:szCs w:val="22"/>
        </w:rPr>
        <w:tab/>
        <w:t>Po oczyszczeniu powierzchni podłoża, które ma być profilowane należy sprawdzić, czy istniejące rzędne terenu umożliwiają uzyskanie po profilowaniu zaprojektowanych rzędnych podłoża.</w:t>
      </w:r>
    </w:p>
    <w:p w:rsidR="00DB2B7C" w:rsidRPr="00581C1C" w:rsidRDefault="00DB2B7C" w:rsidP="00326674">
      <w:pPr>
        <w:spacing w:line="276" w:lineRule="auto"/>
        <w:jc w:val="both"/>
        <w:rPr>
          <w:rFonts w:eastAsia="Arial"/>
          <w:b/>
          <w:sz w:val="22"/>
          <w:szCs w:val="22"/>
        </w:rPr>
      </w:pPr>
    </w:p>
    <w:p w:rsidR="00326674" w:rsidRPr="00581C1C" w:rsidRDefault="00326674" w:rsidP="00326674">
      <w:pPr>
        <w:spacing w:line="276" w:lineRule="auto"/>
        <w:jc w:val="both"/>
        <w:rPr>
          <w:rFonts w:eastAsia="Arial"/>
          <w:b/>
          <w:sz w:val="22"/>
          <w:szCs w:val="22"/>
        </w:rPr>
      </w:pPr>
      <w:r w:rsidRPr="00581C1C">
        <w:rPr>
          <w:rFonts w:eastAsia="Arial"/>
          <w:b/>
          <w:sz w:val="22"/>
          <w:szCs w:val="22"/>
        </w:rPr>
        <w:t>Zagęszczenie</w:t>
      </w:r>
    </w:p>
    <w:p w:rsidR="006403DF" w:rsidRPr="00581C1C" w:rsidRDefault="00326674" w:rsidP="00326674">
      <w:pPr>
        <w:spacing w:line="276" w:lineRule="auto"/>
        <w:jc w:val="both"/>
        <w:rPr>
          <w:sz w:val="22"/>
          <w:szCs w:val="22"/>
        </w:rPr>
      </w:pPr>
      <w:r w:rsidRPr="00581C1C">
        <w:rPr>
          <w:sz w:val="22"/>
          <w:szCs w:val="22"/>
        </w:rPr>
        <w:t xml:space="preserve">Warstwy kruszywa łamanego zagęścić </w:t>
      </w:r>
      <w:r w:rsidR="00F11B3B" w:rsidRPr="00581C1C">
        <w:rPr>
          <w:sz w:val="22"/>
          <w:szCs w:val="22"/>
        </w:rPr>
        <w:t>do wskaźnika zagęszczenia</w:t>
      </w:r>
      <w:r w:rsidR="0059650C">
        <w:rPr>
          <w:sz w:val="22"/>
          <w:szCs w:val="22"/>
        </w:rPr>
        <w:t xml:space="preserve"> min</w:t>
      </w:r>
      <w:r w:rsidR="00F11B3B" w:rsidRPr="00581C1C">
        <w:rPr>
          <w:sz w:val="22"/>
          <w:szCs w:val="22"/>
        </w:rPr>
        <w:t xml:space="preserve"> Is=</w:t>
      </w:r>
      <w:r w:rsidR="0059650C">
        <w:rPr>
          <w:sz w:val="22"/>
          <w:szCs w:val="22"/>
        </w:rPr>
        <w:t>0,98</w:t>
      </w:r>
      <w:r w:rsidRPr="00581C1C">
        <w:rPr>
          <w:sz w:val="22"/>
          <w:szCs w:val="22"/>
        </w:rPr>
        <w:t xml:space="preserve">. </w:t>
      </w:r>
    </w:p>
    <w:p w:rsidR="00214576" w:rsidRPr="00581C1C" w:rsidRDefault="00214576" w:rsidP="00F9274A">
      <w:pPr>
        <w:spacing w:line="232" w:lineRule="exact"/>
        <w:jc w:val="both"/>
        <w:rPr>
          <w:sz w:val="22"/>
          <w:szCs w:val="22"/>
        </w:rPr>
      </w:pPr>
    </w:p>
    <w:p w:rsidR="00214576" w:rsidRPr="00581C1C" w:rsidRDefault="00214576" w:rsidP="00F9274A">
      <w:pPr>
        <w:tabs>
          <w:tab w:val="left" w:pos="340"/>
        </w:tabs>
        <w:spacing w:line="0" w:lineRule="atLeast"/>
        <w:jc w:val="both"/>
        <w:rPr>
          <w:rFonts w:eastAsia="Arial"/>
          <w:b/>
          <w:sz w:val="22"/>
          <w:szCs w:val="22"/>
        </w:rPr>
      </w:pPr>
      <w:r w:rsidRPr="00581C1C">
        <w:rPr>
          <w:rFonts w:eastAsia="Arial"/>
          <w:b/>
          <w:sz w:val="22"/>
          <w:szCs w:val="22"/>
        </w:rPr>
        <w:t>6.</w:t>
      </w:r>
      <w:r w:rsidRPr="00581C1C">
        <w:rPr>
          <w:sz w:val="22"/>
          <w:szCs w:val="22"/>
        </w:rPr>
        <w:tab/>
      </w:r>
      <w:r w:rsidRPr="00581C1C">
        <w:rPr>
          <w:rFonts w:eastAsia="Arial"/>
          <w:b/>
          <w:sz w:val="22"/>
          <w:szCs w:val="22"/>
        </w:rPr>
        <w:t>Kontrola jako</w:t>
      </w:r>
      <w:r w:rsidRPr="00581C1C">
        <w:rPr>
          <w:rFonts w:eastAsia="Arial"/>
          <w:sz w:val="22"/>
          <w:szCs w:val="22"/>
        </w:rPr>
        <w:t>ś</w:t>
      </w:r>
      <w:r w:rsidRPr="00581C1C">
        <w:rPr>
          <w:rFonts w:eastAsia="Arial"/>
          <w:b/>
          <w:sz w:val="22"/>
          <w:szCs w:val="22"/>
        </w:rPr>
        <w:t>ci Robót</w:t>
      </w:r>
    </w:p>
    <w:p w:rsidR="00214576" w:rsidRPr="00581C1C" w:rsidRDefault="00214576" w:rsidP="00F9274A">
      <w:pPr>
        <w:spacing w:line="5"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6.1. Ogólne zasady kontroli jako</w:t>
      </w:r>
      <w:r w:rsidRPr="00581C1C">
        <w:rPr>
          <w:rFonts w:eastAsia="Arial"/>
          <w:sz w:val="22"/>
          <w:szCs w:val="22"/>
        </w:rPr>
        <w:t>ś</w:t>
      </w:r>
      <w:r w:rsidRPr="00581C1C">
        <w:rPr>
          <w:rFonts w:eastAsia="Arial"/>
          <w:b/>
          <w:sz w:val="22"/>
          <w:szCs w:val="22"/>
        </w:rPr>
        <w:t>ci Robót</w:t>
      </w:r>
    </w:p>
    <w:p w:rsidR="00214576" w:rsidRPr="00581C1C" w:rsidRDefault="00214576" w:rsidP="00F9274A">
      <w:pPr>
        <w:spacing w:line="3" w:lineRule="exact"/>
        <w:jc w:val="both"/>
        <w:rPr>
          <w:sz w:val="22"/>
          <w:szCs w:val="22"/>
        </w:rPr>
      </w:pPr>
    </w:p>
    <w:p w:rsidR="00420CF8" w:rsidRPr="00581C1C" w:rsidRDefault="00214576" w:rsidP="00F9274A">
      <w:pPr>
        <w:spacing w:line="239" w:lineRule="auto"/>
        <w:jc w:val="both"/>
        <w:rPr>
          <w:rFonts w:eastAsia="Arial"/>
          <w:sz w:val="22"/>
          <w:szCs w:val="22"/>
        </w:rPr>
      </w:pPr>
      <w:r w:rsidRPr="00581C1C">
        <w:rPr>
          <w:rFonts w:eastAsia="Arial"/>
          <w:sz w:val="22"/>
          <w:szCs w:val="22"/>
        </w:rPr>
        <w:t xml:space="preserve">Ogólne zasady kontroli jakości Robót podano w </w:t>
      </w:r>
      <w:r w:rsidR="00420CF8" w:rsidRPr="00581C1C">
        <w:rPr>
          <w:rFonts w:eastAsia="Arial"/>
          <w:sz w:val="22"/>
          <w:szCs w:val="22"/>
        </w:rPr>
        <w:t>ST– 00.00.00 „Wymagania Ogólne”</w:t>
      </w:r>
      <w:r w:rsidR="00420CF8" w:rsidRPr="00581C1C">
        <w:rPr>
          <w:rFonts w:eastAsia="Arial"/>
          <w:sz w:val="22"/>
          <w:szCs w:val="22"/>
        </w:rPr>
        <w:br/>
      </w:r>
    </w:p>
    <w:p w:rsidR="00214576" w:rsidRPr="00581C1C" w:rsidRDefault="00214576" w:rsidP="00F9274A">
      <w:pPr>
        <w:spacing w:line="239" w:lineRule="auto"/>
        <w:jc w:val="both"/>
        <w:rPr>
          <w:rFonts w:eastAsia="Arial"/>
          <w:b/>
          <w:sz w:val="22"/>
          <w:szCs w:val="22"/>
        </w:rPr>
      </w:pPr>
      <w:r w:rsidRPr="00581C1C">
        <w:rPr>
          <w:rFonts w:eastAsia="Arial"/>
          <w:b/>
          <w:sz w:val="22"/>
          <w:szCs w:val="22"/>
        </w:rPr>
        <w:t>6.2. Zakres kontroli</w:t>
      </w:r>
    </w:p>
    <w:p w:rsidR="00214576" w:rsidRPr="00581C1C" w:rsidRDefault="00214576" w:rsidP="00F9274A">
      <w:pPr>
        <w:spacing w:line="5"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Sprawdzenie robót pomiarowych:</w:t>
      </w:r>
    </w:p>
    <w:p w:rsidR="00214576" w:rsidRPr="00581C1C" w:rsidRDefault="00214576" w:rsidP="00F9274A">
      <w:pPr>
        <w:spacing w:line="1" w:lineRule="exact"/>
        <w:jc w:val="both"/>
        <w:rPr>
          <w:sz w:val="22"/>
          <w:szCs w:val="22"/>
        </w:rPr>
      </w:pPr>
    </w:p>
    <w:p w:rsidR="00214576" w:rsidRPr="00581C1C" w:rsidRDefault="00214576" w:rsidP="0001125A">
      <w:pPr>
        <w:numPr>
          <w:ilvl w:val="0"/>
          <w:numId w:val="15"/>
        </w:numPr>
        <w:tabs>
          <w:tab w:val="left" w:pos="720"/>
        </w:tabs>
        <w:spacing w:line="239" w:lineRule="auto"/>
        <w:ind w:left="1080" w:hanging="360"/>
        <w:jc w:val="both"/>
        <w:rPr>
          <w:rFonts w:eastAsia="Symbol"/>
          <w:sz w:val="22"/>
          <w:szCs w:val="22"/>
        </w:rPr>
      </w:pPr>
      <w:r w:rsidRPr="00581C1C">
        <w:rPr>
          <w:rFonts w:eastAsia="Arial"/>
          <w:sz w:val="22"/>
          <w:szCs w:val="22"/>
        </w:rPr>
        <w:t xml:space="preserve">Osie </w:t>
      </w:r>
      <w:r w:rsidR="00420CF8" w:rsidRPr="00581C1C">
        <w:rPr>
          <w:rFonts w:eastAsia="Arial"/>
          <w:sz w:val="22"/>
          <w:szCs w:val="22"/>
        </w:rPr>
        <w:t>należy</w:t>
      </w:r>
      <w:r w:rsidRPr="00581C1C">
        <w:rPr>
          <w:rFonts w:eastAsia="Arial"/>
          <w:sz w:val="22"/>
          <w:szCs w:val="22"/>
        </w:rPr>
        <w:t xml:space="preserve"> sprawdzać na wszystkich załamaniach</w:t>
      </w:r>
    </w:p>
    <w:p w:rsidR="00214576" w:rsidRPr="00581C1C" w:rsidRDefault="00214576" w:rsidP="00F9274A">
      <w:pPr>
        <w:spacing w:line="16" w:lineRule="exact"/>
        <w:jc w:val="both"/>
        <w:rPr>
          <w:rFonts w:eastAsia="Symbol"/>
          <w:sz w:val="22"/>
          <w:szCs w:val="22"/>
        </w:rPr>
      </w:pPr>
    </w:p>
    <w:p w:rsidR="00214576" w:rsidRPr="00581C1C" w:rsidRDefault="00214576" w:rsidP="0001125A">
      <w:pPr>
        <w:numPr>
          <w:ilvl w:val="0"/>
          <w:numId w:val="15"/>
        </w:numPr>
        <w:tabs>
          <w:tab w:val="left" w:pos="720"/>
        </w:tabs>
        <w:spacing w:line="230" w:lineRule="auto"/>
        <w:ind w:left="1080" w:right="80" w:hanging="360"/>
        <w:jc w:val="both"/>
        <w:rPr>
          <w:rFonts w:eastAsia="Symbol"/>
          <w:sz w:val="22"/>
          <w:szCs w:val="22"/>
        </w:rPr>
      </w:pPr>
      <w:r w:rsidRPr="00581C1C">
        <w:rPr>
          <w:rFonts w:eastAsia="Arial"/>
          <w:sz w:val="22"/>
          <w:szCs w:val="22"/>
        </w:rPr>
        <w:t xml:space="preserve">Robocze punkty wysokościowe </w:t>
      </w:r>
      <w:r w:rsidR="00420CF8" w:rsidRPr="00581C1C">
        <w:rPr>
          <w:rFonts w:eastAsia="Arial"/>
          <w:sz w:val="22"/>
          <w:szCs w:val="22"/>
        </w:rPr>
        <w:t>należy</w:t>
      </w:r>
      <w:r w:rsidRPr="00581C1C">
        <w:rPr>
          <w:rFonts w:eastAsia="Arial"/>
          <w:sz w:val="22"/>
          <w:szCs w:val="22"/>
        </w:rPr>
        <w:t xml:space="preserve"> sprawdzać niwelatorem na całej długości budowanego odcinka</w:t>
      </w:r>
    </w:p>
    <w:p w:rsidR="00214576" w:rsidRPr="00581C1C" w:rsidRDefault="00214576" w:rsidP="00F9274A">
      <w:pPr>
        <w:spacing w:line="1" w:lineRule="exact"/>
        <w:jc w:val="both"/>
        <w:rPr>
          <w:rFonts w:eastAsia="Symbol"/>
          <w:sz w:val="22"/>
          <w:szCs w:val="22"/>
        </w:rPr>
      </w:pPr>
    </w:p>
    <w:p w:rsidR="00214576" w:rsidRPr="00581C1C" w:rsidRDefault="00420CF8" w:rsidP="0001125A">
      <w:pPr>
        <w:numPr>
          <w:ilvl w:val="0"/>
          <w:numId w:val="15"/>
        </w:numPr>
        <w:tabs>
          <w:tab w:val="left" w:pos="720"/>
        </w:tabs>
        <w:spacing w:line="239" w:lineRule="auto"/>
        <w:ind w:left="1080" w:hanging="360"/>
        <w:jc w:val="both"/>
        <w:rPr>
          <w:rFonts w:eastAsia="Symbol"/>
          <w:sz w:val="22"/>
          <w:szCs w:val="22"/>
        </w:rPr>
      </w:pPr>
      <w:r w:rsidRPr="00581C1C">
        <w:rPr>
          <w:rFonts w:eastAsia="Arial"/>
          <w:sz w:val="22"/>
          <w:szCs w:val="22"/>
        </w:rPr>
        <w:t>Należy</w:t>
      </w:r>
      <w:r w:rsidR="00214576" w:rsidRPr="00581C1C">
        <w:rPr>
          <w:rFonts w:eastAsia="Arial"/>
          <w:sz w:val="22"/>
          <w:szCs w:val="22"/>
        </w:rPr>
        <w:t xml:space="preserve"> sprawdzić wysokość i </w:t>
      </w:r>
      <w:r w:rsidRPr="00581C1C">
        <w:rPr>
          <w:rFonts w:eastAsia="Arial"/>
          <w:sz w:val="22"/>
          <w:szCs w:val="22"/>
        </w:rPr>
        <w:t>położenie</w:t>
      </w:r>
      <w:r w:rsidR="00214576" w:rsidRPr="00581C1C">
        <w:rPr>
          <w:rFonts w:eastAsia="Arial"/>
          <w:sz w:val="22"/>
          <w:szCs w:val="22"/>
        </w:rPr>
        <w:t xml:space="preserve"> punktów głównych</w:t>
      </w:r>
    </w:p>
    <w:p w:rsidR="00214576" w:rsidRPr="00581C1C" w:rsidRDefault="00214576" w:rsidP="00F9274A">
      <w:pPr>
        <w:spacing w:line="1" w:lineRule="exact"/>
        <w:jc w:val="both"/>
        <w:rPr>
          <w:sz w:val="22"/>
          <w:szCs w:val="22"/>
        </w:rPr>
      </w:pPr>
    </w:p>
    <w:p w:rsidR="00214576" w:rsidRPr="00581C1C" w:rsidRDefault="00214576" w:rsidP="00F9274A">
      <w:pPr>
        <w:spacing w:line="239" w:lineRule="auto"/>
        <w:jc w:val="both"/>
        <w:rPr>
          <w:sz w:val="22"/>
          <w:szCs w:val="22"/>
        </w:rPr>
      </w:pPr>
      <w:r w:rsidRPr="00581C1C">
        <w:rPr>
          <w:rFonts w:eastAsia="Arial"/>
          <w:sz w:val="22"/>
          <w:szCs w:val="22"/>
        </w:rPr>
        <w:t>Kontrola zdjęcia humusu polega na:</w:t>
      </w:r>
      <w:bookmarkStart w:id="34" w:name="page15"/>
      <w:bookmarkEnd w:id="34"/>
    </w:p>
    <w:p w:rsidR="00214576" w:rsidRPr="00581C1C" w:rsidRDefault="00214576" w:rsidP="0001125A">
      <w:pPr>
        <w:numPr>
          <w:ilvl w:val="1"/>
          <w:numId w:val="16"/>
        </w:numPr>
        <w:tabs>
          <w:tab w:val="left" w:pos="720"/>
        </w:tabs>
        <w:spacing w:line="0" w:lineRule="atLeast"/>
        <w:ind w:left="720" w:hanging="358"/>
        <w:jc w:val="both"/>
        <w:rPr>
          <w:rFonts w:eastAsia="Symbol"/>
          <w:sz w:val="22"/>
          <w:szCs w:val="22"/>
        </w:rPr>
      </w:pPr>
      <w:r w:rsidRPr="00581C1C">
        <w:rPr>
          <w:rFonts w:eastAsia="Arial"/>
          <w:sz w:val="22"/>
          <w:szCs w:val="22"/>
        </w:rPr>
        <w:t>Powierzchni zdjęcia humusu</w:t>
      </w: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6"/>
        </w:numPr>
        <w:tabs>
          <w:tab w:val="left" w:pos="720"/>
        </w:tabs>
        <w:spacing w:line="223" w:lineRule="auto"/>
        <w:ind w:left="720" w:hanging="358"/>
        <w:jc w:val="both"/>
        <w:rPr>
          <w:rFonts w:eastAsia="Symbol"/>
          <w:sz w:val="22"/>
          <w:szCs w:val="22"/>
        </w:rPr>
      </w:pPr>
      <w:r w:rsidRPr="00581C1C">
        <w:rPr>
          <w:rFonts w:eastAsia="Arial"/>
          <w:sz w:val="22"/>
          <w:szCs w:val="22"/>
        </w:rPr>
        <w:t>Grubości zdjętej warstwy</w:t>
      </w: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6"/>
        </w:numPr>
        <w:tabs>
          <w:tab w:val="left" w:pos="720"/>
        </w:tabs>
        <w:spacing w:line="226" w:lineRule="auto"/>
        <w:ind w:left="720" w:hanging="358"/>
        <w:jc w:val="both"/>
        <w:rPr>
          <w:rFonts w:eastAsia="Symbol"/>
          <w:sz w:val="22"/>
          <w:szCs w:val="22"/>
        </w:rPr>
      </w:pPr>
      <w:r w:rsidRPr="00581C1C">
        <w:rPr>
          <w:rFonts w:eastAsia="Arial"/>
          <w:sz w:val="22"/>
          <w:szCs w:val="22"/>
        </w:rPr>
        <w:t>Prawidłowości spryzmowania</w:t>
      </w: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6"/>
        </w:numPr>
        <w:tabs>
          <w:tab w:val="left" w:pos="720"/>
        </w:tabs>
        <w:spacing w:line="231" w:lineRule="auto"/>
        <w:ind w:right="5040" w:firstLine="362"/>
        <w:jc w:val="both"/>
        <w:rPr>
          <w:rFonts w:eastAsia="Symbol"/>
          <w:sz w:val="22"/>
          <w:szCs w:val="22"/>
        </w:rPr>
      </w:pPr>
      <w:r w:rsidRPr="00581C1C">
        <w:rPr>
          <w:rFonts w:eastAsia="Arial"/>
          <w:sz w:val="22"/>
          <w:szCs w:val="22"/>
        </w:rPr>
        <w:t>Załadunku i wywozu nadmiaru humusu Kontrola korytowania polega w szczególności na :</w:t>
      </w:r>
    </w:p>
    <w:p w:rsidR="00214576" w:rsidRPr="00581C1C" w:rsidRDefault="00214576" w:rsidP="00F9274A">
      <w:pPr>
        <w:spacing w:line="1" w:lineRule="exact"/>
        <w:jc w:val="both"/>
        <w:rPr>
          <w:rFonts w:eastAsia="Symbol"/>
          <w:sz w:val="22"/>
          <w:szCs w:val="22"/>
        </w:rPr>
      </w:pPr>
    </w:p>
    <w:p w:rsidR="00214576" w:rsidRPr="00581C1C" w:rsidRDefault="00214576" w:rsidP="0001125A">
      <w:pPr>
        <w:numPr>
          <w:ilvl w:val="1"/>
          <w:numId w:val="16"/>
        </w:numPr>
        <w:tabs>
          <w:tab w:val="left" w:pos="720"/>
        </w:tabs>
        <w:spacing w:line="237" w:lineRule="auto"/>
        <w:ind w:left="720" w:hanging="358"/>
        <w:jc w:val="both"/>
        <w:rPr>
          <w:rFonts w:eastAsia="Symbol"/>
          <w:sz w:val="22"/>
          <w:szCs w:val="22"/>
        </w:rPr>
      </w:pPr>
      <w:r w:rsidRPr="00581C1C">
        <w:rPr>
          <w:rFonts w:eastAsia="Arial"/>
          <w:sz w:val="22"/>
          <w:szCs w:val="22"/>
        </w:rPr>
        <w:t>Sprawdzeniu odspajania się gruntu w sposób nie pogarszający ich właściwości</w:t>
      </w: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6"/>
        </w:numPr>
        <w:tabs>
          <w:tab w:val="left" w:pos="720"/>
        </w:tabs>
        <w:spacing w:line="226" w:lineRule="auto"/>
        <w:ind w:left="720" w:hanging="358"/>
        <w:jc w:val="both"/>
        <w:rPr>
          <w:rFonts w:eastAsia="Symbol"/>
          <w:sz w:val="22"/>
          <w:szCs w:val="22"/>
        </w:rPr>
      </w:pPr>
      <w:r w:rsidRPr="00581C1C">
        <w:rPr>
          <w:rFonts w:eastAsia="Arial"/>
          <w:sz w:val="22"/>
          <w:szCs w:val="22"/>
        </w:rPr>
        <w:t>Odwodnienie wykopów w czasie wykonywania robót i po ich zakończeniu</w:t>
      </w: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6"/>
        </w:numPr>
        <w:tabs>
          <w:tab w:val="left" w:pos="720"/>
        </w:tabs>
        <w:spacing w:line="223" w:lineRule="auto"/>
        <w:ind w:left="720" w:hanging="358"/>
        <w:jc w:val="both"/>
        <w:rPr>
          <w:rFonts w:eastAsia="Symbol"/>
          <w:sz w:val="22"/>
          <w:szCs w:val="22"/>
        </w:rPr>
      </w:pPr>
      <w:r w:rsidRPr="00581C1C">
        <w:rPr>
          <w:rFonts w:eastAsia="Arial"/>
          <w:sz w:val="22"/>
          <w:szCs w:val="22"/>
        </w:rPr>
        <w:t>Dokładność wykonania korytowania</w:t>
      </w:r>
    </w:p>
    <w:p w:rsidR="00214576" w:rsidRPr="00581C1C" w:rsidRDefault="00214576" w:rsidP="00F9274A">
      <w:pPr>
        <w:spacing w:line="221" w:lineRule="exact"/>
        <w:jc w:val="both"/>
        <w:rPr>
          <w:rFonts w:eastAsia="Symbol"/>
          <w:sz w:val="22"/>
          <w:szCs w:val="22"/>
        </w:rPr>
      </w:pPr>
    </w:p>
    <w:p w:rsidR="00214576" w:rsidRPr="00581C1C" w:rsidRDefault="00214576" w:rsidP="0001125A">
      <w:pPr>
        <w:numPr>
          <w:ilvl w:val="0"/>
          <w:numId w:val="16"/>
        </w:numPr>
        <w:tabs>
          <w:tab w:val="left" w:pos="360"/>
        </w:tabs>
        <w:spacing w:line="0" w:lineRule="atLeast"/>
        <w:ind w:left="360" w:hanging="358"/>
        <w:jc w:val="both"/>
        <w:rPr>
          <w:rFonts w:eastAsia="Arial"/>
          <w:b/>
          <w:sz w:val="22"/>
          <w:szCs w:val="22"/>
        </w:rPr>
      </w:pPr>
      <w:r w:rsidRPr="00581C1C">
        <w:rPr>
          <w:rFonts w:eastAsia="Arial"/>
          <w:b/>
          <w:sz w:val="22"/>
          <w:szCs w:val="22"/>
        </w:rPr>
        <w:t>Obmiar Robót</w:t>
      </w:r>
    </w:p>
    <w:p w:rsidR="00214576" w:rsidRPr="00581C1C" w:rsidRDefault="00214576" w:rsidP="00F9274A">
      <w:pPr>
        <w:spacing w:line="5"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7.1. Ogólne zasady obmiaru</w:t>
      </w:r>
    </w:p>
    <w:p w:rsidR="00214576" w:rsidRPr="00581C1C" w:rsidRDefault="00214576" w:rsidP="00F9274A">
      <w:pPr>
        <w:spacing w:line="3"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lastRenderedPageBreak/>
        <w:t xml:space="preserve">Ogólne zasady obmiaru podano w </w:t>
      </w:r>
      <w:r w:rsidR="00420CF8" w:rsidRPr="00581C1C">
        <w:rPr>
          <w:rFonts w:eastAsia="Arial"/>
          <w:sz w:val="22"/>
          <w:szCs w:val="22"/>
        </w:rPr>
        <w:t>ST– 00.00.00 „Wymagania Ogólne”</w:t>
      </w:r>
      <w:r w:rsidR="00D02E53" w:rsidRPr="00581C1C">
        <w:rPr>
          <w:rFonts w:eastAsia="Arial"/>
          <w:sz w:val="22"/>
          <w:szCs w:val="22"/>
        </w:rPr>
        <w:t xml:space="preserve">. </w:t>
      </w:r>
      <w:r w:rsidR="00D02E53" w:rsidRPr="00581C1C">
        <w:rPr>
          <w:sz w:val="22"/>
          <w:szCs w:val="22"/>
        </w:rPr>
        <w:t>Przedmiar robót oraz obmiar robót nie jest wymagany ze względu na ryczałtowy charakter rozliczania.</w:t>
      </w:r>
    </w:p>
    <w:p w:rsidR="00214576" w:rsidRPr="00581C1C" w:rsidRDefault="00214576" w:rsidP="00F9274A">
      <w:pPr>
        <w:spacing w:line="1" w:lineRule="exact"/>
        <w:jc w:val="both"/>
        <w:rPr>
          <w:sz w:val="22"/>
          <w:szCs w:val="22"/>
        </w:rPr>
      </w:pPr>
    </w:p>
    <w:p w:rsidR="00214576" w:rsidRPr="00581C1C" w:rsidRDefault="00214576" w:rsidP="00F9274A">
      <w:pPr>
        <w:spacing w:line="224" w:lineRule="exact"/>
        <w:jc w:val="both"/>
        <w:rPr>
          <w:sz w:val="22"/>
          <w:szCs w:val="22"/>
        </w:rPr>
      </w:pPr>
    </w:p>
    <w:p w:rsidR="00214576" w:rsidRPr="00581C1C" w:rsidRDefault="00214576" w:rsidP="00F9274A">
      <w:pPr>
        <w:tabs>
          <w:tab w:val="left" w:pos="340"/>
        </w:tabs>
        <w:spacing w:line="0" w:lineRule="atLeast"/>
        <w:jc w:val="both"/>
        <w:rPr>
          <w:rFonts w:eastAsia="Arial"/>
          <w:b/>
          <w:sz w:val="22"/>
          <w:szCs w:val="22"/>
        </w:rPr>
      </w:pPr>
      <w:r w:rsidRPr="00581C1C">
        <w:rPr>
          <w:rFonts w:eastAsia="Arial"/>
          <w:b/>
          <w:sz w:val="22"/>
          <w:szCs w:val="22"/>
        </w:rPr>
        <w:t>8.</w:t>
      </w:r>
      <w:r w:rsidRPr="00581C1C">
        <w:rPr>
          <w:sz w:val="22"/>
          <w:szCs w:val="22"/>
        </w:rPr>
        <w:tab/>
      </w:r>
      <w:r w:rsidRPr="00581C1C">
        <w:rPr>
          <w:rFonts w:eastAsia="Arial"/>
          <w:b/>
          <w:sz w:val="22"/>
          <w:szCs w:val="22"/>
        </w:rPr>
        <w:t>Odbiory robót .</w:t>
      </w:r>
    </w:p>
    <w:p w:rsidR="00214576" w:rsidRPr="00581C1C" w:rsidRDefault="00214576" w:rsidP="00F9274A">
      <w:pPr>
        <w:spacing w:line="5"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8.1. Ogólne zasady przej</w:t>
      </w:r>
      <w:r w:rsidRPr="00581C1C">
        <w:rPr>
          <w:rFonts w:eastAsia="Arial"/>
          <w:sz w:val="22"/>
          <w:szCs w:val="22"/>
        </w:rPr>
        <w:t>ę</w:t>
      </w:r>
      <w:r w:rsidRPr="00581C1C">
        <w:rPr>
          <w:rFonts w:eastAsia="Arial"/>
          <w:b/>
          <w:sz w:val="22"/>
          <w:szCs w:val="22"/>
        </w:rPr>
        <w:t>cia Robót</w:t>
      </w:r>
    </w:p>
    <w:p w:rsidR="00214576" w:rsidRPr="00581C1C" w:rsidRDefault="00214576" w:rsidP="00F9274A">
      <w:pPr>
        <w:spacing w:line="3"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 xml:space="preserve">Ogólne zasady odbiorów podano w </w:t>
      </w:r>
      <w:r w:rsidR="00420CF8" w:rsidRPr="00581C1C">
        <w:rPr>
          <w:rFonts w:eastAsia="Arial"/>
          <w:sz w:val="22"/>
          <w:szCs w:val="22"/>
        </w:rPr>
        <w:t>ST– 00.00.00 „Wymagania Ogólne”</w:t>
      </w:r>
    </w:p>
    <w:p w:rsidR="00214576" w:rsidRPr="00581C1C" w:rsidRDefault="00214576" w:rsidP="00F9274A">
      <w:pPr>
        <w:spacing w:line="222"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8.2. Szczegółowe zasady odbioru.</w:t>
      </w:r>
    </w:p>
    <w:p w:rsidR="00214576" w:rsidRPr="00581C1C" w:rsidRDefault="00214576" w:rsidP="00F9274A">
      <w:pPr>
        <w:spacing w:line="9"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Odbiór robót związanych z pomiarami następuje na podstawie szkiców, dzienników pomiarów geodezyjnych lub protokołu kontroli geodezyjnej.</w:t>
      </w:r>
    </w:p>
    <w:p w:rsidR="00214576" w:rsidRPr="00581C1C" w:rsidRDefault="00214576" w:rsidP="00F9274A">
      <w:pPr>
        <w:spacing w:line="225" w:lineRule="exact"/>
        <w:jc w:val="both"/>
        <w:rPr>
          <w:sz w:val="22"/>
          <w:szCs w:val="22"/>
        </w:rPr>
      </w:pPr>
    </w:p>
    <w:p w:rsidR="00214576" w:rsidRPr="00581C1C" w:rsidRDefault="00214576" w:rsidP="00F9274A">
      <w:pPr>
        <w:tabs>
          <w:tab w:val="left" w:pos="340"/>
        </w:tabs>
        <w:spacing w:line="0" w:lineRule="atLeast"/>
        <w:jc w:val="both"/>
        <w:rPr>
          <w:rFonts w:eastAsia="Arial"/>
          <w:b/>
          <w:sz w:val="22"/>
          <w:szCs w:val="22"/>
        </w:rPr>
      </w:pPr>
      <w:r w:rsidRPr="00581C1C">
        <w:rPr>
          <w:rFonts w:eastAsia="Arial"/>
          <w:b/>
          <w:sz w:val="22"/>
          <w:szCs w:val="22"/>
        </w:rPr>
        <w:t>9.</w:t>
      </w:r>
      <w:r w:rsidRPr="00581C1C">
        <w:rPr>
          <w:sz w:val="22"/>
          <w:szCs w:val="22"/>
        </w:rPr>
        <w:tab/>
      </w:r>
      <w:r w:rsidRPr="00581C1C">
        <w:rPr>
          <w:rFonts w:eastAsia="Arial"/>
          <w:b/>
          <w:sz w:val="22"/>
          <w:szCs w:val="22"/>
        </w:rPr>
        <w:t>Podstawa płatno</w:t>
      </w:r>
      <w:r w:rsidRPr="00581C1C">
        <w:rPr>
          <w:rFonts w:eastAsia="Arial"/>
          <w:sz w:val="22"/>
          <w:szCs w:val="22"/>
        </w:rPr>
        <w:t>ś</w:t>
      </w:r>
      <w:r w:rsidRPr="00581C1C">
        <w:rPr>
          <w:rFonts w:eastAsia="Arial"/>
          <w:b/>
          <w:sz w:val="22"/>
          <w:szCs w:val="22"/>
        </w:rPr>
        <w:t>ci</w:t>
      </w:r>
    </w:p>
    <w:p w:rsidR="00214576" w:rsidRPr="00581C1C" w:rsidRDefault="00214576" w:rsidP="00F9274A">
      <w:pPr>
        <w:spacing w:line="3" w:lineRule="exact"/>
        <w:jc w:val="both"/>
        <w:rPr>
          <w:sz w:val="22"/>
          <w:szCs w:val="22"/>
        </w:rPr>
      </w:pPr>
    </w:p>
    <w:p w:rsidR="00214576" w:rsidRPr="00581C1C" w:rsidRDefault="00214576" w:rsidP="00F9274A">
      <w:pPr>
        <w:spacing w:line="239" w:lineRule="auto"/>
        <w:jc w:val="both"/>
        <w:rPr>
          <w:rFonts w:eastAsia="Arial"/>
          <w:b/>
          <w:sz w:val="22"/>
          <w:szCs w:val="22"/>
        </w:rPr>
      </w:pPr>
      <w:r w:rsidRPr="00581C1C">
        <w:rPr>
          <w:rFonts w:eastAsia="Arial"/>
          <w:b/>
          <w:sz w:val="22"/>
          <w:szCs w:val="22"/>
        </w:rPr>
        <w:t>9.1. Ogólne zasady płatno</w:t>
      </w:r>
      <w:r w:rsidRPr="00581C1C">
        <w:rPr>
          <w:rFonts w:eastAsia="Arial"/>
          <w:sz w:val="22"/>
          <w:szCs w:val="22"/>
        </w:rPr>
        <w:t>ś</w:t>
      </w:r>
      <w:r w:rsidRPr="00581C1C">
        <w:rPr>
          <w:rFonts w:eastAsia="Arial"/>
          <w:b/>
          <w:sz w:val="22"/>
          <w:szCs w:val="22"/>
        </w:rPr>
        <w:t>ci</w:t>
      </w:r>
    </w:p>
    <w:p w:rsidR="00214576" w:rsidRPr="00581C1C" w:rsidRDefault="00214576" w:rsidP="00F9274A">
      <w:pPr>
        <w:spacing w:line="4"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 xml:space="preserve">Ogólne zasady płatności podano w </w:t>
      </w:r>
      <w:r w:rsidR="00420CF8" w:rsidRPr="00581C1C">
        <w:rPr>
          <w:rFonts w:eastAsia="Arial"/>
          <w:sz w:val="22"/>
          <w:szCs w:val="22"/>
        </w:rPr>
        <w:t>ST– 00.00.00 „Wymagania Ogólne”</w:t>
      </w:r>
    </w:p>
    <w:p w:rsidR="00214576" w:rsidRPr="00581C1C" w:rsidRDefault="00214576" w:rsidP="00F9274A">
      <w:pPr>
        <w:spacing w:line="224" w:lineRule="exact"/>
        <w:jc w:val="both"/>
        <w:rPr>
          <w:sz w:val="22"/>
          <w:szCs w:val="22"/>
        </w:rPr>
      </w:pPr>
    </w:p>
    <w:p w:rsidR="00214576" w:rsidRPr="00581C1C" w:rsidRDefault="00214576" w:rsidP="00F9274A">
      <w:pPr>
        <w:spacing w:line="0" w:lineRule="atLeast"/>
        <w:jc w:val="both"/>
        <w:rPr>
          <w:rFonts w:eastAsia="Arial"/>
          <w:b/>
          <w:sz w:val="22"/>
          <w:szCs w:val="22"/>
        </w:rPr>
      </w:pPr>
      <w:r w:rsidRPr="00581C1C">
        <w:rPr>
          <w:rFonts w:eastAsia="Arial"/>
          <w:b/>
          <w:sz w:val="22"/>
          <w:szCs w:val="22"/>
        </w:rPr>
        <w:t>9.2. Składniki ceny</w:t>
      </w:r>
    </w:p>
    <w:p w:rsidR="00214576" w:rsidRPr="00581C1C" w:rsidRDefault="00214576" w:rsidP="00F9274A">
      <w:pPr>
        <w:spacing w:line="5" w:lineRule="exact"/>
        <w:jc w:val="both"/>
        <w:rPr>
          <w:sz w:val="22"/>
          <w:szCs w:val="22"/>
        </w:rPr>
      </w:pPr>
    </w:p>
    <w:p w:rsidR="00214576" w:rsidRPr="00581C1C" w:rsidRDefault="00232216" w:rsidP="00F9274A">
      <w:pPr>
        <w:spacing w:line="239" w:lineRule="auto"/>
        <w:jc w:val="both"/>
        <w:rPr>
          <w:rFonts w:eastAsia="Arial"/>
          <w:sz w:val="22"/>
          <w:szCs w:val="22"/>
        </w:rPr>
      </w:pPr>
      <w:r w:rsidRPr="00581C1C">
        <w:rPr>
          <w:rFonts w:eastAsia="Arial"/>
          <w:sz w:val="22"/>
          <w:szCs w:val="22"/>
        </w:rPr>
        <w:t>Wynagrodzeni ryczałtowe</w:t>
      </w:r>
      <w:r w:rsidR="00214576" w:rsidRPr="00581C1C">
        <w:rPr>
          <w:rFonts w:eastAsia="Arial"/>
          <w:sz w:val="22"/>
          <w:szCs w:val="22"/>
        </w:rPr>
        <w:t xml:space="preserve"> obejmuje:</w:t>
      </w:r>
    </w:p>
    <w:p w:rsidR="00214576" w:rsidRPr="00581C1C" w:rsidRDefault="00214576" w:rsidP="00F9274A">
      <w:pPr>
        <w:spacing w:line="17" w:lineRule="exact"/>
        <w:jc w:val="both"/>
        <w:rPr>
          <w:sz w:val="22"/>
          <w:szCs w:val="22"/>
        </w:rPr>
      </w:pPr>
    </w:p>
    <w:p w:rsidR="00214576" w:rsidRPr="00581C1C" w:rsidRDefault="00214576" w:rsidP="0001125A">
      <w:pPr>
        <w:numPr>
          <w:ilvl w:val="1"/>
          <w:numId w:val="17"/>
        </w:numPr>
        <w:tabs>
          <w:tab w:val="left" w:pos="720"/>
        </w:tabs>
        <w:spacing w:line="232" w:lineRule="auto"/>
        <w:ind w:left="720" w:right="100" w:hanging="358"/>
        <w:jc w:val="both"/>
        <w:rPr>
          <w:rFonts w:eastAsia="Symbol"/>
          <w:sz w:val="22"/>
          <w:szCs w:val="22"/>
        </w:rPr>
      </w:pPr>
      <w:r w:rsidRPr="00581C1C">
        <w:rPr>
          <w:rFonts w:eastAsia="Arial"/>
          <w:sz w:val="22"/>
          <w:szCs w:val="22"/>
        </w:rPr>
        <w:t>wyznaczenie sytuacyjne i wysokościowe punktów głównych, obsługa geodezyjna obiektu,</w:t>
      </w:r>
    </w:p>
    <w:p w:rsidR="00214576" w:rsidRPr="00581C1C" w:rsidRDefault="00214576" w:rsidP="0001125A">
      <w:pPr>
        <w:numPr>
          <w:ilvl w:val="1"/>
          <w:numId w:val="17"/>
        </w:numPr>
        <w:tabs>
          <w:tab w:val="left" w:pos="720"/>
        </w:tabs>
        <w:spacing w:line="239" w:lineRule="auto"/>
        <w:ind w:left="720" w:hanging="358"/>
        <w:jc w:val="both"/>
        <w:rPr>
          <w:rFonts w:eastAsia="Symbol"/>
          <w:sz w:val="22"/>
          <w:szCs w:val="22"/>
        </w:rPr>
      </w:pPr>
      <w:r w:rsidRPr="00581C1C">
        <w:rPr>
          <w:rFonts w:eastAsia="Arial"/>
          <w:sz w:val="22"/>
          <w:szCs w:val="22"/>
        </w:rPr>
        <w:t>uzupełnienie osi dodatkowymi punktami</w:t>
      </w: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7"/>
        </w:numPr>
        <w:tabs>
          <w:tab w:val="left" w:pos="720"/>
        </w:tabs>
        <w:spacing w:line="223" w:lineRule="auto"/>
        <w:ind w:left="720" w:hanging="358"/>
        <w:jc w:val="both"/>
        <w:rPr>
          <w:rFonts w:eastAsia="Symbol"/>
          <w:sz w:val="22"/>
          <w:szCs w:val="22"/>
        </w:rPr>
      </w:pPr>
      <w:r w:rsidRPr="00581C1C">
        <w:rPr>
          <w:rFonts w:eastAsia="Arial"/>
          <w:sz w:val="22"/>
          <w:szCs w:val="22"/>
        </w:rPr>
        <w:t>wyznaczenie reperów roboczych</w:t>
      </w: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7"/>
        </w:numPr>
        <w:tabs>
          <w:tab w:val="left" w:pos="720"/>
        </w:tabs>
        <w:spacing w:line="226" w:lineRule="auto"/>
        <w:ind w:left="720" w:hanging="358"/>
        <w:jc w:val="both"/>
        <w:rPr>
          <w:rFonts w:eastAsia="Symbol"/>
          <w:sz w:val="22"/>
          <w:szCs w:val="22"/>
        </w:rPr>
      </w:pPr>
      <w:r w:rsidRPr="00581C1C">
        <w:rPr>
          <w:rFonts w:eastAsia="Arial"/>
          <w:sz w:val="22"/>
          <w:szCs w:val="22"/>
        </w:rPr>
        <w:t>zastabilizowanie punktów w sposób trwały</w:t>
      </w:r>
    </w:p>
    <w:p w:rsidR="00214576" w:rsidRPr="00581C1C" w:rsidRDefault="00214576" w:rsidP="00F9274A">
      <w:pPr>
        <w:spacing w:line="14" w:lineRule="exact"/>
        <w:jc w:val="both"/>
        <w:rPr>
          <w:rFonts w:eastAsia="Symbol"/>
          <w:sz w:val="22"/>
          <w:szCs w:val="22"/>
        </w:rPr>
      </w:pP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7"/>
        </w:numPr>
        <w:tabs>
          <w:tab w:val="left" w:pos="720"/>
        </w:tabs>
        <w:spacing w:line="223" w:lineRule="auto"/>
        <w:ind w:left="720" w:hanging="358"/>
        <w:jc w:val="both"/>
        <w:rPr>
          <w:rFonts w:eastAsia="Symbol"/>
          <w:sz w:val="22"/>
          <w:szCs w:val="22"/>
        </w:rPr>
      </w:pPr>
      <w:r w:rsidRPr="00581C1C">
        <w:rPr>
          <w:rFonts w:eastAsia="Arial"/>
          <w:sz w:val="22"/>
          <w:szCs w:val="22"/>
        </w:rPr>
        <w:t>mechaniczne zdjęcie humusu</w:t>
      </w: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7"/>
        </w:numPr>
        <w:tabs>
          <w:tab w:val="left" w:pos="720"/>
        </w:tabs>
        <w:spacing w:line="226" w:lineRule="auto"/>
        <w:ind w:left="720" w:hanging="358"/>
        <w:jc w:val="both"/>
        <w:rPr>
          <w:rFonts w:eastAsia="Symbol"/>
          <w:sz w:val="22"/>
          <w:szCs w:val="22"/>
        </w:rPr>
      </w:pPr>
      <w:r w:rsidRPr="00581C1C">
        <w:rPr>
          <w:rFonts w:eastAsia="Arial"/>
          <w:sz w:val="22"/>
          <w:szCs w:val="22"/>
        </w:rPr>
        <w:t>wywiezienie nadmiaru lub frakcji nie nadającej się do dalszego wbudowania</w:t>
      </w: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7"/>
        </w:numPr>
        <w:tabs>
          <w:tab w:val="left" w:pos="720"/>
        </w:tabs>
        <w:spacing w:line="223" w:lineRule="auto"/>
        <w:ind w:left="720" w:hanging="358"/>
        <w:jc w:val="both"/>
        <w:rPr>
          <w:rFonts w:eastAsia="Symbol"/>
          <w:sz w:val="22"/>
          <w:szCs w:val="22"/>
        </w:rPr>
      </w:pPr>
      <w:r w:rsidRPr="00581C1C">
        <w:rPr>
          <w:rFonts w:eastAsia="Arial"/>
          <w:sz w:val="22"/>
          <w:szCs w:val="22"/>
        </w:rPr>
        <w:t xml:space="preserve">Korytowanie pod </w:t>
      </w:r>
      <w:r w:rsidR="002E1E34" w:rsidRPr="00581C1C">
        <w:rPr>
          <w:rFonts w:eastAsia="Arial"/>
          <w:sz w:val="22"/>
          <w:szCs w:val="22"/>
        </w:rPr>
        <w:t>nawierzchnie</w:t>
      </w: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7"/>
        </w:numPr>
        <w:tabs>
          <w:tab w:val="left" w:pos="720"/>
        </w:tabs>
        <w:spacing w:line="226" w:lineRule="auto"/>
        <w:ind w:left="720" w:hanging="358"/>
        <w:jc w:val="both"/>
        <w:rPr>
          <w:rFonts w:eastAsia="Symbol"/>
          <w:sz w:val="22"/>
          <w:szCs w:val="22"/>
        </w:rPr>
      </w:pPr>
      <w:r w:rsidRPr="00581C1C">
        <w:rPr>
          <w:rFonts w:eastAsia="Arial"/>
          <w:sz w:val="22"/>
          <w:szCs w:val="22"/>
        </w:rPr>
        <w:t>Wykonanie nasypów</w:t>
      </w:r>
      <w:r w:rsidR="00232216" w:rsidRPr="00581C1C">
        <w:rPr>
          <w:rFonts w:eastAsia="Arial"/>
          <w:sz w:val="22"/>
          <w:szCs w:val="22"/>
        </w:rPr>
        <w:t>, wykopów</w:t>
      </w:r>
    </w:p>
    <w:p w:rsidR="00214576" w:rsidRPr="00581C1C" w:rsidRDefault="00214576" w:rsidP="00F9274A">
      <w:pPr>
        <w:spacing w:line="14" w:lineRule="exact"/>
        <w:jc w:val="both"/>
        <w:rPr>
          <w:rFonts w:eastAsia="Symbol"/>
          <w:sz w:val="22"/>
          <w:szCs w:val="22"/>
        </w:rPr>
      </w:pPr>
    </w:p>
    <w:p w:rsidR="00214576" w:rsidRPr="00581C1C" w:rsidRDefault="00214576" w:rsidP="0001125A">
      <w:pPr>
        <w:numPr>
          <w:ilvl w:val="1"/>
          <w:numId w:val="17"/>
        </w:numPr>
        <w:tabs>
          <w:tab w:val="left" w:pos="720"/>
        </w:tabs>
        <w:spacing w:line="223" w:lineRule="auto"/>
        <w:ind w:left="720" w:hanging="358"/>
        <w:jc w:val="both"/>
        <w:rPr>
          <w:rFonts w:eastAsia="Symbol"/>
          <w:sz w:val="22"/>
          <w:szCs w:val="22"/>
        </w:rPr>
      </w:pPr>
      <w:r w:rsidRPr="00581C1C">
        <w:rPr>
          <w:rFonts w:eastAsia="Arial"/>
          <w:sz w:val="22"/>
          <w:szCs w:val="22"/>
        </w:rPr>
        <w:t>Prace porządkowe po robotach ziemnych</w:t>
      </w:r>
    </w:p>
    <w:p w:rsidR="00214576" w:rsidRPr="00581C1C" w:rsidRDefault="00214576" w:rsidP="00F9274A">
      <w:pPr>
        <w:spacing w:line="224" w:lineRule="exact"/>
        <w:jc w:val="both"/>
        <w:rPr>
          <w:rFonts w:eastAsia="Symbol"/>
          <w:sz w:val="22"/>
          <w:szCs w:val="22"/>
        </w:rPr>
      </w:pPr>
    </w:p>
    <w:p w:rsidR="00214576" w:rsidRPr="00581C1C" w:rsidRDefault="00214576" w:rsidP="0001125A">
      <w:pPr>
        <w:numPr>
          <w:ilvl w:val="0"/>
          <w:numId w:val="17"/>
        </w:numPr>
        <w:tabs>
          <w:tab w:val="left" w:pos="360"/>
        </w:tabs>
        <w:spacing w:line="0" w:lineRule="atLeast"/>
        <w:ind w:left="360" w:hanging="358"/>
        <w:jc w:val="both"/>
        <w:rPr>
          <w:rFonts w:eastAsia="Arial"/>
          <w:b/>
          <w:sz w:val="22"/>
          <w:szCs w:val="22"/>
        </w:rPr>
      </w:pPr>
      <w:r w:rsidRPr="00581C1C">
        <w:rPr>
          <w:rFonts w:eastAsia="Arial"/>
          <w:b/>
          <w:sz w:val="22"/>
          <w:szCs w:val="22"/>
        </w:rPr>
        <w:t>Przepisy zwi</w:t>
      </w:r>
      <w:r w:rsidRPr="00581C1C">
        <w:rPr>
          <w:rFonts w:eastAsia="Arial"/>
          <w:sz w:val="22"/>
          <w:szCs w:val="22"/>
        </w:rPr>
        <w:t>ą</w:t>
      </w:r>
      <w:r w:rsidRPr="00581C1C">
        <w:rPr>
          <w:rFonts w:eastAsia="Arial"/>
          <w:b/>
          <w:sz w:val="22"/>
          <w:szCs w:val="22"/>
        </w:rPr>
        <w:t>zane</w:t>
      </w:r>
    </w:p>
    <w:p w:rsidR="00214576" w:rsidRPr="00581C1C" w:rsidRDefault="00214576" w:rsidP="00F9274A">
      <w:pPr>
        <w:spacing w:line="6" w:lineRule="exact"/>
        <w:jc w:val="both"/>
        <w:rPr>
          <w:sz w:val="22"/>
          <w:szCs w:val="22"/>
        </w:rPr>
      </w:pPr>
    </w:p>
    <w:p w:rsidR="00857FDE" w:rsidRDefault="00214576" w:rsidP="00F9274A">
      <w:pPr>
        <w:spacing w:line="239" w:lineRule="auto"/>
        <w:ind w:right="2640"/>
        <w:jc w:val="both"/>
        <w:rPr>
          <w:rFonts w:eastAsia="Arial"/>
          <w:sz w:val="22"/>
          <w:szCs w:val="22"/>
        </w:rPr>
      </w:pPr>
      <w:r w:rsidRPr="00581C1C">
        <w:rPr>
          <w:rFonts w:eastAsia="Arial"/>
          <w:sz w:val="22"/>
          <w:szCs w:val="22"/>
        </w:rPr>
        <w:t xml:space="preserve">PN-87/02251 Geodezja. Osnowy geodezyjne. Terminologia. </w:t>
      </w:r>
    </w:p>
    <w:p w:rsidR="00857FDE" w:rsidRDefault="00214576" w:rsidP="00F9274A">
      <w:pPr>
        <w:spacing w:line="239" w:lineRule="auto"/>
        <w:ind w:right="2640"/>
        <w:jc w:val="both"/>
        <w:rPr>
          <w:rFonts w:eastAsia="Arial"/>
          <w:sz w:val="22"/>
          <w:szCs w:val="22"/>
        </w:rPr>
      </w:pPr>
      <w:r w:rsidRPr="00581C1C">
        <w:rPr>
          <w:rFonts w:eastAsia="Arial"/>
          <w:sz w:val="22"/>
          <w:szCs w:val="22"/>
        </w:rPr>
        <w:t xml:space="preserve">PN-N-99310:2000 Geodezja. Pomiary realizacyjne. Terminologia. </w:t>
      </w:r>
    </w:p>
    <w:p w:rsidR="00214576" w:rsidRPr="00581C1C" w:rsidRDefault="00214576" w:rsidP="00F9274A">
      <w:pPr>
        <w:spacing w:line="239" w:lineRule="auto"/>
        <w:ind w:right="2640"/>
        <w:jc w:val="both"/>
        <w:rPr>
          <w:rFonts w:eastAsia="Arial"/>
          <w:sz w:val="22"/>
          <w:szCs w:val="22"/>
        </w:rPr>
      </w:pPr>
      <w:r w:rsidRPr="00581C1C">
        <w:rPr>
          <w:rFonts w:eastAsia="Arial"/>
          <w:sz w:val="22"/>
          <w:szCs w:val="22"/>
        </w:rPr>
        <w:t>Instrukcja techniczna 0-1. Ogólne zasady wykonywania prac geodezyjnych. Instrukcja techniczna G-1. Geodezyjna osnowa pozioma GUGiK 1978. Instrukcja techniczna G-2. Wysokościowa osnowa geodezyjna GUGiK 1983. Instrukcja techniczna G-3. Geodezyjna obsługa inwestycji. GUGiK 1979. Instrukcja techniczna G-3,2. Pomiary realizacyjne GUGiK 1983.</w:t>
      </w:r>
    </w:p>
    <w:p w:rsidR="00214576" w:rsidRPr="00581C1C" w:rsidRDefault="00214576" w:rsidP="00F9274A">
      <w:pPr>
        <w:spacing w:line="6" w:lineRule="exact"/>
        <w:jc w:val="both"/>
        <w:rPr>
          <w:sz w:val="22"/>
          <w:szCs w:val="22"/>
        </w:rPr>
      </w:pPr>
    </w:p>
    <w:p w:rsidR="00214576" w:rsidRPr="00581C1C" w:rsidRDefault="00214576" w:rsidP="00F9274A">
      <w:pPr>
        <w:spacing w:line="239" w:lineRule="auto"/>
        <w:jc w:val="both"/>
        <w:rPr>
          <w:rFonts w:eastAsia="Arial"/>
          <w:sz w:val="22"/>
          <w:szCs w:val="22"/>
        </w:rPr>
      </w:pPr>
      <w:r w:rsidRPr="00581C1C">
        <w:rPr>
          <w:rFonts w:eastAsia="Arial"/>
          <w:sz w:val="22"/>
          <w:szCs w:val="22"/>
        </w:rPr>
        <w:t>Instrukcja techniczna G-3,1. Pomiary realizacyjne GUGiK 1983.</w:t>
      </w:r>
    </w:p>
    <w:p w:rsidR="00214576" w:rsidRPr="00581C1C" w:rsidRDefault="00214576" w:rsidP="00F9274A">
      <w:pPr>
        <w:spacing w:line="1" w:lineRule="exact"/>
        <w:jc w:val="both"/>
        <w:rPr>
          <w:sz w:val="22"/>
          <w:szCs w:val="22"/>
        </w:rPr>
      </w:pPr>
    </w:p>
    <w:p w:rsidR="00214576" w:rsidRPr="00581C1C" w:rsidRDefault="00214576" w:rsidP="00F9274A">
      <w:pPr>
        <w:spacing w:line="0" w:lineRule="atLeast"/>
        <w:jc w:val="both"/>
        <w:rPr>
          <w:rFonts w:eastAsia="Arial"/>
          <w:sz w:val="22"/>
          <w:szCs w:val="22"/>
        </w:rPr>
      </w:pPr>
      <w:r w:rsidRPr="00581C1C">
        <w:rPr>
          <w:rFonts w:eastAsia="Arial"/>
          <w:sz w:val="22"/>
          <w:szCs w:val="22"/>
        </w:rPr>
        <w:t>Instrukcja techniczna G-4. Pomiary sytuacyjne i wysokościowe GUGiK 1979.</w:t>
      </w:r>
    </w:p>
    <w:p w:rsidR="00214576" w:rsidRPr="00581C1C" w:rsidRDefault="00214576" w:rsidP="00F9274A">
      <w:pPr>
        <w:spacing w:line="1" w:lineRule="exact"/>
        <w:jc w:val="both"/>
        <w:rPr>
          <w:sz w:val="22"/>
          <w:szCs w:val="22"/>
        </w:rPr>
      </w:pPr>
    </w:p>
    <w:p w:rsidR="00214576" w:rsidRPr="00581C1C" w:rsidRDefault="00214576" w:rsidP="00F9274A">
      <w:pPr>
        <w:spacing w:line="239" w:lineRule="auto"/>
        <w:ind w:right="100"/>
        <w:jc w:val="both"/>
        <w:rPr>
          <w:rFonts w:eastAsia="Arial"/>
          <w:sz w:val="22"/>
          <w:szCs w:val="22"/>
        </w:rPr>
      </w:pPr>
      <w:r w:rsidRPr="00581C1C">
        <w:rPr>
          <w:rFonts w:eastAsia="Arial"/>
          <w:sz w:val="22"/>
          <w:szCs w:val="22"/>
        </w:rPr>
        <w:t>Ustawa o odpadach z dnia 27 kwietnia 2001r, z późniejszymi zmianami obowiązującymi na dzień wykonania Robót.</w:t>
      </w:r>
    </w:p>
    <w:p w:rsidR="00214576" w:rsidRPr="00581C1C" w:rsidRDefault="00214576" w:rsidP="00F9274A">
      <w:pPr>
        <w:spacing w:line="1" w:lineRule="exact"/>
        <w:jc w:val="both"/>
        <w:rPr>
          <w:sz w:val="22"/>
          <w:szCs w:val="22"/>
        </w:rPr>
      </w:pPr>
    </w:p>
    <w:p w:rsidR="00214576" w:rsidRPr="00581C1C" w:rsidRDefault="00214576" w:rsidP="00F9274A">
      <w:pPr>
        <w:spacing w:line="239" w:lineRule="auto"/>
        <w:ind w:right="100"/>
        <w:jc w:val="both"/>
        <w:rPr>
          <w:sz w:val="22"/>
          <w:szCs w:val="22"/>
        </w:rPr>
      </w:pPr>
      <w:r w:rsidRPr="00581C1C">
        <w:rPr>
          <w:rFonts w:eastAsia="Arial"/>
          <w:sz w:val="22"/>
          <w:szCs w:val="22"/>
        </w:rPr>
        <w:t>PN-68/B-06050 – Roboty ziemne w budownictwie. Wymagania w zakresie wykonywania i badania przy odbiorze.</w:t>
      </w:r>
      <w:bookmarkStart w:id="35" w:name="page16"/>
      <w:bookmarkEnd w:id="35"/>
    </w:p>
    <w:p w:rsidR="00214576" w:rsidRPr="00581C1C" w:rsidRDefault="00214576" w:rsidP="00F9274A">
      <w:pPr>
        <w:spacing w:line="239" w:lineRule="auto"/>
        <w:ind w:right="3340"/>
        <w:jc w:val="both"/>
        <w:rPr>
          <w:rFonts w:eastAsia="Arial"/>
          <w:sz w:val="22"/>
          <w:szCs w:val="22"/>
        </w:rPr>
      </w:pPr>
      <w:r w:rsidRPr="00581C1C">
        <w:rPr>
          <w:rFonts w:eastAsia="Arial"/>
          <w:sz w:val="22"/>
          <w:szCs w:val="22"/>
        </w:rPr>
        <w:t>PN-88/B-04481 – Ocena zagęszczenia gruntu w robotach ziemnych. PN-88/B-04481 – Grunty budowlane. Badanie próbek gruntów. PN-74/B-04452 – Grunty budowlane. Badania polowe.</w:t>
      </w:r>
    </w:p>
    <w:p w:rsidR="00214576" w:rsidRPr="00581C1C" w:rsidRDefault="00214576" w:rsidP="00F9274A">
      <w:pPr>
        <w:spacing w:line="2" w:lineRule="exact"/>
        <w:jc w:val="both"/>
        <w:rPr>
          <w:sz w:val="22"/>
          <w:szCs w:val="22"/>
        </w:rPr>
      </w:pPr>
    </w:p>
    <w:p w:rsidR="00214576" w:rsidRPr="00581C1C" w:rsidRDefault="00214576" w:rsidP="00F9274A">
      <w:pPr>
        <w:spacing w:line="239" w:lineRule="auto"/>
        <w:ind w:right="2060"/>
        <w:jc w:val="both"/>
        <w:rPr>
          <w:rFonts w:eastAsia="Arial"/>
          <w:sz w:val="22"/>
          <w:szCs w:val="22"/>
        </w:rPr>
      </w:pPr>
      <w:r w:rsidRPr="00581C1C">
        <w:rPr>
          <w:rFonts w:eastAsia="Arial"/>
          <w:sz w:val="22"/>
          <w:szCs w:val="22"/>
        </w:rPr>
        <w:t>PN-77/8931-12 – Badania zagęszczenia gruntów w robotach ziemnych. PN-86/B-02480 – Grunty budowlane. Określenia. Symbole. Podział i opis gruntów.</w:t>
      </w:r>
    </w:p>
    <w:p w:rsidR="000258F6" w:rsidRPr="00581C1C" w:rsidRDefault="00D96584" w:rsidP="00F9274A">
      <w:pPr>
        <w:jc w:val="both"/>
        <w:rPr>
          <w:b/>
          <w:sz w:val="22"/>
          <w:szCs w:val="22"/>
        </w:rPr>
      </w:pPr>
      <w:r w:rsidRPr="00581C1C">
        <w:rPr>
          <w:b/>
          <w:sz w:val="22"/>
          <w:szCs w:val="22"/>
        </w:rPr>
        <w:br w:type="column"/>
      </w:r>
      <w:r w:rsidR="00AF62E3" w:rsidRPr="00581C1C">
        <w:rPr>
          <w:b/>
          <w:sz w:val="22"/>
          <w:szCs w:val="22"/>
        </w:rPr>
        <w:lastRenderedPageBreak/>
        <w:t>ST-</w:t>
      </w:r>
      <w:r w:rsidR="00311D73" w:rsidRPr="00581C1C">
        <w:rPr>
          <w:b/>
          <w:sz w:val="22"/>
          <w:szCs w:val="22"/>
        </w:rPr>
        <w:t>0</w:t>
      </w:r>
      <w:r w:rsidR="00C93700">
        <w:rPr>
          <w:b/>
          <w:sz w:val="22"/>
          <w:szCs w:val="22"/>
        </w:rPr>
        <w:t>2</w:t>
      </w:r>
      <w:r w:rsidR="00AF62E3" w:rsidRPr="00581C1C">
        <w:rPr>
          <w:b/>
          <w:sz w:val="22"/>
          <w:szCs w:val="22"/>
        </w:rPr>
        <w:t>.00.00  BETONOWANIE</w:t>
      </w:r>
    </w:p>
    <w:p w:rsidR="000258F6" w:rsidRPr="00581C1C" w:rsidRDefault="000258F6" w:rsidP="00F9274A">
      <w:pPr>
        <w:jc w:val="both"/>
        <w:rPr>
          <w:b/>
          <w:bCs/>
          <w:noProof/>
          <w:sz w:val="22"/>
          <w:szCs w:val="22"/>
          <w:lang w:val="x-none"/>
        </w:rPr>
      </w:pPr>
      <w:r w:rsidRPr="00581C1C">
        <w:rPr>
          <w:b/>
          <w:bCs/>
          <w:noProof/>
          <w:sz w:val="22"/>
          <w:szCs w:val="22"/>
          <w:lang w:val="x-none"/>
        </w:rPr>
        <w:t>ST</w:t>
      </w:r>
      <w:r w:rsidR="00311D73" w:rsidRPr="00581C1C">
        <w:rPr>
          <w:b/>
          <w:bCs/>
          <w:noProof/>
          <w:sz w:val="22"/>
          <w:szCs w:val="22"/>
        </w:rPr>
        <w:t>-0</w:t>
      </w:r>
      <w:r w:rsidR="00C93700">
        <w:rPr>
          <w:b/>
          <w:bCs/>
          <w:noProof/>
          <w:sz w:val="22"/>
          <w:szCs w:val="22"/>
        </w:rPr>
        <w:t>2</w:t>
      </w:r>
      <w:r w:rsidRPr="00581C1C">
        <w:rPr>
          <w:b/>
          <w:bCs/>
          <w:noProof/>
          <w:sz w:val="22"/>
          <w:szCs w:val="22"/>
        </w:rPr>
        <w:t>.01.00</w:t>
      </w:r>
      <w:r w:rsidRPr="00581C1C">
        <w:rPr>
          <w:b/>
          <w:bCs/>
          <w:noProof/>
          <w:sz w:val="22"/>
          <w:szCs w:val="22"/>
          <w:lang w:val="x-none"/>
        </w:rPr>
        <w:t xml:space="preserve"> </w:t>
      </w:r>
      <w:r w:rsidRPr="00581C1C">
        <w:rPr>
          <w:b/>
          <w:bCs/>
          <w:noProof/>
          <w:sz w:val="22"/>
          <w:szCs w:val="22"/>
        </w:rPr>
        <w:t xml:space="preserve"> </w:t>
      </w:r>
      <w:r w:rsidRPr="00581C1C">
        <w:rPr>
          <w:b/>
          <w:bCs/>
          <w:noProof/>
          <w:sz w:val="22"/>
          <w:szCs w:val="22"/>
          <w:lang w:val="x-none"/>
        </w:rPr>
        <w:t>BETONOWANIE – ZBROJENIE</w:t>
      </w:r>
    </w:p>
    <w:p w:rsidR="00D40C81" w:rsidRPr="00581C1C" w:rsidRDefault="00D40C81" w:rsidP="00F9274A">
      <w:pPr>
        <w:pStyle w:val="Tekstpodstawowywcity"/>
        <w:jc w:val="both"/>
        <w:rPr>
          <w:b/>
          <w:sz w:val="22"/>
          <w:szCs w:val="22"/>
        </w:rPr>
      </w:pPr>
      <w:r w:rsidRPr="00581C1C">
        <w:rPr>
          <w:b/>
          <w:sz w:val="22"/>
          <w:szCs w:val="22"/>
        </w:rPr>
        <w:t>1. WSTĘP</w:t>
      </w:r>
    </w:p>
    <w:p w:rsidR="00D40C81" w:rsidRPr="00581C1C" w:rsidRDefault="00D40C81" w:rsidP="00F9274A">
      <w:pPr>
        <w:spacing w:line="300" w:lineRule="atLeast"/>
        <w:ind w:left="36"/>
        <w:jc w:val="both"/>
        <w:rPr>
          <w:b/>
          <w:sz w:val="22"/>
          <w:szCs w:val="22"/>
        </w:rPr>
      </w:pPr>
      <w:r w:rsidRPr="00581C1C">
        <w:rPr>
          <w:b/>
          <w:sz w:val="22"/>
          <w:szCs w:val="22"/>
        </w:rPr>
        <w:t>1.1. Przedmiot ST</w:t>
      </w:r>
    </w:p>
    <w:p w:rsidR="00E16C2D" w:rsidRDefault="00D40C81" w:rsidP="00B91891">
      <w:pPr>
        <w:autoSpaceDE w:val="0"/>
        <w:autoSpaceDN w:val="0"/>
        <w:adjustRightInd w:val="0"/>
        <w:rPr>
          <w:sz w:val="22"/>
          <w:szCs w:val="22"/>
        </w:rPr>
      </w:pPr>
      <w:r w:rsidRPr="00581C1C">
        <w:rPr>
          <w:sz w:val="22"/>
          <w:szCs w:val="22"/>
        </w:rPr>
        <w:t xml:space="preserve">Przedmiotem niniejszej specyfikacji technicznej (ST) są wymagania dotyczące wykonania i odbioru zbrojenia betonu w konstrukcjach żelbetowych wykonywanych na mokro w ramach realizacja zadania </w:t>
      </w:r>
      <w:r w:rsidR="00B91891" w:rsidRPr="00B91891">
        <w:rPr>
          <w:rFonts w:ascii="Arial" w:eastAsia="Calibri" w:hAnsi="Arial" w:cs="Arial"/>
          <w:b/>
          <w:sz w:val="22"/>
          <w:szCs w:val="20"/>
          <w:lang w:eastAsia="en-US"/>
        </w:rPr>
        <w:t>BUDOWA SKATEPARKU MODUŁOWEGO I OBIEKTÓW MAŁEJ ARCHITEKTURY W MIEJSCU PUBLICZNYM ORAZ NAWIERZCHNI UTWARDZONYCH W SZAFLARCH NA DZIAŁCE NR 1248/1</w:t>
      </w:r>
    </w:p>
    <w:p w:rsidR="00D40C81" w:rsidRPr="00581C1C" w:rsidRDefault="00D40C81" w:rsidP="00E16C2D">
      <w:pPr>
        <w:autoSpaceDE w:val="0"/>
        <w:autoSpaceDN w:val="0"/>
        <w:adjustRightInd w:val="0"/>
        <w:jc w:val="both"/>
        <w:rPr>
          <w:b/>
          <w:sz w:val="22"/>
          <w:szCs w:val="22"/>
        </w:rPr>
      </w:pPr>
    </w:p>
    <w:p w:rsidR="00D40C81" w:rsidRPr="00581C1C" w:rsidRDefault="00D40C81" w:rsidP="00F9274A">
      <w:pPr>
        <w:jc w:val="both"/>
        <w:rPr>
          <w:b/>
          <w:sz w:val="22"/>
          <w:szCs w:val="22"/>
        </w:rPr>
      </w:pPr>
      <w:r w:rsidRPr="00581C1C">
        <w:rPr>
          <w:b/>
          <w:sz w:val="22"/>
          <w:szCs w:val="22"/>
        </w:rPr>
        <w:t>1.2. Zakres stosowania ST</w:t>
      </w:r>
    </w:p>
    <w:p w:rsidR="00D40C81" w:rsidRPr="00581C1C" w:rsidRDefault="00D40C81" w:rsidP="00F9274A">
      <w:pPr>
        <w:jc w:val="both"/>
        <w:rPr>
          <w:sz w:val="22"/>
          <w:szCs w:val="22"/>
        </w:rPr>
      </w:pPr>
      <w:r w:rsidRPr="00581C1C">
        <w:rPr>
          <w:sz w:val="22"/>
          <w:szCs w:val="22"/>
        </w:rPr>
        <w:t>Specyfikacja techniczna (ST) stanowi jako dokument przetargowy i kontraktowy przy zlecaniu i realizacji robót wymienionych w pkt. 1.1.</w:t>
      </w:r>
    </w:p>
    <w:p w:rsidR="00D40C81" w:rsidRPr="00581C1C" w:rsidRDefault="00D40C81" w:rsidP="00F9274A">
      <w:pPr>
        <w:ind w:firstLine="288"/>
        <w:jc w:val="both"/>
        <w:rPr>
          <w:sz w:val="22"/>
          <w:szCs w:val="22"/>
        </w:rPr>
      </w:pPr>
      <w:r w:rsidRPr="00581C1C">
        <w:rPr>
          <w:sz w:val="22"/>
          <w:szCs w:val="22"/>
        </w:rPr>
        <w:t>Odstępstwa od wymagań podanych w niniejszej specyfikacji mogą mieć miejsce tylko w przypadkach małych prostych robót i konstrukcji drugorzędnych o niewielkim znacze</w:t>
      </w:r>
      <w:r w:rsidRPr="00581C1C">
        <w:rPr>
          <w:sz w:val="22"/>
          <w:szCs w:val="22"/>
        </w:rPr>
        <w:softHyphen/>
        <w:t>niu, dla których istnieje pewność, że podstawowe wymagania będą spełnione przy zasto</w:t>
      </w:r>
      <w:r w:rsidRPr="00581C1C">
        <w:rPr>
          <w:sz w:val="22"/>
          <w:szCs w:val="22"/>
        </w:rPr>
        <w:softHyphen/>
        <w:t>sowaniu metod wykonania na podstawie doświadczenia i przy przestrzeganiu zasad sztuki budowlanej.</w:t>
      </w:r>
    </w:p>
    <w:p w:rsidR="00D40C81" w:rsidRPr="00581C1C" w:rsidRDefault="00D40C81" w:rsidP="00F9274A">
      <w:pPr>
        <w:spacing w:before="360"/>
        <w:ind w:left="36"/>
        <w:jc w:val="both"/>
        <w:rPr>
          <w:b/>
          <w:sz w:val="22"/>
          <w:szCs w:val="22"/>
        </w:rPr>
      </w:pPr>
      <w:r w:rsidRPr="00581C1C">
        <w:rPr>
          <w:b/>
          <w:sz w:val="22"/>
          <w:szCs w:val="22"/>
        </w:rPr>
        <w:t>1.3. Zakres robót objętych ST</w:t>
      </w:r>
    </w:p>
    <w:p w:rsidR="00D40C81" w:rsidRPr="00581C1C" w:rsidRDefault="00D40C81" w:rsidP="00F9274A">
      <w:pPr>
        <w:jc w:val="both"/>
        <w:rPr>
          <w:sz w:val="22"/>
          <w:szCs w:val="22"/>
        </w:rPr>
      </w:pPr>
      <w:r w:rsidRPr="00581C1C">
        <w:rPr>
          <w:sz w:val="22"/>
          <w:szCs w:val="22"/>
        </w:rPr>
        <w:t>Ustalenia zawarte w niniejszej Specyfikacji mają zastosowanie przy wykonywaniu zbrojenia konstrukcji.</w:t>
      </w:r>
    </w:p>
    <w:p w:rsidR="00D40C81" w:rsidRPr="00581C1C" w:rsidRDefault="00D40C81" w:rsidP="0026223D">
      <w:pPr>
        <w:ind w:firstLine="288"/>
        <w:rPr>
          <w:sz w:val="22"/>
          <w:szCs w:val="22"/>
        </w:rPr>
      </w:pPr>
      <w:r w:rsidRPr="00581C1C">
        <w:rPr>
          <w:sz w:val="22"/>
          <w:szCs w:val="22"/>
        </w:rPr>
        <w:t>Roboty, których dotyczy Specyfikacja, obejmują wszystkie czynności mające na celu wykonanie robót związanych z:</w:t>
      </w:r>
    </w:p>
    <w:p w:rsidR="00D40C81" w:rsidRPr="00581C1C" w:rsidRDefault="00D40C81" w:rsidP="00232216">
      <w:pPr>
        <w:pStyle w:val="Tekstpodstawowy"/>
        <w:jc w:val="left"/>
        <w:rPr>
          <w:sz w:val="22"/>
          <w:szCs w:val="22"/>
        </w:rPr>
      </w:pPr>
      <w:r w:rsidRPr="00581C1C">
        <w:rPr>
          <w:sz w:val="22"/>
          <w:szCs w:val="22"/>
        </w:rPr>
        <w:t>-przygotowaniem  zbrojenia</w:t>
      </w:r>
      <w:r w:rsidRPr="00581C1C">
        <w:rPr>
          <w:sz w:val="22"/>
          <w:szCs w:val="22"/>
        </w:rPr>
        <w:br/>
        <w:t>- montażem zbrojenia</w:t>
      </w:r>
      <w:r w:rsidR="00232216" w:rsidRPr="00581C1C">
        <w:rPr>
          <w:sz w:val="22"/>
          <w:szCs w:val="22"/>
        </w:rPr>
        <w:br/>
      </w:r>
      <w:r w:rsidRPr="00581C1C">
        <w:rPr>
          <w:sz w:val="22"/>
          <w:szCs w:val="22"/>
        </w:rPr>
        <w:t>- kontrolą jakości robót i materiałów.</w:t>
      </w:r>
    </w:p>
    <w:p w:rsidR="00D40C81" w:rsidRPr="00581C1C" w:rsidRDefault="00D40C81" w:rsidP="0026223D">
      <w:pPr>
        <w:spacing w:before="360"/>
        <w:rPr>
          <w:b/>
          <w:sz w:val="22"/>
          <w:szCs w:val="22"/>
        </w:rPr>
      </w:pPr>
      <w:r w:rsidRPr="00581C1C">
        <w:rPr>
          <w:b/>
          <w:sz w:val="22"/>
          <w:szCs w:val="22"/>
        </w:rPr>
        <w:t>1.4. Określenia podstawowe</w:t>
      </w:r>
    </w:p>
    <w:p w:rsidR="00D40C81" w:rsidRPr="00581C1C" w:rsidRDefault="00D40C81" w:rsidP="00F9274A">
      <w:pPr>
        <w:pStyle w:val="Tekstpodstawowy2"/>
        <w:spacing w:after="0" w:line="240" w:lineRule="auto"/>
        <w:jc w:val="both"/>
        <w:rPr>
          <w:sz w:val="22"/>
          <w:szCs w:val="22"/>
          <w:lang w:val="pl-PL"/>
        </w:rPr>
      </w:pPr>
      <w:r w:rsidRPr="00581C1C">
        <w:rPr>
          <w:sz w:val="22"/>
          <w:szCs w:val="22"/>
        </w:rPr>
        <w:t xml:space="preserve">Określenia podane w niniejszej Specyfikacji są zgodne z odpowiednimi normami oraz określeniami podanymi w </w:t>
      </w:r>
      <w:r w:rsidRPr="00581C1C">
        <w:rPr>
          <w:noProof/>
          <w:sz w:val="22"/>
          <w:szCs w:val="22"/>
        </w:rPr>
        <w:t>ST-00.00.00 „Wymagania ogólne”</w:t>
      </w:r>
      <w:r w:rsidRPr="00581C1C">
        <w:rPr>
          <w:noProof/>
          <w:sz w:val="22"/>
          <w:szCs w:val="22"/>
          <w:lang w:val="pl-PL"/>
        </w:rPr>
        <w:t>.</w:t>
      </w:r>
    </w:p>
    <w:p w:rsidR="00D40C81" w:rsidRPr="00581C1C" w:rsidRDefault="00D40C81" w:rsidP="00F9274A">
      <w:pPr>
        <w:pStyle w:val="Tekstpodstawowy2"/>
        <w:spacing w:after="0" w:line="240" w:lineRule="auto"/>
        <w:jc w:val="both"/>
        <w:rPr>
          <w:sz w:val="22"/>
          <w:szCs w:val="22"/>
        </w:rPr>
      </w:pPr>
      <w:r w:rsidRPr="00581C1C">
        <w:rPr>
          <w:sz w:val="22"/>
          <w:szCs w:val="22"/>
        </w:rPr>
        <w:t>1.4.1. Pręty stalowe wiotkie - pręty stalowe o przekroju kołowym żebrowane o średnicy do 40 mm.</w:t>
      </w:r>
    </w:p>
    <w:p w:rsidR="00D40C81" w:rsidRPr="00581C1C" w:rsidRDefault="00D40C81" w:rsidP="00F9274A">
      <w:pPr>
        <w:pStyle w:val="Tekstpodstawowy2"/>
        <w:spacing w:after="0" w:line="240" w:lineRule="auto"/>
        <w:jc w:val="both"/>
        <w:rPr>
          <w:sz w:val="22"/>
          <w:szCs w:val="22"/>
        </w:rPr>
      </w:pPr>
      <w:r w:rsidRPr="00581C1C">
        <w:rPr>
          <w:sz w:val="22"/>
          <w:szCs w:val="22"/>
        </w:rPr>
        <w:t>1.4.2. Zbrojenie niesprężajace - zbrojenie konstrukcji betonowej niewprowadzające do niej naprężeń w sposób czynny.</w:t>
      </w:r>
    </w:p>
    <w:p w:rsidR="00D40C81" w:rsidRPr="00581C1C" w:rsidRDefault="00D40C81" w:rsidP="00F9274A">
      <w:pPr>
        <w:ind w:left="36"/>
        <w:jc w:val="both"/>
        <w:rPr>
          <w:b/>
          <w:sz w:val="22"/>
          <w:szCs w:val="22"/>
        </w:rPr>
      </w:pPr>
      <w:r w:rsidRPr="00581C1C">
        <w:rPr>
          <w:b/>
          <w:sz w:val="22"/>
          <w:szCs w:val="22"/>
        </w:rPr>
        <w:t>1.5. Ogólne wymagania dotyczące robót</w:t>
      </w:r>
    </w:p>
    <w:p w:rsidR="00D40C81" w:rsidRPr="00581C1C" w:rsidRDefault="00D40C81" w:rsidP="00F9274A">
      <w:pPr>
        <w:jc w:val="both"/>
        <w:rPr>
          <w:sz w:val="22"/>
          <w:szCs w:val="22"/>
        </w:rPr>
      </w:pPr>
      <w:r w:rsidRPr="00581C1C">
        <w:rPr>
          <w:sz w:val="22"/>
          <w:szCs w:val="22"/>
        </w:rPr>
        <w:t>Wykonawca robót jest odpowiedzialny za jakość ich wykonania oraz za zgodność z doku</w:t>
      </w:r>
      <w:r w:rsidRPr="00581C1C">
        <w:rPr>
          <w:sz w:val="22"/>
          <w:szCs w:val="22"/>
        </w:rPr>
        <w:softHyphen/>
        <w:t xml:space="preserve">mentacją projektową, ST i poleceniami Inspektora nadzoru. Ogólne wymagania dotyczące robót podano w </w:t>
      </w:r>
      <w:r w:rsidRPr="00581C1C">
        <w:rPr>
          <w:noProof/>
          <w:sz w:val="22"/>
          <w:szCs w:val="22"/>
          <w:lang w:val="x-none"/>
        </w:rPr>
        <w:t>ST</w:t>
      </w:r>
      <w:r w:rsidRPr="00581C1C">
        <w:rPr>
          <w:noProof/>
          <w:sz w:val="22"/>
          <w:szCs w:val="22"/>
        </w:rPr>
        <w:t>-00.00.00</w:t>
      </w:r>
      <w:r w:rsidRPr="00581C1C">
        <w:rPr>
          <w:noProof/>
          <w:sz w:val="22"/>
          <w:szCs w:val="22"/>
          <w:lang w:val="x-none"/>
        </w:rPr>
        <w:t xml:space="preserve"> „Wymagania ogólne”</w:t>
      </w:r>
      <w:r w:rsidRPr="00581C1C">
        <w:rPr>
          <w:sz w:val="22"/>
          <w:szCs w:val="22"/>
        </w:rPr>
        <w:t>.</w:t>
      </w:r>
    </w:p>
    <w:p w:rsidR="00D40C81" w:rsidRPr="00581C1C" w:rsidRDefault="00D40C81" w:rsidP="00F9274A">
      <w:pPr>
        <w:jc w:val="both"/>
        <w:rPr>
          <w:b/>
          <w:sz w:val="22"/>
          <w:szCs w:val="22"/>
        </w:rPr>
      </w:pPr>
      <w:r w:rsidRPr="00581C1C">
        <w:rPr>
          <w:b/>
          <w:sz w:val="22"/>
          <w:szCs w:val="22"/>
        </w:rPr>
        <w:t>2. MATERIAŁY</w:t>
      </w:r>
    </w:p>
    <w:p w:rsidR="00D40C81" w:rsidRPr="00581C1C" w:rsidRDefault="00D40C81" w:rsidP="00F9274A">
      <w:pPr>
        <w:jc w:val="both"/>
        <w:rPr>
          <w:sz w:val="22"/>
          <w:szCs w:val="22"/>
        </w:rPr>
      </w:pPr>
      <w:r w:rsidRPr="00581C1C">
        <w:rPr>
          <w:sz w:val="22"/>
          <w:szCs w:val="22"/>
        </w:rPr>
        <w:t>Ogólne wymagania dotyczące materiałów, ich pozyskiwania i składowania podano w kod 45000000 „Wymagania ogólne" pkt 2.</w:t>
      </w:r>
    </w:p>
    <w:p w:rsidR="00D40C81" w:rsidRPr="00581C1C" w:rsidRDefault="00D40C81" w:rsidP="00F9274A">
      <w:pPr>
        <w:jc w:val="both"/>
        <w:rPr>
          <w:b/>
          <w:sz w:val="22"/>
          <w:szCs w:val="22"/>
        </w:rPr>
      </w:pPr>
      <w:r w:rsidRPr="00581C1C">
        <w:rPr>
          <w:b/>
          <w:sz w:val="22"/>
          <w:szCs w:val="22"/>
        </w:rPr>
        <w:t>2.1. Stal zbrojeniowa</w:t>
      </w:r>
    </w:p>
    <w:p w:rsidR="00D40C81" w:rsidRPr="00581C1C" w:rsidRDefault="00D40C81" w:rsidP="00F9274A">
      <w:pPr>
        <w:spacing w:line="288" w:lineRule="atLeast"/>
        <w:jc w:val="both"/>
        <w:rPr>
          <w:b/>
          <w:sz w:val="22"/>
          <w:szCs w:val="22"/>
        </w:rPr>
      </w:pPr>
    </w:p>
    <w:p w:rsidR="00D40C81" w:rsidRPr="00581C1C" w:rsidRDefault="00D40C81" w:rsidP="00F9274A">
      <w:pPr>
        <w:spacing w:line="288" w:lineRule="atLeast"/>
        <w:jc w:val="both"/>
        <w:rPr>
          <w:b/>
          <w:sz w:val="22"/>
          <w:szCs w:val="22"/>
        </w:rPr>
      </w:pPr>
      <w:r w:rsidRPr="00581C1C">
        <w:rPr>
          <w:b/>
          <w:sz w:val="22"/>
          <w:szCs w:val="22"/>
        </w:rPr>
        <w:t>2.1.1. Asortyment stali zbrojeniowej</w:t>
      </w:r>
    </w:p>
    <w:p w:rsidR="00D40C81" w:rsidRPr="00581C1C" w:rsidRDefault="00D40C81" w:rsidP="00F9274A">
      <w:pPr>
        <w:jc w:val="both"/>
        <w:rPr>
          <w:sz w:val="22"/>
          <w:szCs w:val="22"/>
        </w:rPr>
      </w:pPr>
      <w:r w:rsidRPr="00581C1C">
        <w:rPr>
          <w:sz w:val="22"/>
          <w:szCs w:val="22"/>
        </w:rPr>
        <w:t>Do zbrojenia konstrukcji żelbetowych prętami wiotkimi w obiektach budowlanych obję</w:t>
      </w:r>
      <w:r w:rsidRPr="00581C1C">
        <w:rPr>
          <w:sz w:val="22"/>
          <w:szCs w:val="22"/>
        </w:rPr>
        <w:softHyphen/>
        <w:t>tych zakresem kontraktu stosuje się stal klas i gatunków wg dokumentacji pro</w:t>
      </w:r>
      <w:r w:rsidR="00232216" w:rsidRPr="00581C1C">
        <w:rPr>
          <w:sz w:val="22"/>
          <w:szCs w:val="22"/>
        </w:rPr>
        <w:t xml:space="preserve">jektowej: AIIIN, gatunku </w:t>
      </w:r>
      <w:r w:rsidRPr="00581C1C">
        <w:rPr>
          <w:sz w:val="22"/>
          <w:szCs w:val="22"/>
        </w:rPr>
        <w:t>BSt500S.</w:t>
      </w:r>
    </w:p>
    <w:p w:rsidR="00D40C81" w:rsidRPr="00581C1C" w:rsidRDefault="00D40C81" w:rsidP="00F9274A">
      <w:pPr>
        <w:jc w:val="both"/>
        <w:rPr>
          <w:sz w:val="22"/>
          <w:szCs w:val="22"/>
        </w:rPr>
      </w:pPr>
    </w:p>
    <w:p w:rsidR="00D40C81" w:rsidRPr="00581C1C" w:rsidRDefault="00D40C81" w:rsidP="00F9274A">
      <w:pPr>
        <w:spacing w:line="288" w:lineRule="atLeast"/>
        <w:jc w:val="both"/>
        <w:rPr>
          <w:b/>
          <w:sz w:val="22"/>
          <w:szCs w:val="22"/>
        </w:rPr>
      </w:pPr>
      <w:r w:rsidRPr="00581C1C">
        <w:rPr>
          <w:b/>
          <w:sz w:val="22"/>
          <w:szCs w:val="22"/>
        </w:rPr>
        <w:t>2.1.2. Właściwości mechaniczne i technologiczne stali zbrojeniowej</w:t>
      </w:r>
    </w:p>
    <w:p w:rsidR="00183214" w:rsidRPr="00581C1C" w:rsidRDefault="00183214" w:rsidP="00183214">
      <w:pPr>
        <w:rPr>
          <w:sz w:val="22"/>
          <w:szCs w:val="22"/>
        </w:rPr>
      </w:pPr>
      <w:r w:rsidRPr="00581C1C">
        <w:rPr>
          <w:sz w:val="22"/>
          <w:szCs w:val="22"/>
        </w:rPr>
        <w:t>a) pręty okrągłe ż</w:t>
      </w:r>
      <w:r w:rsidR="00232216" w:rsidRPr="00581C1C">
        <w:rPr>
          <w:sz w:val="22"/>
          <w:szCs w:val="22"/>
        </w:rPr>
        <w:t xml:space="preserve">ebrowane ze stali gatunku </w:t>
      </w:r>
      <w:r w:rsidRPr="00581C1C">
        <w:rPr>
          <w:sz w:val="22"/>
          <w:szCs w:val="22"/>
        </w:rPr>
        <w:t>BSt500S o następujących parametrach:</w:t>
      </w:r>
    </w:p>
    <w:p w:rsidR="00183214" w:rsidRPr="00581C1C" w:rsidRDefault="0059650C" w:rsidP="004C2BEF">
      <w:pPr>
        <w:widowControl w:val="0"/>
        <w:numPr>
          <w:ilvl w:val="0"/>
          <w:numId w:val="24"/>
        </w:numPr>
        <w:rPr>
          <w:sz w:val="22"/>
          <w:szCs w:val="22"/>
        </w:rPr>
      </w:pPr>
      <w:r>
        <w:rPr>
          <w:sz w:val="22"/>
          <w:szCs w:val="22"/>
        </w:rPr>
        <w:t>Średnica pręta w mm</w:t>
      </w:r>
      <w:r>
        <w:rPr>
          <w:sz w:val="22"/>
          <w:szCs w:val="22"/>
        </w:rPr>
        <w:tab/>
      </w:r>
      <w:r>
        <w:rPr>
          <w:sz w:val="22"/>
          <w:szCs w:val="22"/>
        </w:rPr>
        <w:tab/>
      </w:r>
      <w:r>
        <w:rPr>
          <w:sz w:val="22"/>
          <w:szCs w:val="22"/>
        </w:rPr>
        <w:tab/>
      </w:r>
      <w:r>
        <w:rPr>
          <w:sz w:val="22"/>
          <w:szCs w:val="22"/>
        </w:rPr>
        <w:tab/>
        <w:t>8</w:t>
      </w:r>
    </w:p>
    <w:p w:rsidR="00183214" w:rsidRPr="00581C1C" w:rsidRDefault="00183214" w:rsidP="004C2BEF">
      <w:pPr>
        <w:widowControl w:val="0"/>
        <w:numPr>
          <w:ilvl w:val="0"/>
          <w:numId w:val="24"/>
        </w:numPr>
        <w:rPr>
          <w:sz w:val="22"/>
          <w:szCs w:val="22"/>
        </w:rPr>
      </w:pPr>
      <w:r w:rsidRPr="00581C1C">
        <w:rPr>
          <w:sz w:val="22"/>
          <w:szCs w:val="22"/>
        </w:rPr>
        <w:t>Granica plastyczności Re( min) w MP</w:t>
      </w:r>
      <w:r w:rsidRPr="00581C1C">
        <w:rPr>
          <w:sz w:val="22"/>
          <w:szCs w:val="22"/>
        </w:rPr>
        <w:tab/>
      </w:r>
      <w:r w:rsidRPr="00581C1C">
        <w:rPr>
          <w:sz w:val="22"/>
          <w:szCs w:val="22"/>
        </w:rPr>
        <w:tab/>
        <w:t>500</w:t>
      </w:r>
    </w:p>
    <w:p w:rsidR="00183214" w:rsidRPr="00581C1C" w:rsidRDefault="00183214" w:rsidP="004C2BEF">
      <w:pPr>
        <w:widowControl w:val="0"/>
        <w:numPr>
          <w:ilvl w:val="0"/>
          <w:numId w:val="24"/>
        </w:numPr>
        <w:rPr>
          <w:sz w:val="22"/>
          <w:szCs w:val="22"/>
        </w:rPr>
      </w:pPr>
      <w:r w:rsidRPr="00581C1C">
        <w:rPr>
          <w:sz w:val="22"/>
          <w:szCs w:val="22"/>
        </w:rPr>
        <w:t>Wytrzymałość na rozciąganie Rmin( min) w MP</w:t>
      </w:r>
      <w:r w:rsidRPr="00581C1C">
        <w:rPr>
          <w:sz w:val="22"/>
          <w:szCs w:val="22"/>
        </w:rPr>
        <w:tab/>
        <w:t>550</w:t>
      </w:r>
    </w:p>
    <w:p w:rsidR="00183214" w:rsidRPr="00581C1C" w:rsidRDefault="00183214" w:rsidP="004C2BEF">
      <w:pPr>
        <w:widowControl w:val="0"/>
        <w:numPr>
          <w:ilvl w:val="0"/>
          <w:numId w:val="24"/>
        </w:numPr>
        <w:rPr>
          <w:sz w:val="22"/>
          <w:szCs w:val="22"/>
        </w:rPr>
      </w:pPr>
      <w:r w:rsidRPr="00581C1C">
        <w:rPr>
          <w:sz w:val="22"/>
          <w:szCs w:val="22"/>
        </w:rPr>
        <w:t>Wytrzymałość charakterystyczna w Mpa</w:t>
      </w:r>
      <w:r w:rsidRPr="00581C1C">
        <w:rPr>
          <w:sz w:val="22"/>
          <w:szCs w:val="22"/>
        </w:rPr>
        <w:tab/>
      </w:r>
      <w:r w:rsidRPr="00581C1C">
        <w:rPr>
          <w:sz w:val="22"/>
          <w:szCs w:val="22"/>
        </w:rPr>
        <w:tab/>
        <w:t>490</w:t>
      </w:r>
    </w:p>
    <w:p w:rsidR="00183214" w:rsidRPr="00581C1C" w:rsidRDefault="00183214" w:rsidP="004C2BEF">
      <w:pPr>
        <w:widowControl w:val="0"/>
        <w:numPr>
          <w:ilvl w:val="0"/>
          <w:numId w:val="24"/>
        </w:numPr>
        <w:rPr>
          <w:sz w:val="22"/>
          <w:szCs w:val="22"/>
        </w:rPr>
      </w:pPr>
      <w:r w:rsidRPr="00581C1C">
        <w:rPr>
          <w:sz w:val="22"/>
          <w:szCs w:val="22"/>
        </w:rPr>
        <w:t>Wytrzymałość obliczeniowa w MP</w:t>
      </w:r>
      <w:r w:rsidRPr="00581C1C">
        <w:rPr>
          <w:sz w:val="22"/>
          <w:szCs w:val="22"/>
        </w:rPr>
        <w:tab/>
      </w:r>
      <w:r w:rsidRPr="00581C1C">
        <w:rPr>
          <w:sz w:val="22"/>
          <w:szCs w:val="22"/>
        </w:rPr>
        <w:tab/>
      </w:r>
      <w:r w:rsidRPr="00581C1C">
        <w:rPr>
          <w:sz w:val="22"/>
          <w:szCs w:val="22"/>
        </w:rPr>
        <w:tab/>
        <w:t>375</w:t>
      </w:r>
      <w:r w:rsidRPr="00581C1C">
        <w:rPr>
          <w:sz w:val="22"/>
          <w:szCs w:val="22"/>
        </w:rPr>
        <w:tab/>
      </w:r>
      <w:r w:rsidRPr="00581C1C">
        <w:rPr>
          <w:sz w:val="22"/>
          <w:szCs w:val="22"/>
        </w:rPr>
        <w:tab/>
      </w:r>
    </w:p>
    <w:p w:rsidR="00183214" w:rsidRPr="00581C1C" w:rsidRDefault="00183214" w:rsidP="004C2BEF">
      <w:pPr>
        <w:widowControl w:val="0"/>
        <w:numPr>
          <w:ilvl w:val="0"/>
          <w:numId w:val="24"/>
        </w:numPr>
        <w:rPr>
          <w:sz w:val="22"/>
          <w:szCs w:val="22"/>
        </w:rPr>
      </w:pPr>
      <w:r w:rsidRPr="00581C1C">
        <w:rPr>
          <w:sz w:val="22"/>
          <w:szCs w:val="22"/>
        </w:rPr>
        <w:t>Wydłużenie ( min) w %</w:t>
      </w:r>
      <w:r w:rsidRPr="00581C1C">
        <w:rPr>
          <w:sz w:val="22"/>
          <w:szCs w:val="22"/>
        </w:rPr>
        <w:tab/>
      </w:r>
      <w:r w:rsidRPr="00581C1C">
        <w:rPr>
          <w:sz w:val="22"/>
          <w:szCs w:val="22"/>
        </w:rPr>
        <w:tab/>
      </w:r>
      <w:r w:rsidRPr="00581C1C">
        <w:rPr>
          <w:sz w:val="22"/>
          <w:szCs w:val="22"/>
        </w:rPr>
        <w:tab/>
      </w:r>
      <w:r w:rsidRPr="00581C1C">
        <w:rPr>
          <w:sz w:val="22"/>
          <w:szCs w:val="22"/>
        </w:rPr>
        <w:tab/>
      </w:r>
      <w:r w:rsidRPr="00581C1C">
        <w:rPr>
          <w:sz w:val="22"/>
          <w:szCs w:val="22"/>
        </w:rPr>
        <w:tab/>
        <w:t xml:space="preserve">   10</w:t>
      </w:r>
    </w:p>
    <w:p w:rsidR="00183214" w:rsidRPr="00581C1C" w:rsidRDefault="00183214" w:rsidP="004C2BEF">
      <w:pPr>
        <w:widowControl w:val="0"/>
        <w:numPr>
          <w:ilvl w:val="0"/>
          <w:numId w:val="24"/>
        </w:numPr>
        <w:rPr>
          <w:sz w:val="22"/>
          <w:szCs w:val="22"/>
        </w:rPr>
      </w:pPr>
      <w:r w:rsidRPr="00581C1C">
        <w:rPr>
          <w:sz w:val="22"/>
          <w:szCs w:val="22"/>
        </w:rPr>
        <w:t>Zginanie do kata 60</w:t>
      </w:r>
      <w:r w:rsidRPr="00581C1C">
        <w:rPr>
          <w:sz w:val="22"/>
          <w:szCs w:val="22"/>
          <w:vertAlign w:val="superscript"/>
        </w:rPr>
        <w:t>0</w:t>
      </w:r>
      <w:r w:rsidRPr="00581C1C">
        <w:rPr>
          <w:sz w:val="22"/>
          <w:szCs w:val="22"/>
        </w:rPr>
        <w:tab/>
      </w:r>
      <w:r w:rsidRPr="00581C1C">
        <w:rPr>
          <w:sz w:val="22"/>
          <w:szCs w:val="22"/>
        </w:rPr>
        <w:tab/>
      </w:r>
      <w:r w:rsidRPr="00581C1C">
        <w:rPr>
          <w:sz w:val="22"/>
          <w:szCs w:val="22"/>
        </w:rPr>
        <w:tab/>
      </w:r>
      <w:r w:rsidRPr="00581C1C">
        <w:rPr>
          <w:sz w:val="22"/>
          <w:szCs w:val="22"/>
        </w:rPr>
        <w:tab/>
        <w:t>brak pęknięć i rys w złączu</w:t>
      </w:r>
    </w:p>
    <w:p w:rsidR="00183214" w:rsidRPr="00581C1C" w:rsidRDefault="00183214" w:rsidP="00183214">
      <w:pPr>
        <w:rPr>
          <w:sz w:val="22"/>
          <w:szCs w:val="22"/>
        </w:rPr>
      </w:pPr>
    </w:p>
    <w:p w:rsidR="00183214" w:rsidRPr="00581C1C" w:rsidRDefault="00183214" w:rsidP="00183214">
      <w:pPr>
        <w:rPr>
          <w:sz w:val="22"/>
          <w:szCs w:val="22"/>
        </w:rPr>
      </w:pPr>
      <w:r w:rsidRPr="00581C1C">
        <w:rPr>
          <w:sz w:val="22"/>
          <w:szCs w:val="22"/>
        </w:rPr>
        <w:t>pręty gładkie okrągłe ze stali gatunku St0S -b wg normy PN-H-84023 o następujących parametrach:</w:t>
      </w:r>
    </w:p>
    <w:p w:rsidR="00183214" w:rsidRPr="00581C1C" w:rsidRDefault="00183214" w:rsidP="004C2BEF">
      <w:pPr>
        <w:numPr>
          <w:ilvl w:val="0"/>
          <w:numId w:val="42"/>
        </w:numPr>
        <w:rPr>
          <w:sz w:val="22"/>
          <w:szCs w:val="22"/>
        </w:rPr>
      </w:pPr>
      <w:r w:rsidRPr="00581C1C">
        <w:rPr>
          <w:sz w:val="22"/>
          <w:szCs w:val="22"/>
        </w:rPr>
        <w:lastRenderedPageBreak/>
        <w:t>Średnica pręta w mm</w:t>
      </w:r>
      <w:r w:rsidRPr="00581C1C">
        <w:rPr>
          <w:sz w:val="22"/>
          <w:szCs w:val="22"/>
        </w:rPr>
        <w:tab/>
      </w:r>
      <w:r w:rsidRPr="00581C1C">
        <w:rPr>
          <w:sz w:val="22"/>
          <w:szCs w:val="22"/>
        </w:rPr>
        <w:tab/>
      </w:r>
      <w:r w:rsidRPr="00581C1C">
        <w:rPr>
          <w:sz w:val="22"/>
          <w:szCs w:val="22"/>
        </w:rPr>
        <w:tab/>
      </w:r>
      <w:r w:rsidRPr="00581C1C">
        <w:rPr>
          <w:sz w:val="22"/>
          <w:szCs w:val="22"/>
        </w:rPr>
        <w:tab/>
      </w:r>
      <w:r w:rsidRPr="00581C1C">
        <w:rPr>
          <w:sz w:val="22"/>
          <w:szCs w:val="22"/>
        </w:rPr>
        <w:tab/>
        <w:t>5,5 do 40</w:t>
      </w:r>
    </w:p>
    <w:p w:rsidR="00183214" w:rsidRPr="00581C1C" w:rsidRDefault="00183214" w:rsidP="004C2BEF">
      <w:pPr>
        <w:numPr>
          <w:ilvl w:val="0"/>
          <w:numId w:val="42"/>
        </w:numPr>
        <w:rPr>
          <w:sz w:val="22"/>
          <w:szCs w:val="22"/>
        </w:rPr>
      </w:pPr>
      <w:r w:rsidRPr="00581C1C">
        <w:rPr>
          <w:sz w:val="22"/>
          <w:szCs w:val="22"/>
        </w:rPr>
        <w:t>Granica plastyczności Re( min) w MP</w:t>
      </w:r>
      <w:r w:rsidRPr="00581C1C">
        <w:rPr>
          <w:sz w:val="22"/>
          <w:szCs w:val="22"/>
        </w:rPr>
        <w:tab/>
      </w:r>
      <w:r w:rsidRPr="00581C1C">
        <w:rPr>
          <w:sz w:val="22"/>
          <w:szCs w:val="22"/>
        </w:rPr>
        <w:tab/>
        <w:t>220</w:t>
      </w:r>
    </w:p>
    <w:p w:rsidR="00183214" w:rsidRPr="00581C1C" w:rsidRDefault="00183214" w:rsidP="004C2BEF">
      <w:pPr>
        <w:numPr>
          <w:ilvl w:val="0"/>
          <w:numId w:val="42"/>
        </w:numPr>
        <w:rPr>
          <w:sz w:val="22"/>
          <w:szCs w:val="22"/>
        </w:rPr>
      </w:pPr>
      <w:r w:rsidRPr="00581C1C">
        <w:rPr>
          <w:sz w:val="22"/>
          <w:szCs w:val="22"/>
        </w:rPr>
        <w:t>Wytrzymałość na rozciąganie Rmin( min) w MP</w:t>
      </w:r>
      <w:r w:rsidRPr="00581C1C">
        <w:rPr>
          <w:sz w:val="22"/>
          <w:szCs w:val="22"/>
        </w:rPr>
        <w:tab/>
        <w:t>310</w:t>
      </w:r>
    </w:p>
    <w:p w:rsidR="00183214" w:rsidRPr="00581C1C" w:rsidRDefault="00183214" w:rsidP="004C2BEF">
      <w:pPr>
        <w:numPr>
          <w:ilvl w:val="0"/>
          <w:numId w:val="42"/>
        </w:numPr>
        <w:rPr>
          <w:sz w:val="22"/>
          <w:szCs w:val="22"/>
        </w:rPr>
      </w:pPr>
      <w:r w:rsidRPr="00581C1C">
        <w:rPr>
          <w:sz w:val="22"/>
          <w:szCs w:val="22"/>
        </w:rPr>
        <w:t>Wytrzymałość charakterystyczna w Mpa</w:t>
      </w:r>
      <w:r w:rsidRPr="00581C1C">
        <w:rPr>
          <w:sz w:val="22"/>
          <w:szCs w:val="22"/>
        </w:rPr>
        <w:tab/>
      </w:r>
      <w:r w:rsidRPr="00581C1C">
        <w:rPr>
          <w:sz w:val="22"/>
          <w:szCs w:val="22"/>
        </w:rPr>
        <w:tab/>
        <w:t>240</w:t>
      </w:r>
    </w:p>
    <w:p w:rsidR="00183214" w:rsidRPr="00581C1C" w:rsidRDefault="00183214" w:rsidP="004C2BEF">
      <w:pPr>
        <w:numPr>
          <w:ilvl w:val="0"/>
          <w:numId w:val="42"/>
        </w:numPr>
        <w:rPr>
          <w:sz w:val="22"/>
          <w:szCs w:val="22"/>
        </w:rPr>
      </w:pPr>
      <w:r w:rsidRPr="00581C1C">
        <w:rPr>
          <w:sz w:val="22"/>
          <w:szCs w:val="22"/>
        </w:rPr>
        <w:t>Wydłużenie ( min) w %</w:t>
      </w:r>
      <w:r w:rsidRPr="00581C1C">
        <w:rPr>
          <w:sz w:val="22"/>
          <w:szCs w:val="22"/>
        </w:rPr>
        <w:tab/>
      </w:r>
      <w:r w:rsidRPr="00581C1C">
        <w:rPr>
          <w:sz w:val="22"/>
          <w:szCs w:val="22"/>
        </w:rPr>
        <w:tab/>
      </w:r>
      <w:r w:rsidRPr="00581C1C">
        <w:rPr>
          <w:sz w:val="22"/>
          <w:szCs w:val="22"/>
        </w:rPr>
        <w:tab/>
      </w:r>
      <w:r w:rsidRPr="00581C1C">
        <w:rPr>
          <w:sz w:val="22"/>
          <w:szCs w:val="22"/>
        </w:rPr>
        <w:tab/>
      </w:r>
      <w:r w:rsidRPr="00581C1C">
        <w:rPr>
          <w:sz w:val="22"/>
          <w:szCs w:val="22"/>
        </w:rPr>
        <w:tab/>
        <w:t xml:space="preserve">   22</w:t>
      </w:r>
    </w:p>
    <w:p w:rsidR="00183214" w:rsidRPr="00581C1C" w:rsidRDefault="00183214" w:rsidP="004C2BEF">
      <w:pPr>
        <w:numPr>
          <w:ilvl w:val="0"/>
          <w:numId w:val="42"/>
        </w:numPr>
        <w:rPr>
          <w:sz w:val="22"/>
          <w:szCs w:val="22"/>
        </w:rPr>
      </w:pPr>
      <w:r w:rsidRPr="00581C1C">
        <w:rPr>
          <w:sz w:val="22"/>
          <w:szCs w:val="22"/>
        </w:rPr>
        <w:t>Zginanie do kata 180</w:t>
      </w:r>
      <w:r w:rsidRPr="00581C1C">
        <w:rPr>
          <w:sz w:val="22"/>
          <w:szCs w:val="22"/>
          <w:vertAlign w:val="superscript"/>
        </w:rPr>
        <w:t>0</w:t>
      </w:r>
      <w:r w:rsidRPr="00581C1C">
        <w:rPr>
          <w:sz w:val="22"/>
          <w:szCs w:val="22"/>
        </w:rPr>
        <w:tab/>
      </w:r>
      <w:r w:rsidRPr="00581C1C">
        <w:rPr>
          <w:sz w:val="22"/>
          <w:szCs w:val="22"/>
        </w:rPr>
        <w:tab/>
      </w:r>
      <w:r w:rsidRPr="00581C1C">
        <w:rPr>
          <w:sz w:val="22"/>
          <w:szCs w:val="22"/>
        </w:rPr>
        <w:tab/>
      </w:r>
      <w:r w:rsidRPr="00581C1C">
        <w:rPr>
          <w:sz w:val="22"/>
          <w:szCs w:val="22"/>
        </w:rPr>
        <w:tab/>
        <w:t>brak pęknięć i rys w złączu</w:t>
      </w:r>
    </w:p>
    <w:p w:rsidR="00183214" w:rsidRPr="00581C1C" w:rsidRDefault="00183214" w:rsidP="00183214">
      <w:pPr>
        <w:rPr>
          <w:sz w:val="22"/>
          <w:szCs w:val="22"/>
        </w:rPr>
      </w:pPr>
    </w:p>
    <w:p w:rsidR="00183214" w:rsidRPr="00581C1C" w:rsidRDefault="00183214" w:rsidP="00183214">
      <w:pPr>
        <w:rPr>
          <w:sz w:val="22"/>
          <w:szCs w:val="22"/>
        </w:rPr>
      </w:pPr>
      <w:r w:rsidRPr="00581C1C">
        <w:rPr>
          <w:sz w:val="22"/>
          <w:szCs w:val="22"/>
        </w:rPr>
        <w:t>Powierzchnia walcówki i prętów powinna być bez pęknięć, pęcherzy i naderwań. Na powierzchni czołowej prętów niedopuszczalne są jamy usadowe, rozwarstwienia, pęknięcia widoczne gołym okiem.</w:t>
      </w:r>
    </w:p>
    <w:p w:rsidR="00D40C81" w:rsidRPr="00581C1C" w:rsidRDefault="00D40C81" w:rsidP="00F9274A">
      <w:pPr>
        <w:jc w:val="both"/>
        <w:rPr>
          <w:sz w:val="22"/>
          <w:szCs w:val="22"/>
        </w:rPr>
      </w:pPr>
    </w:p>
    <w:p w:rsidR="00D40C81" w:rsidRPr="00581C1C" w:rsidRDefault="00D40C81" w:rsidP="00F9274A">
      <w:pPr>
        <w:spacing w:line="360" w:lineRule="auto"/>
        <w:ind w:left="36"/>
        <w:jc w:val="both"/>
        <w:rPr>
          <w:b/>
          <w:sz w:val="22"/>
          <w:szCs w:val="22"/>
        </w:rPr>
      </w:pPr>
      <w:r w:rsidRPr="00581C1C">
        <w:rPr>
          <w:b/>
          <w:sz w:val="22"/>
          <w:szCs w:val="22"/>
        </w:rPr>
        <w:t>2.1.3. Wymagania przy odbiorze</w:t>
      </w:r>
    </w:p>
    <w:p w:rsidR="00D40C81" w:rsidRPr="00581C1C" w:rsidRDefault="00D40C81" w:rsidP="00F9274A">
      <w:pPr>
        <w:jc w:val="both"/>
        <w:rPr>
          <w:sz w:val="22"/>
          <w:szCs w:val="22"/>
        </w:rPr>
      </w:pPr>
      <w:r w:rsidRPr="00581C1C">
        <w:rPr>
          <w:sz w:val="22"/>
          <w:szCs w:val="22"/>
        </w:rPr>
        <w:t>a) pręty stalowe do zbrojenia betonu powinny odpowiadać wymaganiom aktualnych norm.</w:t>
      </w:r>
    </w:p>
    <w:p w:rsidR="00D40C81" w:rsidRPr="00581C1C" w:rsidRDefault="00D40C81" w:rsidP="008461E1">
      <w:pPr>
        <w:jc w:val="both"/>
        <w:rPr>
          <w:sz w:val="22"/>
          <w:szCs w:val="22"/>
        </w:rPr>
      </w:pPr>
      <w:r w:rsidRPr="00581C1C">
        <w:rPr>
          <w:sz w:val="22"/>
          <w:szCs w:val="22"/>
        </w:rPr>
        <w:t>b) przeznaczona do odbioru na budowie partia prętó</w:t>
      </w:r>
      <w:r w:rsidR="008461E1" w:rsidRPr="00581C1C">
        <w:rPr>
          <w:sz w:val="22"/>
          <w:szCs w:val="22"/>
        </w:rPr>
        <w:t>w musi być zaopatrzona w atest.</w:t>
      </w:r>
    </w:p>
    <w:p w:rsidR="00D40C81" w:rsidRPr="00581C1C" w:rsidRDefault="00D40C81" w:rsidP="00F9274A">
      <w:pPr>
        <w:jc w:val="both"/>
        <w:rPr>
          <w:b/>
          <w:sz w:val="22"/>
          <w:szCs w:val="22"/>
        </w:rPr>
      </w:pPr>
      <w:r w:rsidRPr="00581C1C">
        <w:rPr>
          <w:b/>
          <w:sz w:val="22"/>
          <w:szCs w:val="22"/>
        </w:rPr>
        <w:t>2.2. Drut montażowy</w:t>
      </w:r>
    </w:p>
    <w:p w:rsidR="00D40C81" w:rsidRPr="00581C1C" w:rsidRDefault="00D40C81" w:rsidP="00F9274A">
      <w:pPr>
        <w:jc w:val="both"/>
        <w:rPr>
          <w:sz w:val="22"/>
          <w:szCs w:val="22"/>
        </w:rPr>
      </w:pPr>
      <w:r w:rsidRPr="00581C1C">
        <w:rPr>
          <w:sz w:val="22"/>
          <w:szCs w:val="22"/>
        </w:rPr>
        <w:t>Do montażu prętów zbrojenia należy używać wyżarzonego drutu stalowego, tzw. wiązał</w:t>
      </w:r>
      <w:r w:rsidRPr="00581C1C">
        <w:rPr>
          <w:sz w:val="22"/>
          <w:szCs w:val="22"/>
        </w:rPr>
        <w:softHyphen/>
        <w:t>kowego.</w:t>
      </w:r>
    </w:p>
    <w:p w:rsidR="00D40C81" w:rsidRPr="00581C1C" w:rsidRDefault="00D40C81" w:rsidP="00F9274A">
      <w:pPr>
        <w:spacing w:before="360"/>
        <w:jc w:val="both"/>
        <w:rPr>
          <w:b/>
          <w:sz w:val="22"/>
          <w:szCs w:val="22"/>
        </w:rPr>
      </w:pPr>
      <w:r w:rsidRPr="00581C1C">
        <w:rPr>
          <w:b/>
          <w:sz w:val="22"/>
          <w:szCs w:val="22"/>
        </w:rPr>
        <w:t>2.3. Podkładki dystansowe</w:t>
      </w:r>
    </w:p>
    <w:p w:rsidR="00D40C81" w:rsidRPr="00581C1C" w:rsidRDefault="00D40C81" w:rsidP="00F9274A">
      <w:pPr>
        <w:jc w:val="both"/>
        <w:rPr>
          <w:sz w:val="22"/>
          <w:szCs w:val="22"/>
        </w:rPr>
      </w:pPr>
      <w:r w:rsidRPr="00581C1C">
        <w:rPr>
          <w:sz w:val="22"/>
          <w:szCs w:val="22"/>
        </w:rPr>
        <w:t>Dopuszcza się stosowanie stabilizatorów i podkładek dystansowych wyłącznie z betonu. Podkładki dystansowe muszą być przymocowane do prętów.</w:t>
      </w:r>
    </w:p>
    <w:p w:rsidR="00E15385" w:rsidRPr="00581C1C" w:rsidRDefault="00E15385" w:rsidP="00F9274A">
      <w:pPr>
        <w:jc w:val="both"/>
        <w:rPr>
          <w:b/>
          <w:sz w:val="22"/>
          <w:szCs w:val="22"/>
        </w:rPr>
      </w:pPr>
    </w:p>
    <w:p w:rsidR="00D40C81" w:rsidRPr="00581C1C" w:rsidRDefault="00D40C81" w:rsidP="00F9274A">
      <w:pPr>
        <w:jc w:val="both"/>
        <w:rPr>
          <w:sz w:val="22"/>
          <w:szCs w:val="22"/>
        </w:rPr>
      </w:pPr>
      <w:r w:rsidRPr="00581C1C">
        <w:rPr>
          <w:b/>
          <w:sz w:val="22"/>
          <w:szCs w:val="22"/>
        </w:rPr>
        <w:t>3. SPRZĘT</w:t>
      </w:r>
    </w:p>
    <w:p w:rsidR="00D40C81" w:rsidRPr="00581C1C" w:rsidRDefault="00D40C81" w:rsidP="00F9274A">
      <w:pPr>
        <w:jc w:val="both"/>
        <w:rPr>
          <w:sz w:val="22"/>
          <w:szCs w:val="22"/>
        </w:rPr>
      </w:pPr>
      <w:r w:rsidRPr="00581C1C">
        <w:rPr>
          <w:sz w:val="22"/>
          <w:szCs w:val="22"/>
        </w:rPr>
        <w:t xml:space="preserve">Ogólne wymagania dotyczące sprzętu podano w </w:t>
      </w:r>
      <w:r w:rsidRPr="00581C1C">
        <w:rPr>
          <w:noProof/>
          <w:sz w:val="22"/>
          <w:szCs w:val="22"/>
          <w:lang w:val="x-none"/>
        </w:rPr>
        <w:t>ST</w:t>
      </w:r>
      <w:r w:rsidRPr="00581C1C">
        <w:rPr>
          <w:noProof/>
          <w:sz w:val="22"/>
          <w:szCs w:val="22"/>
        </w:rPr>
        <w:t>-00.00.00</w:t>
      </w:r>
      <w:r w:rsidRPr="00581C1C">
        <w:rPr>
          <w:noProof/>
          <w:sz w:val="22"/>
          <w:szCs w:val="22"/>
          <w:lang w:val="x-none"/>
        </w:rPr>
        <w:t xml:space="preserve"> „Wymagania ogólne”</w:t>
      </w:r>
      <w:r w:rsidRPr="00581C1C">
        <w:rPr>
          <w:sz w:val="22"/>
          <w:szCs w:val="22"/>
        </w:rPr>
        <w:t>.</w:t>
      </w:r>
    </w:p>
    <w:p w:rsidR="00D40C81" w:rsidRPr="00581C1C" w:rsidRDefault="00D40C81" w:rsidP="00F9274A">
      <w:pPr>
        <w:jc w:val="both"/>
        <w:rPr>
          <w:sz w:val="22"/>
          <w:szCs w:val="22"/>
        </w:rPr>
      </w:pPr>
      <w:r w:rsidRPr="00581C1C">
        <w:rPr>
          <w:sz w:val="22"/>
          <w:szCs w:val="22"/>
        </w:rPr>
        <w:t xml:space="preserve">3.1.Sprzęt używany przy przygotowaniu i montażu zbrojenia wiotkiego w konstrukcjach budowlanych powinien spełniać wymagania obowiązujące w budownictwie ogólnym. </w:t>
      </w:r>
    </w:p>
    <w:p w:rsidR="00D40C81" w:rsidRPr="00581C1C" w:rsidRDefault="00D40C81" w:rsidP="00F9274A">
      <w:pPr>
        <w:jc w:val="both"/>
        <w:rPr>
          <w:sz w:val="22"/>
          <w:szCs w:val="22"/>
        </w:rPr>
      </w:pPr>
      <w:r w:rsidRPr="00581C1C">
        <w:rPr>
          <w:sz w:val="22"/>
          <w:szCs w:val="22"/>
        </w:rPr>
        <w:t>3.2. W szczególności wszystkie rodzaje sprzętu, jak: giętarki, prościarki, zgrzewarki, spawarki powinny być sprawne oraz posiadać fabryczną gwarancję i instrukcję obsługi. Sprzęt powi</w:t>
      </w:r>
      <w:r w:rsidRPr="00581C1C">
        <w:rPr>
          <w:sz w:val="22"/>
          <w:szCs w:val="22"/>
        </w:rPr>
        <w:softHyphen/>
        <w:t>nien spełniać wymagania BHP, jak przykładowo osłony zębatych i pasowych urządzeń me</w:t>
      </w:r>
      <w:r w:rsidRPr="00581C1C">
        <w:rPr>
          <w:sz w:val="22"/>
          <w:szCs w:val="22"/>
        </w:rPr>
        <w:softHyphen/>
        <w:t xml:space="preserve">chanicznych. </w:t>
      </w:r>
    </w:p>
    <w:p w:rsidR="00D40C81" w:rsidRPr="00581C1C" w:rsidRDefault="00D40C81" w:rsidP="00F9274A">
      <w:pPr>
        <w:jc w:val="both"/>
        <w:rPr>
          <w:sz w:val="22"/>
          <w:szCs w:val="22"/>
        </w:rPr>
      </w:pPr>
      <w:r w:rsidRPr="00581C1C">
        <w:rPr>
          <w:sz w:val="22"/>
          <w:szCs w:val="22"/>
        </w:rPr>
        <w:t>3.3. Miejsca lub elementy szczególnie niebezpieczne dla obsługi powinny być spe</w:t>
      </w:r>
      <w:r w:rsidRPr="00581C1C">
        <w:rPr>
          <w:sz w:val="22"/>
          <w:szCs w:val="22"/>
        </w:rPr>
        <w:softHyphen/>
        <w:t xml:space="preserve">cjalnie oznaczone. </w:t>
      </w:r>
    </w:p>
    <w:p w:rsidR="00D40C81" w:rsidRPr="00581C1C" w:rsidRDefault="00D40C81" w:rsidP="00F9274A">
      <w:pPr>
        <w:jc w:val="both"/>
        <w:rPr>
          <w:sz w:val="22"/>
          <w:szCs w:val="22"/>
        </w:rPr>
      </w:pPr>
      <w:r w:rsidRPr="00581C1C">
        <w:rPr>
          <w:sz w:val="22"/>
          <w:szCs w:val="22"/>
        </w:rPr>
        <w:t>3.4. Sprzęt ten powinien podlegać kontroli osoby odpowiedzialnej za BHP na budowie. Osoby obsługujące sprzęt powinny być odpowiednio przeszkolone.</w:t>
      </w:r>
    </w:p>
    <w:p w:rsidR="00E15385" w:rsidRPr="00581C1C" w:rsidRDefault="00E15385" w:rsidP="00F9274A">
      <w:pPr>
        <w:jc w:val="both"/>
        <w:rPr>
          <w:b/>
          <w:sz w:val="22"/>
          <w:szCs w:val="22"/>
        </w:rPr>
      </w:pPr>
    </w:p>
    <w:p w:rsidR="00D40C81" w:rsidRPr="00581C1C" w:rsidRDefault="00D40C81" w:rsidP="00F9274A">
      <w:pPr>
        <w:jc w:val="both"/>
        <w:rPr>
          <w:sz w:val="22"/>
          <w:szCs w:val="22"/>
        </w:rPr>
      </w:pPr>
      <w:r w:rsidRPr="00581C1C">
        <w:rPr>
          <w:b/>
          <w:sz w:val="22"/>
          <w:szCs w:val="22"/>
        </w:rPr>
        <w:t>4. TRANSPORT</w:t>
      </w:r>
    </w:p>
    <w:p w:rsidR="00D40C81" w:rsidRPr="00581C1C" w:rsidRDefault="00D40C81" w:rsidP="00F9274A">
      <w:pPr>
        <w:spacing w:line="228" w:lineRule="atLeast"/>
        <w:jc w:val="both"/>
        <w:rPr>
          <w:sz w:val="22"/>
          <w:szCs w:val="22"/>
        </w:rPr>
      </w:pPr>
      <w:r w:rsidRPr="00581C1C">
        <w:rPr>
          <w:sz w:val="22"/>
          <w:szCs w:val="22"/>
        </w:rPr>
        <w:t xml:space="preserve">4.1. Ogólne wymagania dotyczące sprzętu podano w </w:t>
      </w:r>
      <w:r w:rsidRPr="00581C1C">
        <w:rPr>
          <w:noProof/>
          <w:sz w:val="22"/>
          <w:szCs w:val="22"/>
          <w:lang w:val="x-none"/>
        </w:rPr>
        <w:t>ST</w:t>
      </w:r>
      <w:r w:rsidRPr="00581C1C">
        <w:rPr>
          <w:noProof/>
          <w:sz w:val="22"/>
          <w:szCs w:val="22"/>
        </w:rPr>
        <w:t>-00.00.00</w:t>
      </w:r>
      <w:r w:rsidRPr="00581C1C">
        <w:rPr>
          <w:noProof/>
          <w:sz w:val="22"/>
          <w:szCs w:val="22"/>
          <w:lang w:val="x-none"/>
        </w:rPr>
        <w:t xml:space="preserve"> „Wymagania ogólne”</w:t>
      </w:r>
      <w:r w:rsidRPr="00581C1C">
        <w:rPr>
          <w:sz w:val="22"/>
          <w:szCs w:val="22"/>
        </w:rPr>
        <w:t>.</w:t>
      </w:r>
    </w:p>
    <w:p w:rsidR="00D40C81" w:rsidRPr="00581C1C" w:rsidRDefault="00D40C81" w:rsidP="00F9274A">
      <w:pPr>
        <w:jc w:val="both"/>
        <w:rPr>
          <w:sz w:val="22"/>
          <w:szCs w:val="22"/>
        </w:rPr>
      </w:pPr>
      <w:r w:rsidRPr="00581C1C">
        <w:rPr>
          <w:sz w:val="22"/>
          <w:szCs w:val="22"/>
        </w:rPr>
        <w:t>4.2. Pręty do zbrojenia powinny być przewożone odpowiednimi środkami transportu, w sposób zapewniający uniknięcie trwałych odkształceń oraz zgodnie z przepisami BHP i ruchu drogowego.</w:t>
      </w:r>
    </w:p>
    <w:p w:rsidR="00E15385" w:rsidRPr="00581C1C" w:rsidRDefault="00E15385" w:rsidP="00F9274A">
      <w:pPr>
        <w:jc w:val="both"/>
        <w:rPr>
          <w:b/>
          <w:sz w:val="22"/>
          <w:szCs w:val="22"/>
        </w:rPr>
      </w:pPr>
    </w:p>
    <w:p w:rsidR="00D40C81" w:rsidRPr="00581C1C" w:rsidRDefault="00D40C81" w:rsidP="00F9274A">
      <w:pPr>
        <w:jc w:val="both"/>
        <w:rPr>
          <w:sz w:val="22"/>
          <w:szCs w:val="22"/>
        </w:rPr>
      </w:pPr>
      <w:r w:rsidRPr="00581C1C">
        <w:rPr>
          <w:b/>
          <w:sz w:val="22"/>
          <w:szCs w:val="22"/>
        </w:rPr>
        <w:t>5. WYKONANIE ROBÓT</w:t>
      </w:r>
    </w:p>
    <w:p w:rsidR="00D40C81" w:rsidRPr="00581C1C" w:rsidRDefault="00D40C81" w:rsidP="00F9274A">
      <w:pPr>
        <w:spacing w:line="228" w:lineRule="atLeast"/>
        <w:jc w:val="both"/>
        <w:rPr>
          <w:sz w:val="22"/>
          <w:szCs w:val="22"/>
        </w:rPr>
      </w:pPr>
      <w:r w:rsidRPr="00581C1C">
        <w:rPr>
          <w:sz w:val="22"/>
          <w:szCs w:val="22"/>
        </w:rPr>
        <w:t xml:space="preserve">Ogólne zasady wykonania robót podano w </w:t>
      </w:r>
      <w:r w:rsidRPr="00581C1C">
        <w:rPr>
          <w:noProof/>
          <w:sz w:val="22"/>
          <w:szCs w:val="22"/>
          <w:lang w:val="x-none"/>
        </w:rPr>
        <w:t>ST</w:t>
      </w:r>
      <w:r w:rsidRPr="00581C1C">
        <w:rPr>
          <w:noProof/>
          <w:sz w:val="22"/>
          <w:szCs w:val="22"/>
        </w:rPr>
        <w:t>-00.00.00</w:t>
      </w:r>
      <w:r w:rsidRPr="00581C1C">
        <w:rPr>
          <w:noProof/>
          <w:sz w:val="22"/>
          <w:szCs w:val="22"/>
          <w:lang w:val="x-none"/>
        </w:rPr>
        <w:t xml:space="preserve"> „Wymagania ogólne”</w:t>
      </w:r>
      <w:r w:rsidRPr="00581C1C">
        <w:rPr>
          <w:sz w:val="22"/>
          <w:szCs w:val="22"/>
        </w:rPr>
        <w:t>.</w:t>
      </w:r>
    </w:p>
    <w:p w:rsidR="00D40C81" w:rsidRPr="00581C1C" w:rsidRDefault="00D40C81" w:rsidP="00F9274A">
      <w:pPr>
        <w:jc w:val="both"/>
        <w:rPr>
          <w:b/>
          <w:sz w:val="22"/>
          <w:szCs w:val="22"/>
        </w:rPr>
      </w:pPr>
      <w:r w:rsidRPr="00581C1C">
        <w:rPr>
          <w:b/>
          <w:sz w:val="22"/>
          <w:szCs w:val="22"/>
        </w:rPr>
        <w:t>5.1. Organizacja robót</w:t>
      </w:r>
    </w:p>
    <w:p w:rsidR="00D40C81" w:rsidRPr="00581C1C" w:rsidRDefault="00D40C81" w:rsidP="00F9274A">
      <w:pPr>
        <w:pStyle w:val="Tekstpodstawowy3"/>
        <w:rPr>
          <w:sz w:val="22"/>
          <w:szCs w:val="22"/>
          <w:lang w:val="pl-PL"/>
        </w:rPr>
      </w:pPr>
      <w:r w:rsidRPr="00581C1C">
        <w:rPr>
          <w:sz w:val="22"/>
          <w:szCs w:val="22"/>
        </w:rPr>
        <w:t xml:space="preserve">Wykonawca przedstawi Inspektorowi nadzoru </w:t>
      </w:r>
      <w:r w:rsidR="008461E1" w:rsidRPr="00581C1C">
        <w:rPr>
          <w:sz w:val="22"/>
          <w:szCs w:val="22"/>
        </w:rPr>
        <w:t>harmo</w:t>
      </w:r>
      <w:r w:rsidR="008461E1" w:rsidRPr="00581C1C">
        <w:rPr>
          <w:sz w:val="22"/>
          <w:szCs w:val="22"/>
        </w:rPr>
        <w:softHyphen/>
        <w:t>nogram robót</w:t>
      </w:r>
      <w:r w:rsidR="008461E1" w:rsidRPr="00581C1C">
        <w:rPr>
          <w:sz w:val="22"/>
          <w:szCs w:val="22"/>
          <w:lang w:val="pl-PL"/>
        </w:rPr>
        <w:t>.</w:t>
      </w:r>
    </w:p>
    <w:p w:rsidR="00D40C81" w:rsidRPr="00581C1C" w:rsidRDefault="00D40C81" w:rsidP="00F9274A">
      <w:pPr>
        <w:jc w:val="both"/>
        <w:rPr>
          <w:b/>
          <w:sz w:val="22"/>
          <w:szCs w:val="22"/>
        </w:rPr>
      </w:pPr>
      <w:r w:rsidRPr="00581C1C">
        <w:rPr>
          <w:b/>
          <w:sz w:val="22"/>
          <w:szCs w:val="22"/>
        </w:rPr>
        <w:t>5.2. Przygotowanie zbrojenia</w:t>
      </w:r>
    </w:p>
    <w:p w:rsidR="00D40C81" w:rsidRPr="00581C1C" w:rsidRDefault="00D40C81" w:rsidP="00F9274A">
      <w:pPr>
        <w:pStyle w:val="Tekstpodstawowy3"/>
        <w:rPr>
          <w:sz w:val="22"/>
          <w:szCs w:val="22"/>
        </w:rPr>
      </w:pPr>
      <w:r w:rsidRPr="00581C1C">
        <w:rPr>
          <w:sz w:val="22"/>
          <w:szCs w:val="22"/>
        </w:rPr>
        <w:t>5.2.1. Przygotowanie, montaż i odbiór zbrojenia powinien odpowiadać wymaga</w:t>
      </w:r>
      <w:r w:rsidRPr="00581C1C">
        <w:rPr>
          <w:sz w:val="22"/>
          <w:szCs w:val="22"/>
        </w:rPr>
        <w:softHyphen/>
        <w:t xml:space="preserve">niom </w:t>
      </w:r>
      <w:r w:rsidRPr="00581C1C">
        <w:rPr>
          <w:sz w:val="22"/>
          <w:szCs w:val="22"/>
          <w:lang w:val="pl-PL"/>
        </w:rPr>
        <w:t>aktualnych warunków technicznych</w:t>
      </w:r>
      <w:r w:rsidRPr="00581C1C">
        <w:rPr>
          <w:sz w:val="22"/>
          <w:szCs w:val="22"/>
        </w:rPr>
        <w:t>, a klasy i gatunki stali winny być zgodne z dokumenta</w:t>
      </w:r>
      <w:r w:rsidRPr="00581C1C">
        <w:rPr>
          <w:sz w:val="22"/>
          <w:szCs w:val="22"/>
        </w:rPr>
        <w:softHyphen/>
        <w:t>cją projektową.</w:t>
      </w:r>
    </w:p>
    <w:p w:rsidR="00D40C81" w:rsidRPr="00581C1C" w:rsidRDefault="00D40C81" w:rsidP="00F9274A">
      <w:pPr>
        <w:jc w:val="both"/>
        <w:rPr>
          <w:sz w:val="22"/>
          <w:szCs w:val="22"/>
        </w:rPr>
      </w:pPr>
      <w:r w:rsidRPr="00581C1C">
        <w:rPr>
          <w:sz w:val="22"/>
          <w:szCs w:val="22"/>
        </w:rPr>
        <w:t>5.2.2. Czyszczenie prętów</w:t>
      </w:r>
    </w:p>
    <w:p w:rsidR="00D40C81" w:rsidRPr="00581C1C" w:rsidRDefault="00D40C81" w:rsidP="00F9274A">
      <w:pPr>
        <w:widowControl w:val="0"/>
        <w:numPr>
          <w:ilvl w:val="0"/>
          <w:numId w:val="6"/>
        </w:numPr>
        <w:jc w:val="both"/>
        <w:rPr>
          <w:sz w:val="22"/>
          <w:szCs w:val="22"/>
        </w:rPr>
      </w:pPr>
      <w:r w:rsidRPr="00581C1C">
        <w:rPr>
          <w:sz w:val="22"/>
          <w:szCs w:val="22"/>
        </w:rPr>
        <w:t>pręty przed ich użyciem do zbrojenia konstrukcji należy oczyścić z zendry, luźnych płat</w:t>
      </w:r>
      <w:r w:rsidRPr="00581C1C">
        <w:rPr>
          <w:sz w:val="22"/>
          <w:szCs w:val="22"/>
        </w:rPr>
        <w:softHyphen/>
        <w:t xml:space="preserve">ków rdzy, kurzu i błota. </w:t>
      </w:r>
    </w:p>
    <w:p w:rsidR="00D40C81" w:rsidRPr="00581C1C" w:rsidRDefault="00D40C81" w:rsidP="00F9274A">
      <w:pPr>
        <w:pStyle w:val="Tekstpodstawowy2"/>
        <w:widowControl w:val="0"/>
        <w:numPr>
          <w:ilvl w:val="0"/>
          <w:numId w:val="6"/>
        </w:numPr>
        <w:spacing w:after="0" w:line="240" w:lineRule="auto"/>
        <w:jc w:val="both"/>
        <w:rPr>
          <w:sz w:val="22"/>
          <w:szCs w:val="22"/>
        </w:rPr>
      </w:pPr>
      <w:r w:rsidRPr="00581C1C">
        <w:rPr>
          <w:sz w:val="22"/>
          <w:szCs w:val="22"/>
        </w:rPr>
        <w:t>pręty zbrojenia zatłuszczone lub zabrudzone farbą olejną można opalać lampami benzynowymi lub czyścić preparatami rozpuszczającymi tłuszcze.</w:t>
      </w:r>
    </w:p>
    <w:p w:rsidR="00D40C81" w:rsidRPr="00581C1C" w:rsidRDefault="00D40C81" w:rsidP="00F9274A">
      <w:pPr>
        <w:jc w:val="both"/>
        <w:rPr>
          <w:sz w:val="22"/>
          <w:szCs w:val="22"/>
        </w:rPr>
      </w:pPr>
    </w:p>
    <w:p w:rsidR="00D40C81" w:rsidRPr="00581C1C" w:rsidRDefault="00D40C81" w:rsidP="00F9274A">
      <w:pPr>
        <w:pStyle w:val="Tekstpodstawowy2"/>
        <w:spacing w:line="360" w:lineRule="auto"/>
        <w:jc w:val="both"/>
        <w:rPr>
          <w:sz w:val="22"/>
          <w:szCs w:val="22"/>
        </w:rPr>
      </w:pPr>
      <w:r w:rsidRPr="00581C1C">
        <w:rPr>
          <w:sz w:val="22"/>
          <w:szCs w:val="22"/>
        </w:rPr>
        <w:t>c) stal narażoną na choćby chwilowe działanie słonej wody należy zmyć wodą słodką.</w:t>
      </w:r>
    </w:p>
    <w:p w:rsidR="00D40C81" w:rsidRPr="00581C1C" w:rsidRDefault="00D40C81" w:rsidP="00F9274A">
      <w:pPr>
        <w:widowControl w:val="0"/>
        <w:numPr>
          <w:ilvl w:val="0"/>
          <w:numId w:val="6"/>
        </w:numPr>
        <w:jc w:val="both"/>
        <w:rPr>
          <w:sz w:val="22"/>
          <w:szCs w:val="22"/>
        </w:rPr>
      </w:pPr>
      <w:r w:rsidRPr="00581C1C">
        <w:rPr>
          <w:sz w:val="22"/>
          <w:szCs w:val="22"/>
        </w:rPr>
        <w:t>stal pokrytą łuszczącą się rdzą i zabłoconą oczyszcza się szczotkami drucianymi ręcznie lub mechanicznie bądź też przez piaskowanie. Po oczyszczeniu należy sprawdzić wymiary przekroju poprzecznego prętów.</w:t>
      </w:r>
    </w:p>
    <w:p w:rsidR="00D40C81" w:rsidRPr="00581C1C" w:rsidRDefault="00D40C81" w:rsidP="00F9274A">
      <w:pPr>
        <w:jc w:val="both"/>
        <w:rPr>
          <w:sz w:val="22"/>
          <w:szCs w:val="22"/>
        </w:rPr>
      </w:pPr>
    </w:p>
    <w:p w:rsidR="00D40C81" w:rsidRPr="00581C1C" w:rsidRDefault="00D40C81" w:rsidP="00F9274A">
      <w:pPr>
        <w:pStyle w:val="Tekstpodstawowy2"/>
        <w:spacing w:line="240" w:lineRule="auto"/>
        <w:jc w:val="both"/>
        <w:rPr>
          <w:sz w:val="22"/>
          <w:szCs w:val="22"/>
        </w:rPr>
      </w:pPr>
      <w:r w:rsidRPr="00581C1C">
        <w:rPr>
          <w:sz w:val="22"/>
          <w:szCs w:val="22"/>
        </w:rPr>
        <w:t>e) Możliwe są również inne sposoby czyszczenia stali zbrojeniowej akceptowane przez In</w:t>
      </w:r>
      <w:r w:rsidRPr="00581C1C">
        <w:rPr>
          <w:sz w:val="22"/>
          <w:szCs w:val="22"/>
        </w:rPr>
        <w:softHyphen/>
        <w:t>spektora nadzoru.</w:t>
      </w:r>
    </w:p>
    <w:p w:rsidR="00D40C81" w:rsidRPr="00581C1C" w:rsidRDefault="00D40C81" w:rsidP="00F9274A">
      <w:pPr>
        <w:jc w:val="both"/>
        <w:rPr>
          <w:sz w:val="22"/>
          <w:szCs w:val="22"/>
        </w:rPr>
      </w:pPr>
      <w:r w:rsidRPr="00581C1C">
        <w:rPr>
          <w:sz w:val="22"/>
          <w:szCs w:val="22"/>
        </w:rPr>
        <w:t>5.2.3. Prostowanie prętów</w:t>
      </w:r>
    </w:p>
    <w:p w:rsidR="00D40C81" w:rsidRPr="00581C1C" w:rsidRDefault="00D40C81" w:rsidP="00F9274A">
      <w:pPr>
        <w:jc w:val="both"/>
        <w:rPr>
          <w:sz w:val="22"/>
          <w:szCs w:val="22"/>
        </w:rPr>
      </w:pPr>
      <w:r w:rsidRPr="00581C1C">
        <w:rPr>
          <w:sz w:val="22"/>
          <w:szCs w:val="22"/>
        </w:rPr>
        <w:lastRenderedPageBreak/>
        <w:t>Dopuszcza się prostowanie prętów za pomocą kluczy, młotków, ścianek. Dopuszczalna wielkość miejscowego odchylenia od linii prostej wynosi 4 mm.</w:t>
      </w:r>
    </w:p>
    <w:p w:rsidR="00D40C81" w:rsidRPr="00581C1C" w:rsidRDefault="00D40C81" w:rsidP="00F9274A">
      <w:pPr>
        <w:jc w:val="both"/>
        <w:rPr>
          <w:sz w:val="22"/>
          <w:szCs w:val="22"/>
        </w:rPr>
      </w:pPr>
      <w:r w:rsidRPr="00581C1C">
        <w:rPr>
          <w:sz w:val="22"/>
          <w:szCs w:val="22"/>
        </w:rPr>
        <w:t>5.2.4. Cięcie prętów zbrojeniowych</w:t>
      </w:r>
    </w:p>
    <w:p w:rsidR="00D40C81" w:rsidRPr="00581C1C" w:rsidRDefault="00D40C81" w:rsidP="00F9274A">
      <w:pPr>
        <w:jc w:val="both"/>
        <w:rPr>
          <w:sz w:val="22"/>
          <w:szCs w:val="22"/>
        </w:rPr>
      </w:pPr>
      <w:r w:rsidRPr="00581C1C">
        <w:rPr>
          <w:sz w:val="22"/>
          <w:szCs w:val="22"/>
        </w:rPr>
        <w:t>Cięcie prętów należy wykonywać przy maksymalnym wykorzystaniu materiału. Wskazane jest sporządzenie w tym celu planu cięcia. Cięcia przeprowadza się przy użyciu mechanicz</w:t>
      </w:r>
      <w:r w:rsidRPr="00581C1C">
        <w:rPr>
          <w:sz w:val="22"/>
          <w:szCs w:val="22"/>
        </w:rPr>
        <w:softHyphen/>
        <w:t>nych noży. Dopuszcza się również cięcie palnikiem acetylenowym.</w:t>
      </w:r>
    </w:p>
    <w:p w:rsidR="00D40C81" w:rsidRPr="00581C1C" w:rsidRDefault="00D40C81" w:rsidP="00F9274A">
      <w:pPr>
        <w:jc w:val="both"/>
        <w:rPr>
          <w:sz w:val="22"/>
          <w:szCs w:val="22"/>
        </w:rPr>
      </w:pPr>
      <w:r w:rsidRPr="00581C1C">
        <w:rPr>
          <w:sz w:val="22"/>
          <w:szCs w:val="22"/>
        </w:rPr>
        <w:t>5.2.5. Odgięcia prętów, haki</w:t>
      </w:r>
    </w:p>
    <w:p w:rsidR="00D40C81" w:rsidRPr="00581C1C" w:rsidRDefault="00D40C81" w:rsidP="00F9274A">
      <w:pPr>
        <w:widowControl w:val="0"/>
        <w:numPr>
          <w:ilvl w:val="0"/>
          <w:numId w:val="7"/>
        </w:numPr>
        <w:tabs>
          <w:tab w:val="num" w:pos="-142"/>
        </w:tabs>
        <w:ind w:left="0" w:firstLine="0"/>
        <w:jc w:val="both"/>
        <w:rPr>
          <w:sz w:val="22"/>
          <w:szCs w:val="22"/>
        </w:rPr>
      </w:pPr>
      <w:r w:rsidRPr="00581C1C">
        <w:rPr>
          <w:sz w:val="22"/>
          <w:szCs w:val="22"/>
        </w:rPr>
        <w:t xml:space="preserve">minimalne średnice trzpieni używanych </w:t>
      </w:r>
      <w:r w:rsidRPr="00581C1C">
        <w:rPr>
          <w:i/>
          <w:sz w:val="22"/>
          <w:szCs w:val="22"/>
        </w:rPr>
        <w:t xml:space="preserve">przy </w:t>
      </w:r>
      <w:r w:rsidRPr="00581C1C">
        <w:rPr>
          <w:sz w:val="22"/>
          <w:szCs w:val="22"/>
        </w:rPr>
        <w:t>wykonywaniu haków zbrojenia podaje PN-EN 1992</w:t>
      </w:r>
      <w:r w:rsidRPr="00581C1C">
        <w:rPr>
          <w:i/>
          <w:sz w:val="22"/>
          <w:szCs w:val="22"/>
        </w:rPr>
        <w:t xml:space="preserve">. </w:t>
      </w:r>
      <w:r w:rsidRPr="00581C1C">
        <w:rPr>
          <w:sz w:val="22"/>
          <w:szCs w:val="22"/>
        </w:rPr>
        <w:t>Na zimno na budowie można wykonywać odgięcia prętów o średnicy d _&lt; 12 mm. Pręty o średnicy d &gt; 12 mm powinny być odginane z kontrolowanym podgrzewaniem.</w:t>
      </w:r>
    </w:p>
    <w:p w:rsidR="00D40C81" w:rsidRPr="00581C1C" w:rsidRDefault="00D40C81" w:rsidP="00F9274A">
      <w:pPr>
        <w:jc w:val="both"/>
        <w:rPr>
          <w:sz w:val="22"/>
          <w:szCs w:val="22"/>
        </w:rPr>
      </w:pPr>
    </w:p>
    <w:p w:rsidR="00D40C81" w:rsidRPr="00581C1C" w:rsidRDefault="00D40C81" w:rsidP="00F9274A">
      <w:pPr>
        <w:widowControl w:val="0"/>
        <w:numPr>
          <w:ilvl w:val="0"/>
          <w:numId w:val="7"/>
        </w:numPr>
        <w:tabs>
          <w:tab w:val="num" w:pos="0"/>
        </w:tabs>
        <w:spacing w:line="228" w:lineRule="atLeast"/>
        <w:ind w:left="0" w:firstLine="0"/>
        <w:jc w:val="both"/>
        <w:rPr>
          <w:sz w:val="22"/>
          <w:szCs w:val="22"/>
        </w:rPr>
      </w:pPr>
      <w:r w:rsidRPr="00581C1C">
        <w:rPr>
          <w:sz w:val="22"/>
          <w:szCs w:val="22"/>
        </w:rPr>
        <w:t>w miejscach zagięć i załamań elementów konstrukcji, w których zagięciu ulegają jedno</w:t>
      </w:r>
      <w:r w:rsidRPr="00581C1C">
        <w:rPr>
          <w:sz w:val="22"/>
          <w:szCs w:val="22"/>
        </w:rPr>
        <w:softHyphen/>
        <w:t>cześnie wszystkie pręty zbrojenia rozciąganego, należy stosować średnicę zagięcia równą co najmniej 20d.</w:t>
      </w:r>
    </w:p>
    <w:p w:rsidR="00D40C81" w:rsidRPr="00581C1C" w:rsidRDefault="00D40C81" w:rsidP="00F9274A">
      <w:pPr>
        <w:spacing w:line="228" w:lineRule="atLeast"/>
        <w:jc w:val="both"/>
        <w:rPr>
          <w:sz w:val="22"/>
          <w:szCs w:val="22"/>
        </w:rPr>
      </w:pPr>
    </w:p>
    <w:p w:rsidR="00D40C81" w:rsidRPr="00581C1C" w:rsidRDefault="00D40C81" w:rsidP="00F9274A">
      <w:pPr>
        <w:spacing w:after="252"/>
        <w:jc w:val="both"/>
        <w:rPr>
          <w:sz w:val="22"/>
          <w:szCs w:val="22"/>
        </w:rPr>
      </w:pPr>
      <w:r w:rsidRPr="00581C1C">
        <w:rPr>
          <w:sz w:val="22"/>
          <w:szCs w:val="22"/>
        </w:rPr>
        <w:t>c) wewnętrzna średnica odgięcia strzemion i prętów montażowych powinna spełniać warunki podane dla haków. Przy odbiorze haków i odgięć prętów należy zwrócić szcze</w:t>
      </w:r>
      <w:r w:rsidRPr="00581C1C">
        <w:rPr>
          <w:sz w:val="22"/>
          <w:szCs w:val="22"/>
        </w:rPr>
        <w:softHyphen/>
        <w:t>gólną uwagę na ich zewnętrzną stronę. Niedopuszczalne są tam pęknięcia powstałe pod</w:t>
      </w:r>
      <w:r w:rsidRPr="00581C1C">
        <w:rPr>
          <w:sz w:val="22"/>
          <w:szCs w:val="22"/>
        </w:rPr>
        <w:softHyphen/>
        <w:t>czas wyginania.</w:t>
      </w:r>
    </w:p>
    <w:p w:rsidR="008461E1" w:rsidRPr="00581C1C" w:rsidRDefault="00D40C81" w:rsidP="00232216">
      <w:pPr>
        <w:spacing w:line="300" w:lineRule="atLeast"/>
        <w:ind w:left="72" w:right="5040"/>
        <w:rPr>
          <w:b/>
          <w:sz w:val="22"/>
          <w:szCs w:val="22"/>
        </w:rPr>
      </w:pPr>
      <w:r w:rsidRPr="00581C1C">
        <w:rPr>
          <w:b/>
          <w:sz w:val="22"/>
          <w:szCs w:val="22"/>
        </w:rPr>
        <w:t>5.3. Montaż zbrojenia</w:t>
      </w:r>
    </w:p>
    <w:p w:rsidR="008461E1" w:rsidRPr="00581C1C" w:rsidRDefault="008461E1" w:rsidP="00232216">
      <w:pPr>
        <w:spacing w:line="300" w:lineRule="atLeast"/>
        <w:ind w:left="72" w:right="5040"/>
        <w:rPr>
          <w:b/>
          <w:sz w:val="22"/>
          <w:szCs w:val="22"/>
        </w:rPr>
      </w:pPr>
    </w:p>
    <w:p w:rsidR="008461E1" w:rsidRPr="00581C1C" w:rsidRDefault="008461E1" w:rsidP="008461E1">
      <w:pPr>
        <w:spacing w:line="300" w:lineRule="atLeast"/>
        <w:ind w:left="72" w:right="5040"/>
        <w:rPr>
          <w:b/>
          <w:sz w:val="22"/>
          <w:szCs w:val="22"/>
        </w:rPr>
      </w:pPr>
      <w:r w:rsidRPr="00581C1C">
        <w:rPr>
          <w:b/>
          <w:sz w:val="22"/>
          <w:szCs w:val="22"/>
        </w:rPr>
        <w:t>5.3.1. Deskowanie szalunki</w:t>
      </w:r>
    </w:p>
    <w:p w:rsidR="008461E1" w:rsidRPr="00581C1C" w:rsidRDefault="0059650C" w:rsidP="008461E1">
      <w:pPr>
        <w:spacing w:line="300" w:lineRule="atLeast"/>
        <w:ind w:left="72" w:right="-7"/>
        <w:rPr>
          <w:sz w:val="22"/>
          <w:szCs w:val="22"/>
        </w:rPr>
      </w:pPr>
      <w:r>
        <w:rPr>
          <w:sz w:val="22"/>
          <w:szCs w:val="22"/>
        </w:rPr>
        <w:t>Szalunki systemowe do betonowania obiektów płytowych lub drewniane wykonywane ręcznie na budowie.</w:t>
      </w:r>
    </w:p>
    <w:p w:rsidR="00D40C81" w:rsidRPr="00581C1C" w:rsidRDefault="00D40C81" w:rsidP="00232216">
      <w:pPr>
        <w:spacing w:line="300" w:lineRule="atLeast"/>
        <w:ind w:left="72" w:right="5040"/>
        <w:rPr>
          <w:b/>
          <w:sz w:val="22"/>
          <w:szCs w:val="22"/>
        </w:rPr>
      </w:pPr>
      <w:r w:rsidRPr="00581C1C">
        <w:rPr>
          <w:b/>
          <w:sz w:val="22"/>
          <w:szCs w:val="22"/>
        </w:rPr>
        <w:t>5.3.</w:t>
      </w:r>
      <w:r w:rsidR="008461E1" w:rsidRPr="00581C1C">
        <w:rPr>
          <w:b/>
          <w:sz w:val="22"/>
          <w:szCs w:val="22"/>
        </w:rPr>
        <w:t>2</w:t>
      </w:r>
      <w:r w:rsidRPr="00581C1C">
        <w:rPr>
          <w:b/>
          <w:sz w:val="22"/>
          <w:szCs w:val="22"/>
        </w:rPr>
        <w:t>. Wymagania ogólne</w:t>
      </w:r>
    </w:p>
    <w:p w:rsidR="00D40C81" w:rsidRPr="00581C1C" w:rsidRDefault="00D40C81" w:rsidP="00F9274A">
      <w:pPr>
        <w:ind w:left="72"/>
        <w:jc w:val="both"/>
        <w:rPr>
          <w:sz w:val="22"/>
          <w:szCs w:val="22"/>
        </w:rPr>
      </w:pPr>
      <w:r w:rsidRPr="00581C1C">
        <w:rPr>
          <w:sz w:val="22"/>
          <w:szCs w:val="22"/>
        </w:rPr>
        <w:t xml:space="preserve">a) układ zbrojenia w konstrukcji musi umożliwiać jego dokładne otoczenie przez jednorodny beton. Po ułożeniu zbrojenia w </w:t>
      </w:r>
      <w:r w:rsidR="00847FEC" w:rsidRPr="00581C1C">
        <w:rPr>
          <w:sz w:val="22"/>
          <w:szCs w:val="22"/>
        </w:rPr>
        <w:t>szalunku</w:t>
      </w:r>
      <w:r w:rsidRPr="00581C1C">
        <w:rPr>
          <w:sz w:val="22"/>
          <w:szCs w:val="22"/>
        </w:rPr>
        <w:t xml:space="preserve"> rozmieszczenie prętów względem siebie i względem </w:t>
      </w:r>
      <w:r w:rsidR="00847FEC" w:rsidRPr="00581C1C">
        <w:rPr>
          <w:sz w:val="22"/>
          <w:szCs w:val="22"/>
        </w:rPr>
        <w:t>szalunki</w:t>
      </w:r>
      <w:r w:rsidRPr="00581C1C">
        <w:rPr>
          <w:sz w:val="22"/>
          <w:szCs w:val="22"/>
        </w:rPr>
        <w:t xml:space="preserve"> nie może ulec zmianie. W konstrukcję można wbudować stal pokrytą co najwyżej nalotem niełuszczącej się rdzy.</w:t>
      </w:r>
    </w:p>
    <w:p w:rsidR="00D40C81" w:rsidRPr="00581C1C" w:rsidRDefault="00D40C81" w:rsidP="00F9274A">
      <w:pPr>
        <w:ind w:left="72"/>
        <w:jc w:val="both"/>
        <w:rPr>
          <w:sz w:val="22"/>
          <w:szCs w:val="22"/>
        </w:rPr>
      </w:pPr>
      <w:r w:rsidRPr="00581C1C">
        <w:rPr>
          <w:sz w:val="22"/>
          <w:szCs w:val="22"/>
        </w:rPr>
        <w:t>b) nie można wbudować stali zatłuszczonej smarami lub innymi środkami chemicznymi, zabrudzonej farbami, zabłoconej i oblodzonej, stali, która była wystawiona na działanie słonej wody.</w:t>
      </w:r>
    </w:p>
    <w:p w:rsidR="00D40C81" w:rsidRPr="00581C1C" w:rsidRDefault="00D40C81" w:rsidP="00F9274A">
      <w:pPr>
        <w:pStyle w:val="Tekstpodstawowywcity2"/>
        <w:ind w:firstLine="0"/>
        <w:rPr>
          <w:sz w:val="22"/>
          <w:szCs w:val="22"/>
        </w:rPr>
      </w:pPr>
      <w:r w:rsidRPr="00581C1C">
        <w:rPr>
          <w:sz w:val="22"/>
          <w:szCs w:val="22"/>
        </w:rPr>
        <w:t>c) minimalna grubość otuliny zewnętrznej w świetle prętów i powierzchni przekroju elementu żelbetowego powinna być zgodna z dokumentacją projektową</w:t>
      </w:r>
    </w:p>
    <w:p w:rsidR="00D40C81" w:rsidRPr="00581C1C" w:rsidRDefault="008461E1" w:rsidP="00F9274A">
      <w:pPr>
        <w:ind w:right="1440"/>
        <w:jc w:val="both"/>
        <w:rPr>
          <w:b/>
          <w:sz w:val="22"/>
          <w:szCs w:val="22"/>
        </w:rPr>
      </w:pPr>
      <w:r w:rsidRPr="00581C1C">
        <w:rPr>
          <w:b/>
          <w:sz w:val="22"/>
          <w:szCs w:val="22"/>
        </w:rPr>
        <w:t>5.3.3</w:t>
      </w:r>
      <w:r w:rsidR="00D40C81" w:rsidRPr="00581C1C">
        <w:rPr>
          <w:b/>
          <w:sz w:val="22"/>
          <w:szCs w:val="22"/>
        </w:rPr>
        <w:t>. Montowanie zbrojenia</w:t>
      </w:r>
    </w:p>
    <w:p w:rsidR="00D40C81" w:rsidRPr="00581C1C" w:rsidRDefault="00D40C81" w:rsidP="00F9274A">
      <w:pPr>
        <w:ind w:left="36"/>
        <w:jc w:val="both"/>
        <w:rPr>
          <w:sz w:val="22"/>
          <w:szCs w:val="22"/>
        </w:rPr>
      </w:pPr>
      <w:r w:rsidRPr="00581C1C">
        <w:rPr>
          <w:sz w:val="22"/>
          <w:szCs w:val="22"/>
        </w:rPr>
        <w:t>a) pręty zbrojenia należy łączyć w sposób określony w dokumentacji projektowej.</w:t>
      </w:r>
    </w:p>
    <w:p w:rsidR="00D40C81" w:rsidRPr="00581C1C" w:rsidRDefault="00D40C81" w:rsidP="00F9274A">
      <w:pPr>
        <w:pStyle w:val="Tekstpodstawowy3"/>
        <w:rPr>
          <w:sz w:val="22"/>
          <w:szCs w:val="22"/>
        </w:rPr>
      </w:pPr>
      <w:r w:rsidRPr="00581C1C">
        <w:rPr>
          <w:sz w:val="22"/>
          <w:szCs w:val="22"/>
        </w:rPr>
        <w:t>b) skrzyżowania prętów należy wiązać drutem wiązałkowym, zgrzewać lub łączyć tzw. słupkami dystansowymi. Drut wiązałkowy, wyżarzony o średnicy 1 mm, używa się do łą</w:t>
      </w:r>
      <w:r w:rsidRPr="00581C1C">
        <w:rPr>
          <w:sz w:val="22"/>
          <w:szCs w:val="22"/>
        </w:rPr>
        <w:softHyphen/>
        <w:t xml:space="preserve">czenia prętów o średnicy do 12 </w:t>
      </w:r>
      <w:r w:rsidR="00E15385" w:rsidRPr="00581C1C">
        <w:rPr>
          <w:sz w:val="22"/>
          <w:szCs w:val="22"/>
          <w:lang w:val="pl-PL"/>
        </w:rPr>
        <w:t>m</w:t>
      </w:r>
      <w:r w:rsidRPr="00581C1C">
        <w:rPr>
          <w:sz w:val="22"/>
          <w:szCs w:val="22"/>
        </w:rPr>
        <w:t>m, przy średnicach większych należy stosować drut o średnicy 1,5 mm.</w:t>
      </w:r>
    </w:p>
    <w:p w:rsidR="00232216" w:rsidRPr="00581C1C" w:rsidRDefault="00D40C81" w:rsidP="00232216">
      <w:pPr>
        <w:pStyle w:val="Tekstpodstawowy2"/>
        <w:spacing w:line="240" w:lineRule="auto"/>
        <w:jc w:val="both"/>
        <w:rPr>
          <w:sz w:val="22"/>
          <w:szCs w:val="22"/>
          <w:lang w:val="pl-PL"/>
        </w:rPr>
      </w:pPr>
      <w:r w:rsidRPr="00581C1C">
        <w:rPr>
          <w:sz w:val="22"/>
          <w:szCs w:val="22"/>
        </w:rPr>
        <w:t>c) w szkieletach zbrojenia belek i słupów należy łączyć wszystkie skrzyżowania prętów narożnych ze strzemionami, a pozostałych prętów - na przemian.</w:t>
      </w:r>
    </w:p>
    <w:p w:rsidR="00232216" w:rsidRPr="00581C1C" w:rsidRDefault="00232216" w:rsidP="00232216">
      <w:pPr>
        <w:pStyle w:val="Tekstpodstawowy2"/>
        <w:spacing w:line="240" w:lineRule="auto"/>
        <w:jc w:val="both"/>
        <w:rPr>
          <w:sz w:val="22"/>
          <w:szCs w:val="22"/>
          <w:lang w:val="pl-PL"/>
        </w:rPr>
      </w:pPr>
    </w:p>
    <w:p w:rsidR="00D40C81" w:rsidRPr="00581C1C" w:rsidRDefault="00D40C81" w:rsidP="00232216">
      <w:pPr>
        <w:pStyle w:val="Tekstpodstawowy2"/>
        <w:spacing w:line="240" w:lineRule="auto"/>
        <w:jc w:val="both"/>
        <w:rPr>
          <w:b/>
          <w:sz w:val="22"/>
          <w:szCs w:val="22"/>
        </w:rPr>
      </w:pPr>
      <w:r w:rsidRPr="00581C1C">
        <w:rPr>
          <w:b/>
          <w:sz w:val="22"/>
          <w:szCs w:val="22"/>
        </w:rPr>
        <w:t>6. KONTROLA JAKOŚCI ROBÓT</w:t>
      </w:r>
    </w:p>
    <w:p w:rsidR="00D40C81" w:rsidRPr="00581C1C" w:rsidRDefault="00D40C81" w:rsidP="00232216">
      <w:pPr>
        <w:spacing w:line="276" w:lineRule="auto"/>
        <w:jc w:val="both"/>
        <w:rPr>
          <w:sz w:val="22"/>
          <w:szCs w:val="22"/>
        </w:rPr>
      </w:pPr>
      <w:r w:rsidRPr="00581C1C">
        <w:rPr>
          <w:sz w:val="22"/>
          <w:szCs w:val="22"/>
        </w:rPr>
        <w:t xml:space="preserve">6.1. Ogólne zasady kontroli jakości robót podano w </w:t>
      </w:r>
      <w:r w:rsidRPr="00581C1C">
        <w:rPr>
          <w:noProof/>
          <w:sz w:val="22"/>
          <w:szCs w:val="22"/>
          <w:lang w:val="x-none"/>
        </w:rPr>
        <w:t>ST</w:t>
      </w:r>
      <w:r w:rsidRPr="00581C1C">
        <w:rPr>
          <w:noProof/>
          <w:sz w:val="22"/>
          <w:szCs w:val="22"/>
        </w:rPr>
        <w:t>-00.00.00</w:t>
      </w:r>
      <w:r w:rsidRPr="00581C1C">
        <w:rPr>
          <w:noProof/>
          <w:sz w:val="22"/>
          <w:szCs w:val="22"/>
          <w:lang w:val="x-none"/>
        </w:rPr>
        <w:t xml:space="preserve"> „Wymagania ogólne”</w:t>
      </w:r>
      <w:r w:rsidRPr="00581C1C">
        <w:rPr>
          <w:sz w:val="22"/>
          <w:szCs w:val="22"/>
        </w:rPr>
        <w:t>.</w:t>
      </w:r>
    </w:p>
    <w:p w:rsidR="00D40C81" w:rsidRPr="00581C1C" w:rsidRDefault="00D40C81" w:rsidP="00232216">
      <w:pPr>
        <w:pStyle w:val="Tekstpodstawowy2"/>
        <w:spacing w:line="276" w:lineRule="auto"/>
        <w:jc w:val="both"/>
        <w:rPr>
          <w:sz w:val="22"/>
          <w:szCs w:val="22"/>
        </w:rPr>
      </w:pPr>
      <w:r w:rsidRPr="00581C1C">
        <w:rPr>
          <w:sz w:val="22"/>
          <w:szCs w:val="22"/>
        </w:rPr>
        <w:t>6.2. Kontrola jakości robót wykonania zbrojenia polega na sprawdzeniu zgodności z doku</w:t>
      </w:r>
      <w:r w:rsidRPr="00581C1C">
        <w:rPr>
          <w:sz w:val="22"/>
          <w:szCs w:val="22"/>
        </w:rPr>
        <w:softHyphen/>
        <w:t>mentacją projektową oraz podanymi powyżej wymaganiami. Zbrojenie podlega odbiorowi przed betonowaniem.</w:t>
      </w:r>
    </w:p>
    <w:p w:rsidR="00D40C81" w:rsidRPr="00581C1C" w:rsidRDefault="00D40C81" w:rsidP="00232216">
      <w:pPr>
        <w:pStyle w:val="Tekstpodstawowywcity3"/>
        <w:spacing w:line="276" w:lineRule="auto"/>
        <w:ind w:firstLine="0"/>
        <w:rPr>
          <w:sz w:val="22"/>
          <w:szCs w:val="22"/>
        </w:rPr>
      </w:pPr>
      <w:r w:rsidRPr="00581C1C">
        <w:rPr>
          <w:sz w:val="22"/>
          <w:szCs w:val="22"/>
        </w:rPr>
        <w:t>6.2. Przy odbiorze stali dostarczonej na budowę należy przeprowadzić następujące badania:</w:t>
      </w:r>
    </w:p>
    <w:p w:rsidR="00D40C81" w:rsidRPr="00581C1C" w:rsidRDefault="00D40C81" w:rsidP="00005BAB">
      <w:pPr>
        <w:numPr>
          <w:ilvl w:val="0"/>
          <w:numId w:val="46"/>
        </w:numPr>
        <w:spacing w:line="276" w:lineRule="auto"/>
        <w:ind w:left="714" w:hanging="357"/>
        <w:jc w:val="both"/>
        <w:rPr>
          <w:sz w:val="22"/>
          <w:szCs w:val="22"/>
        </w:rPr>
      </w:pPr>
      <w:r w:rsidRPr="00581C1C">
        <w:rPr>
          <w:sz w:val="22"/>
          <w:szCs w:val="22"/>
        </w:rPr>
        <w:t>sprawdzenie zgodności przywieszek z zamówieniem,</w:t>
      </w:r>
    </w:p>
    <w:p w:rsidR="00D40C81" w:rsidRPr="00581C1C" w:rsidRDefault="00D40C81" w:rsidP="00005BAB">
      <w:pPr>
        <w:numPr>
          <w:ilvl w:val="0"/>
          <w:numId w:val="46"/>
        </w:numPr>
        <w:spacing w:line="276" w:lineRule="auto"/>
        <w:ind w:left="714" w:hanging="357"/>
        <w:jc w:val="both"/>
        <w:rPr>
          <w:sz w:val="22"/>
          <w:szCs w:val="22"/>
        </w:rPr>
      </w:pPr>
      <w:r w:rsidRPr="00581C1C">
        <w:rPr>
          <w:sz w:val="22"/>
          <w:szCs w:val="22"/>
        </w:rPr>
        <w:t xml:space="preserve">sprawdzenie stanu powierzchni </w:t>
      </w:r>
    </w:p>
    <w:p w:rsidR="00232216" w:rsidRPr="00581C1C" w:rsidRDefault="00D40C81" w:rsidP="00005BAB">
      <w:pPr>
        <w:numPr>
          <w:ilvl w:val="0"/>
          <w:numId w:val="46"/>
        </w:numPr>
        <w:spacing w:line="276" w:lineRule="auto"/>
        <w:ind w:left="714" w:hanging="357"/>
        <w:jc w:val="both"/>
        <w:rPr>
          <w:sz w:val="22"/>
          <w:szCs w:val="22"/>
        </w:rPr>
      </w:pPr>
      <w:r w:rsidRPr="00581C1C">
        <w:rPr>
          <w:sz w:val="22"/>
          <w:szCs w:val="22"/>
        </w:rPr>
        <w:t>próba rozciągania wg normy PN-EN 10002-1,</w:t>
      </w:r>
    </w:p>
    <w:p w:rsidR="00D40C81" w:rsidRPr="00581C1C" w:rsidRDefault="00D40C81" w:rsidP="00005BAB">
      <w:pPr>
        <w:numPr>
          <w:ilvl w:val="0"/>
          <w:numId w:val="46"/>
        </w:numPr>
        <w:spacing w:line="276" w:lineRule="auto"/>
        <w:ind w:left="714" w:hanging="357"/>
        <w:jc w:val="both"/>
        <w:rPr>
          <w:sz w:val="22"/>
          <w:szCs w:val="22"/>
        </w:rPr>
      </w:pPr>
      <w:r w:rsidRPr="00581C1C">
        <w:rPr>
          <w:sz w:val="22"/>
          <w:szCs w:val="22"/>
        </w:rPr>
        <w:t>próba zginania na zimno.</w:t>
      </w:r>
    </w:p>
    <w:p w:rsidR="00D40C81" w:rsidRPr="00581C1C" w:rsidRDefault="00D40C81" w:rsidP="00232216">
      <w:pPr>
        <w:spacing w:line="276" w:lineRule="auto"/>
        <w:jc w:val="both"/>
        <w:rPr>
          <w:sz w:val="22"/>
          <w:szCs w:val="22"/>
        </w:rPr>
      </w:pPr>
      <w:r w:rsidRPr="00581C1C">
        <w:rPr>
          <w:sz w:val="22"/>
          <w:szCs w:val="22"/>
        </w:rPr>
        <w:t xml:space="preserve">6.3. Do badania należy pobrać minimum 3 próbki z każdego kręgu lub wiązki </w:t>
      </w:r>
    </w:p>
    <w:p w:rsidR="00D40C81" w:rsidRPr="00581C1C" w:rsidRDefault="00D40C81" w:rsidP="00232216">
      <w:pPr>
        <w:spacing w:line="276" w:lineRule="auto"/>
        <w:jc w:val="both"/>
        <w:rPr>
          <w:sz w:val="22"/>
          <w:szCs w:val="22"/>
        </w:rPr>
      </w:pPr>
      <w:r w:rsidRPr="00581C1C">
        <w:rPr>
          <w:sz w:val="22"/>
          <w:szCs w:val="22"/>
        </w:rPr>
        <w:t>- próbki należy pobrać z różnych miejsc kręgu.</w:t>
      </w:r>
    </w:p>
    <w:p w:rsidR="00D40C81" w:rsidRPr="00581C1C" w:rsidRDefault="00D40C81" w:rsidP="00232216">
      <w:pPr>
        <w:spacing w:line="276" w:lineRule="auto"/>
        <w:jc w:val="both"/>
        <w:rPr>
          <w:sz w:val="22"/>
          <w:szCs w:val="22"/>
        </w:rPr>
      </w:pPr>
      <w:r w:rsidRPr="00581C1C">
        <w:rPr>
          <w:sz w:val="22"/>
          <w:szCs w:val="22"/>
        </w:rPr>
        <w:t>- jakość prętów należy ocenić pozytywnie, jeżeli wszystkie badania odbiorcze dadzą wynik pozytywny.</w:t>
      </w:r>
    </w:p>
    <w:p w:rsidR="00D40C81" w:rsidRPr="00581C1C" w:rsidRDefault="00D40C81" w:rsidP="00232216">
      <w:pPr>
        <w:spacing w:line="276" w:lineRule="auto"/>
        <w:jc w:val="both"/>
        <w:rPr>
          <w:sz w:val="22"/>
          <w:szCs w:val="22"/>
        </w:rPr>
      </w:pPr>
      <w:r w:rsidRPr="00581C1C">
        <w:rPr>
          <w:sz w:val="22"/>
          <w:szCs w:val="22"/>
        </w:rPr>
        <w:t>- dopuszczalne tolerancje wymiarów w zakresie cięcia, gięcia i rozmieszczenia zbrojenia podano poniżej.</w:t>
      </w:r>
    </w:p>
    <w:p w:rsidR="00D40C81" w:rsidRPr="00581C1C" w:rsidRDefault="00D40C81" w:rsidP="00232216">
      <w:pPr>
        <w:spacing w:line="276" w:lineRule="auto"/>
        <w:jc w:val="both"/>
        <w:rPr>
          <w:sz w:val="22"/>
          <w:szCs w:val="22"/>
        </w:rPr>
      </w:pPr>
      <w:r w:rsidRPr="00581C1C">
        <w:rPr>
          <w:sz w:val="22"/>
          <w:szCs w:val="22"/>
        </w:rPr>
        <w:t>6.4. Usytuowanie prętów:</w:t>
      </w:r>
    </w:p>
    <w:p w:rsidR="00D40C81" w:rsidRPr="00581C1C" w:rsidRDefault="00D40C81" w:rsidP="00232216">
      <w:pPr>
        <w:spacing w:line="276" w:lineRule="auto"/>
        <w:jc w:val="both"/>
        <w:rPr>
          <w:sz w:val="22"/>
          <w:szCs w:val="22"/>
        </w:rPr>
      </w:pPr>
      <w:r w:rsidRPr="00581C1C">
        <w:rPr>
          <w:sz w:val="22"/>
          <w:szCs w:val="22"/>
        </w:rPr>
        <w:lastRenderedPageBreak/>
        <w:t>- otulenie wkładek według projektu zwiększone maksymalnie 5 mm, nie przewiduje się zmniejszenia grubości otuliny,</w:t>
      </w:r>
    </w:p>
    <w:p w:rsidR="00D40C81" w:rsidRPr="00581C1C" w:rsidRDefault="00D40C81" w:rsidP="00232216">
      <w:pPr>
        <w:spacing w:line="276" w:lineRule="auto"/>
        <w:jc w:val="both"/>
        <w:rPr>
          <w:sz w:val="22"/>
          <w:szCs w:val="22"/>
        </w:rPr>
      </w:pPr>
      <w:r w:rsidRPr="00581C1C">
        <w:rPr>
          <w:sz w:val="22"/>
          <w:szCs w:val="22"/>
        </w:rPr>
        <w:t>- rozstaw prętów w świetle: 10 mm,</w:t>
      </w:r>
    </w:p>
    <w:p w:rsidR="00D40C81" w:rsidRPr="00581C1C" w:rsidRDefault="00D40C81" w:rsidP="00232216">
      <w:pPr>
        <w:spacing w:line="276" w:lineRule="auto"/>
        <w:ind w:right="2880"/>
        <w:jc w:val="both"/>
        <w:rPr>
          <w:sz w:val="22"/>
          <w:szCs w:val="22"/>
        </w:rPr>
      </w:pPr>
      <w:r w:rsidRPr="00581C1C">
        <w:rPr>
          <w:sz w:val="22"/>
          <w:szCs w:val="22"/>
        </w:rPr>
        <w:t>- odstęp od czoła elementu lub konstrukcji: ±10 mm, - - długość pręta między odgięciami: ±10 mm, miejscowe  wykrzywienie: ±5 mm.</w:t>
      </w:r>
    </w:p>
    <w:p w:rsidR="00D40C81" w:rsidRPr="00581C1C" w:rsidRDefault="00E15385" w:rsidP="00F9274A">
      <w:pPr>
        <w:jc w:val="both"/>
        <w:rPr>
          <w:sz w:val="22"/>
          <w:szCs w:val="22"/>
        </w:rPr>
      </w:pPr>
      <w:r w:rsidRPr="00581C1C">
        <w:rPr>
          <w:sz w:val="22"/>
          <w:szCs w:val="22"/>
        </w:rPr>
        <w:t>6.5</w:t>
      </w:r>
      <w:r w:rsidR="00D40C81" w:rsidRPr="00581C1C">
        <w:rPr>
          <w:sz w:val="22"/>
          <w:szCs w:val="22"/>
        </w:rPr>
        <w:t xml:space="preserve">. Niezależnie od tolerancji podanych powyżej obowiązują następujące wymagania: </w:t>
      </w:r>
      <w:r w:rsidR="00D40C81" w:rsidRPr="00581C1C">
        <w:rPr>
          <w:sz w:val="22"/>
          <w:szCs w:val="22"/>
        </w:rPr>
        <w:br/>
        <w:t>- dopuszczalne odchylenie strzemion od linii prostopadłej do zbrojenia głównego nie powinno przekraczać 3%,</w:t>
      </w:r>
    </w:p>
    <w:p w:rsidR="00D40C81" w:rsidRPr="00581C1C" w:rsidRDefault="00D40C81" w:rsidP="00F9274A">
      <w:pPr>
        <w:jc w:val="both"/>
        <w:rPr>
          <w:sz w:val="22"/>
          <w:szCs w:val="22"/>
        </w:rPr>
      </w:pPr>
      <w:r w:rsidRPr="00581C1C">
        <w:rPr>
          <w:sz w:val="22"/>
          <w:szCs w:val="22"/>
        </w:rPr>
        <w:t>- liczba uszkodzonych skrzyżowań na jednym pręcie nie może przekraczać 25% ogólnej ich liczby na tym pręcie,</w:t>
      </w:r>
    </w:p>
    <w:p w:rsidR="00D40C81" w:rsidRPr="00581C1C" w:rsidRDefault="00D40C81" w:rsidP="00232216">
      <w:pPr>
        <w:ind w:right="-7"/>
        <w:jc w:val="both"/>
        <w:rPr>
          <w:sz w:val="22"/>
          <w:szCs w:val="22"/>
        </w:rPr>
      </w:pPr>
      <w:r w:rsidRPr="00581C1C">
        <w:rPr>
          <w:sz w:val="22"/>
          <w:szCs w:val="22"/>
        </w:rPr>
        <w:t xml:space="preserve">- różnica w rozstawie między prętami głównymi nie powinna przekraczać ±0,5 cm, różnice w </w:t>
      </w:r>
      <w:r w:rsidR="00232216" w:rsidRPr="00581C1C">
        <w:rPr>
          <w:sz w:val="22"/>
          <w:szCs w:val="22"/>
        </w:rPr>
        <w:t>r</w:t>
      </w:r>
      <w:r w:rsidRPr="00581C1C">
        <w:rPr>
          <w:sz w:val="22"/>
          <w:szCs w:val="22"/>
        </w:rPr>
        <w:t>ozstawie strzemion n</w:t>
      </w:r>
      <w:r w:rsidR="00E15385" w:rsidRPr="00581C1C">
        <w:rPr>
          <w:sz w:val="22"/>
          <w:szCs w:val="22"/>
        </w:rPr>
        <w:t>ie powinny przekraczać ±2 cm.</w:t>
      </w:r>
      <w:r w:rsidRPr="00581C1C">
        <w:rPr>
          <w:sz w:val="22"/>
          <w:szCs w:val="22"/>
        </w:rPr>
        <w:t xml:space="preserve"> </w:t>
      </w:r>
    </w:p>
    <w:p w:rsidR="0033727E" w:rsidRPr="00581C1C" w:rsidRDefault="0033727E" w:rsidP="00232216">
      <w:pPr>
        <w:ind w:right="-7"/>
        <w:jc w:val="both"/>
        <w:rPr>
          <w:sz w:val="22"/>
          <w:szCs w:val="22"/>
        </w:rPr>
      </w:pPr>
    </w:p>
    <w:p w:rsidR="00D40C81" w:rsidRPr="00581C1C" w:rsidRDefault="00D40C81" w:rsidP="00F9274A">
      <w:pPr>
        <w:ind w:right="504"/>
        <w:jc w:val="both"/>
        <w:rPr>
          <w:b/>
          <w:sz w:val="22"/>
          <w:szCs w:val="22"/>
        </w:rPr>
      </w:pPr>
      <w:r w:rsidRPr="00581C1C">
        <w:rPr>
          <w:b/>
          <w:sz w:val="22"/>
          <w:szCs w:val="22"/>
        </w:rPr>
        <w:t>7. OBMIAR ROBÓT</w:t>
      </w:r>
    </w:p>
    <w:p w:rsidR="00D40C81" w:rsidRPr="00581C1C" w:rsidRDefault="00D40C81" w:rsidP="00F9274A">
      <w:pPr>
        <w:jc w:val="both"/>
        <w:rPr>
          <w:sz w:val="22"/>
          <w:szCs w:val="22"/>
        </w:rPr>
      </w:pPr>
      <w:r w:rsidRPr="00581C1C">
        <w:rPr>
          <w:sz w:val="22"/>
          <w:szCs w:val="22"/>
        </w:rPr>
        <w:t xml:space="preserve">Ogólne zasady obmiaru robót podano w </w:t>
      </w:r>
      <w:r w:rsidRPr="00581C1C">
        <w:rPr>
          <w:noProof/>
          <w:sz w:val="22"/>
          <w:szCs w:val="22"/>
          <w:lang w:val="x-none"/>
        </w:rPr>
        <w:t>ST</w:t>
      </w:r>
      <w:r w:rsidRPr="00581C1C">
        <w:rPr>
          <w:noProof/>
          <w:sz w:val="22"/>
          <w:szCs w:val="22"/>
        </w:rPr>
        <w:t>-00.00.00</w:t>
      </w:r>
      <w:r w:rsidRPr="00581C1C">
        <w:rPr>
          <w:noProof/>
          <w:sz w:val="22"/>
          <w:szCs w:val="22"/>
          <w:lang w:val="x-none"/>
        </w:rPr>
        <w:t xml:space="preserve"> „Wymagania ogólne”</w:t>
      </w:r>
      <w:r w:rsidRPr="00581C1C">
        <w:rPr>
          <w:sz w:val="22"/>
          <w:szCs w:val="22"/>
        </w:rPr>
        <w:t xml:space="preserve"> pkt 7.</w:t>
      </w:r>
      <w:r w:rsidR="00D02E53" w:rsidRPr="00581C1C">
        <w:rPr>
          <w:sz w:val="22"/>
          <w:szCs w:val="22"/>
        </w:rPr>
        <w:t xml:space="preserve"> Przedmiar robót oraz obmiar robót nie jest wymagany ze względu na ryczałtowy charakter rozliczania.</w:t>
      </w:r>
    </w:p>
    <w:p w:rsidR="00232216" w:rsidRPr="00581C1C" w:rsidRDefault="00232216" w:rsidP="00F9274A">
      <w:pPr>
        <w:jc w:val="both"/>
        <w:rPr>
          <w:b/>
          <w:sz w:val="22"/>
          <w:szCs w:val="22"/>
        </w:rPr>
      </w:pPr>
    </w:p>
    <w:p w:rsidR="00D40C81" w:rsidRPr="00581C1C" w:rsidRDefault="00D40C81" w:rsidP="00F9274A">
      <w:pPr>
        <w:jc w:val="both"/>
        <w:rPr>
          <w:b/>
          <w:sz w:val="22"/>
          <w:szCs w:val="22"/>
        </w:rPr>
      </w:pPr>
      <w:r w:rsidRPr="00581C1C">
        <w:rPr>
          <w:b/>
          <w:sz w:val="22"/>
          <w:szCs w:val="22"/>
        </w:rPr>
        <w:t>8. ODBIÓR ROBÓT</w:t>
      </w:r>
    </w:p>
    <w:p w:rsidR="00D40C81" w:rsidRPr="00581C1C" w:rsidRDefault="00D40C81" w:rsidP="00F9274A">
      <w:pPr>
        <w:spacing w:line="252" w:lineRule="atLeast"/>
        <w:jc w:val="both"/>
        <w:rPr>
          <w:sz w:val="22"/>
          <w:szCs w:val="22"/>
        </w:rPr>
      </w:pPr>
      <w:r w:rsidRPr="00581C1C">
        <w:rPr>
          <w:sz w:val="22"/>
          <w:szCs w:val="22"/>
        </w:rPr>
        <w:t xml:space="preserve">Ogólne zasady odbioru robót podano w </w:t>
      </w:r>
      <w:r w:rsidRPr="00581C1C">
        <w:rPr>
          <w:noProof/>
          <w:sz w:val="22"/>
          <w:szCs w:val="22"/>
          <w:lang w:val="x-none"/>
        </w:rPr>
        <w:t>ST</w:t>
      </w:r>
      <w:r w:rsidRPr="00581C1C">
        <w:rPr>
          <w:noProof/>
          <w:sz w:val="22"/>
          <w:szCs w:val="22"/>
        </w:rPr>
        <w:t>-00.00.00</w:t>
      </w:r>
      <w:r w:rsidRPr="00581C1C">
        <w:rPr>
          <w:noProof/>
          <w:sz w:val="22"/>
          <w:szCs w:val="22"/>
          <w:lang w:val="x-none"/>
        </w:rPr>
        <w:t xml:space="preserve"> „Wymagania ogólne”</w:t>
      </w:r>
      <w:r w:rsidRPr="00581C1C">
        <w:rPr>
          <w:sz w:val="22"/>
          <w:szCs w:val="22"/>
        </w:rPr>
        <w:t xml:space="preserve"> pkt 8.</w:t>
      </w:r>
    </w:p>
    <w:p w:rsidR="00D40C81" w:rsidRPr="00581C1C" w:rsidRDefault="00D40C81" w:rsidP="00F9274A">
      <w:pPr>
        <w:spacing w:before="360"/>
        <w:jc w:val="both"/>
        <w:rPr>
          <w:b/>
          <w:sz w:val="22"/>
          <w:szCs w:val="22"/>
        </w:rPr>
      </w:pPr>
      <w:r w:rsidRPr="00581C1C">
        <w:rPr>
          <w:b/>
          <w:sz w:val="22"/>
          <w:szCs w:val="22"/>
        </w:rPr>
        <w:t>8.1. Zgodność robót z dokumentacją projektową i ST</w:t>
      </w:r>
    </w:p>
    <w:p w:rsidR="00D40C81" w:rsidRPr="00581C1C" w:rsidRDefault="00D40C81" w:rsidP="00F9274A">
      <w:pPr>
        <w:spacing w:line="228" w:lineRule="atLeast"/>
        <w:jc w:val="both"/>
        <w:rPr>
          <w:sz w:val="22"/>
          <w:szCs w:val="22"/>
        </w:rPr>
      </w:pPr>
      <w:r w:rsidRPr="00581C1C">
        <w:rPr>
          <w:sz w:val="22"/>
          <w:szCs w:val="22"/>
        </w:rPr>
        <w:t>Roboty powinny być wykonane zgodnie z dokumentacją projektową i ST oraz pisemnymi poleceniami Inspektora nadzoru.</w:t>
      </w:r>
    </w:p>
    <w:p w:rsidR="00D40C81" w:rsidRPr="00581C1C" w:rsidRDefault="00D40C81" w:rsidP="00F9274A">
      <w:pPr>
        <w:spacing w:before="288"/>
        <w:ind w:right="2376"/>
        <w:jc w:val="both"/>
        <w:rPr>
          <w:sz w:val="22"/>
          <w:szCs w:val="22"/>
        </w:rPr>
      </w:pPr>
      <w:r w:rsidRPr="00581C1C">
        <w:rPr>
          <w:b/>
          <w:sz w:val="22"/>
          <w:szCs w:val="22"/>
        </w:rPr>
        <w:t>8.2. Odbiór robót zanikających i ulegających zakryciu</w:t>
      </w:r>
      <w:r w:rsidRPr="00581C1C">
        <w:rPr>
          <w:sz w:val="22"/>
          <w:szCs w:val="22"/>
        </w:rPr>
        <w:t xml:space="preserve"> </w:t>
      </w:r>
    </w:p>
    <w:p w:rsidR="00D40C81" w:rsidRPr="00581C1C" w:rsidRDefault="00D40C81" w:rsidP="00F9274A">
      <w:pPr>
        <w:spacing w:before="288"/>
        <w:ind w:right="2376"/>
        <w:jc w:val="both"/>
        <w:rPr>
          <w:sz w:val="22"/>
          <w:szCs w:val="22"/>
        </w:rPr>
      </w:pPr>
      <w:r w:rsidRPr="00581C1C">
        <w:rPr>
          <w:sz w:val="22"/>
          <w:szCs w:val="22"/>
        </w:rPr>
        <w:t>8.2.1. Dokumenty i dane</w:t>
      </w:r>
    </w:p>
    <w:p w:rsidR="00D40C81" w:rsidRPr="00581C1C" w:rsidRDefault="00D40C81" w:rsidP="00F9274A">
      <w:pPr>
        <w:ind w:left="36"/>
        <w:jc w:val="both"/>
        <w:rPr>
          <w:sz w:val="22"/>
          <w:szCs w:val="22"/>
        </w:rPr>
      </w:pPr>
      <w:r w:rsidRPr="00581C1C">
        <w:rPr>
          <w:sz w:val="22"/>
          <w:szCs w:val="22"/>
        </w:rPr>
        <w:t>a) podstawą odbioru robót zanikających lub ulegających zakryciu są:</w:t>
      </w:r>
    </w:p>
    <w:p w:rsidR="00D40C81" w:rsidRPr="00581C1C" w:rsidRDefault="00D40C81" w:rsidP="004C2BEF">
      <w:pPr>
        <w:widowControl w:val="0"/>
        <w:numPr>
          <w:ilvl w:val="0"/>
          <w:numId w:val="25"/>
        </w:numPr>
        <w:jc w:val="both"/>
        <w:rPr>
          <w:sz w:val="22"/>
          <w:szCs w:val="22"/>
        </w:rPr>
      </w:pPr>
      <w:r w:rsidRPr="00581C1C">
        <w:rPr>
          <w:sz w:val="22"/>
          <w:szCs w:val="22"/>
        </w:rPr>
        <w:t>pisemne stwierdzenie Inspektora nadzoru w dzienniku budowy o wykonaniu robót zgodnie z dokumentacją projektową i ST,</w:t>
      </w:r>
    </w:p>
    <w:p w:rsidR="00D40C81" w:rsidRPr="00581C1C" w:rsidRDefault="00D40C81" w:rsidP="004C2BEF">
      <w:pPr>
        <w:widowControl w:val="0"/>
        <w:numPr>
          <w:ilvl w:val="0"/>
          <w:numId w:val="25"/>
        </w:numPr>
        <w:ind w:right="1656"/>
        <w:jc w:val="both"/>
        <w:rPr>
          <w:sz w:val="22"/>
          <w:szCs w:val="22"/>
        </w:rPr>
      </w:pPr>
      <w:r w:rsidRPr="00581C1C">
        <w:rPr>
          <w:sz w:val="22"/>
          <w:szCs w:val="22"/>
        </w:rPr>
        <w:t xml:space="preserve">inne pisemne stwierdzenia Inspektora nadzoru o wykonaniu robót. </w:t>
      </w:r>
    </w:p>
    <w:p w:rsidR="00D40C81" w:rsidRPr="00581C1C" w:rsidRDefault="00D40C81" w:rsidP="00F9274A">
      <w:pPr>
        <w:ind w:right="1656"/>
        <w:jc w:val="both"/>
        <w:rPr>
          <w:sz w:val="22"/>
          <w:szCs w:val="22"/>
        </w:rPr>
      </w:pPr>
      <w:r w:rsidRPr="00581C1C">
        <w:rPr>
          <w:sz w:val="22"/>
          <w:szCs w:val="22"/>
        </w:rPr>
        <w:t>8.2.2. Zakres robót</w:t>
      </w:r>
    </w:p>
    <w:p w:rsidR="00D40C81" w:rsidRPr="00581C1C" w:rsidRDefault="00D40C81" w:rsidP="00F9274A">
      <w:pPr>
        <w:jc w:val="both"/>
        <w:rPr>
          <w:sz w:val="22"/>
          <w:szCs w:val="22"/>
        </w:rPr>
      </w:pPr>
      <w:r w:rsidRPr="00581C1C">
        <w:rPr>
          <w:sz w:val="22"/>
          <w:szCs w:val="22"/>
        </w:rPr>
        <w:t>Zakres robót zanikających lub ulegających zakryciu określają pisemne stwierdzenia inspek</w:t>
      </w:r>
      <w:r w:rsidRPr="00581C1C">
        <w:rPr>
          <w:sz w:val="22"/>
          <w:szCs w:val="22"/>
        </w:rPr>
        <w:softHyphen/>
        <w:t>tora nadzoru lub inne potwierdzone przez niego dokumenty.</w:t>
      </w:r>
    </w:p>
    <w:p w:rsidR="00D40C81" w:rsidRPr="00581C1C" w:rsidRDefault="00D40C81" w:rsidP="00F9274A">
      <w:pPr>
        <w:spacing w:before="396"/>
        <w:jc w:val="both"/>
        <w:rPr>
          <w:b/>
          <w:sz w:val="22"/>
          <w:szCs w:val="22"/>
        </w:rPr>
      </w:pPr>
      <w:r w:rsidRPr="00581C1C">
        <w:rPr>
          <w:b/>
          <w:sz w:val="22"/>
          <w:szCs w:val="22"/>
        </w:rPr>
        <w:t>8.3. Odbiór końcowy</w:t>
      </w:r>
    </w:p>
    <w:p w:rsidR="00D40C81" w:rsidRPr="00581C1C" w:rsidRDefault="00D40C81" w:rsidP="00232216">
      <w:pPr>
        <w:pStyle w:val="Tekstpodstawowy2"/>
        <w:spacing w:line="276" w:lineRule="auto"/>
        <w:jc w:val="both"/>
        <w:rPr>
          <w:sz w:val="22"/>
          <w:szCs w:val="22"/>
        </w:rPr>
      </w:pPr>
      <w:r w:rsidRPr="00581C1C">
        <w:rPr>
          <w:sz w:val="22"/>
          <w:szCs w:val="22"/>
        </w:rPr>
        <w:t xml:space="preserve">8.3.1 Odbiór końcowy odbywa się po pisemnym stwierdzeniu przez Inspektora nadzoru w dzienniku budowy zakończenia robót zbrojarskich i  pisemnego zezwolenia Inspektora nadzoru na rozpoczęcie betonowania elementów, których zbrojenie podlega odbiorowi. </w:t>
      </w:r>
    </w:p>
    <w:p w:rsidR="00D40C81" w:rsidRPr="00581C1C" w:rsidRDefault="00D40C81" w:rsidP="00232216">
      <w:pPr>
        <w:pStyle w:val="Tekstpodstawowy2"/>
        <w:spacing w:line="276" w:lineRule="auto"/>
        <w:jc w:val="both"/>
        <w:rPr>
          <w:sz w:val="22"/>
          <w:szCs w:val="22"/>
        </w:rPr>
      </w:pPr>
      <w:r w:rsidRPr="00581C1C">
        <w:rPr>
          <w:sz w:val="22"/>
          <w:szCs w:val="22"/>
        </w:rPr>
        <w:t>8.3.2. Odbiór powinien polegać na sprawdzeniu:</w:t>
      </w:r>
    </w:p>
    <w:p w:rsidR="00D40C81" w:rsidRPr="00581C1C" w:rsidRDefault="00D40C81" w:rsidP="00005BAB">
      <w:pPr>
        <w:widowControl w:val="0"/>
        <w:numPr>
          <w:ilvl w:val="0"/>
          <w:numId w:val="45"/>
        </w:numPr>
        <w:spacing w:line="276" w:lineRule="auto"/>
        <w:jc w:val="both"/>
        <w:rPr>
          <w:sz w:val="22"/>
          <w:szCs w:val="22"/>
        </w:rPr>
      </w:pPr>
      <w:r w:rsidRPr="00581C1C">
        <w:rPr>
          <w:sz w:val="22"/>
          <w:szCs w:val="22"/>
        </w:rPr>
        <w:t>zgodności wykonania zbrojenia z dokumentacją projektową,</w:t>
      </w:r>
    </w:p>
    <w:p w:rsidR="00D40C81" w:rsidRPr="00581C1C" w:rsidRDefault="00D40C81" w:rsidP="00005BAB">
      <w:pPr>
        <w:widowControl w:val="0"/>
        <w:numPr>
          <w:ilvl w:val="0"/>
          <w:numId w:val="45"/>
        </w:numPr>
        <w:spacing w:line="276" w:lineRule="auto"/>
        <w:ind w:right="216"/>
        <w:jc w:val="both"/>
        <w:rPr>
          <w:sz w:val="22"/>
          <w:szCs w:val="22"/>
        </w:rPr>
      </w:pPr>
      <w:r w:rsidRPr="00581C1C">
        <w:rPr>
          <w:sz w:val="22"/>
          <w:szCs w:val="22"/>
        </w:rPr>
        <w:t>zgodności z dokumentacją projektową liczby prętów w poszczególnych przekrojach,</w:t>
      </w:r>
    </w:p>
    <w:p w:rsidR="00D40C81" w:rsidRPr="00581C1C" w:rsidRDefault="00D40C81" w:rsidP="00005BAB">
      <w:pPr>
        <w:numPr>
          <w:ilvl w:val="0"/>
          <w:numId w:val="45"/>
        </w:numPr>
        <w:spacing w:line="276" w:lineRule="auto"/>
        <w:ind w:right="216"/>
        <w:jc w:val="both"/>
        <w:rPr>
          <w:sz w:val="22"/>
          <w:szCs w:val="22"/>
        </w:rPr>
      </w:pPr>
      <w:r w:rsidRPr="00581C1C">
        <w:rPr>
          <w:sz w:val="22"/>
          <w:szCs w:val="22"/>
        </w:rPr>
        <w:t>rozstawu strzemion,</w:t>
      </w:r>
    </w:p>
    <w:p w:rsidR="00D40C81" w:rsidRPr="00581C1C" w:rsidRDefault="00D40C81" w:rsidP="00005BAB">
      <w:pPr>
        <w:numPr>
          <w:ilvl w:val="0"/>
          <w:numId w:val="45"/>
        </w:numPr>
        <w:spacing w:line="276" w:lineRule="auto"/>
        <w:ind w:right="1512"/>
        <w:jc w:val="both"/>
        <w:rPr>
          <w:sz w:val="22"/>
          <w:szCs w:val="22"/>
        </w:rPr>
      </w:pPr>
      <w:r w:rsidRPr="00581C1C">
        <w:rPr>
          <w:sz w:val="22"/>
          <w:szCs w:val="22"/>
        </w:rPr>
        <w:t>prawidłowości wykonania haków, złącz i długości zakotwień prętów, - zachowania wymaganej projektem otuliny zbrojenia.</w:t>
      </w:r>
    </w:p>
    <w:p w:rsidR="00F11B3B" w:rsidRPr="00581C1C" w:rsidRDefault="00F11B3B" w:rsidP="00F9274A">
      <w:pPr>
        <w:ind w:left="36"/>
        <w:jc w:val="both"/>
        <w:rPr>
          <w:b/>
          <w:sz w:val="22"/>
          <w:szCs w:val="22"/>
        </w:rPr>
      </w:pPr>
    </w:p>
    <w:p w:rsidR="00D40C81" w:rsidRPr="00581C1C" w:rsidRDefault="00AB4F50" w:rsidP="00F9274A">
      <w:pPr>
        <w:ind w:left="36"/>
        <w:jc w:val="both"/>
        <w:rPr>
          <w:b/>
          <w:sz w:val="22"/>
          <w:szCs w:val="22"/>
        </w:rPr>
      </w:pPr>
      <w:r>
        <w:rPr>
          <w:b/>
          <w:sz w:val="22"/>
          <w:szCs w:val="22"/>
        </w:rPr>
        <w:br w:type="page"/>
      </w:r>
      <w:r w:rsidR="00D40C81" w:rsidRPr="00581C1C">
        <w:rPr>
          <w:b/>
          <w:sz w:val="22"/>
          <w:szCs w:val="22"/>
        </w:rPr>
        <w:lastRenderedPageBreak/>
        <w:t>9. PODSTAWA PŁATNOŚCI</w:t>
      </w:r>
    </w:p>
    <w:p w:rsidR="00D40C81" w:rsidRPr="00581C1C" w:rsidRDefault="00D40C81" w:rsidP="00232216">
      <w:pPr>
        <w:pStyle w:val="Tekstpodstawowywcity3"/>
        <w:rPr>
          <w:sz w:val="22"/>
          <w:szCs w:val="22"/>
        </w:rPr>
      </w:pPr>
      <w:r w:rsidRPr="00581C1C">
        <w:rPr>
          <w:sz w:val="22"/>
          <w:szCs w:val="22"/>
        </w:rPr>
        <w:t xml:space="preserve">Ogólne ustalenia dotyczące podstawy płatności podano w </w:t>
      </w:r>
      <w:r w:rsidRPr="00581C1C">
        <w:rPr>
          <w:noProof/>
          <w:sz w:val="22"/>
          <w:szCs w:val="22"/>
        </w:rPr>
        <w:t>ST-00.00.00 „Wymagania ogólne”</w:t>
      </w:r>
      <w:r w:rsidRPr="00581C1C">
        <w:rPr>
          <w:sz w:val="22"/>
          <w:szCs w:val="22"/>
        </w:rPr>
        <w:t xml:space="preserve">pkt 9.9.1. </w:t>
      </w:r>
      <w:r w:rsidR="00232216" w:rsidRPr="00581C1C">
        <w:rPr>
          <w:sz w:val="22"/>
          <w:szCs w:val="22"/>
          <w:lang w:val="pl-PL"/>
        </w:rPr>
        <w:t xml:space="preserve">Wynagrodzenie ryczałtowe </w:t>
      </w:r>
      <w:r w:rsidRPr="00581C1C">
        <w:rPr>
          <w:sz w:val="22"/>
          <w:szCs w:val="22"/>
        </w:rPr>
        <w:t>obejmuje:</w:t>
      </w:r>
    </w:p>
    <w:p w:rsidR="00D40C81" w:rsidRPr="00581C1C" w:rsidRDefault="00D40C81" w:rsidP="00F9274A">
      <w:pPr>
        <w:ind w:left="36"/>
        <w:jc w:val="both"/>
        <w:rPr>
          <w:sz w:val="22"/>
          <w:szCs w:val="22"/>
        </w:rPr>
      </w:pPr>
      <w:r w:rsidRPr="00581C1C">
        <w:rPr>
          <w:sz w:val="22"/>
          <w:szCs w:val="22"/>
        </w:rPr>
        <w:t xml:space="preserve">- </w:t>
      </w:r>
      <w:r w:rsidR="00232216" w:rsidRPr="00581C1C">
        <w:rPr>
          <w:sz w:val="22"/>
          <w:szCs w:val="22"/>
        </w:rPr>
        <w:t xml:space="preserve">   </w:t>
      </w:r>
      <w:r w:rsidRPr="00581C1C">
        <w:rPr>
          <w:sz w:val="22"/>
          <w:szCs w:val="22"/>
        </w:rPr>
        <w:t>zapewnienie niezbędnych czynników produkcji,</w:t>
      </w:r>
    </w:p>
    <w:p w:rsidR="00D40C81" w:rsidRPr="00581C1C" w:rsidRDefault="00D40C81" w:rsidP="004C2BEF">
      <w:pPr>
        <w:widowControl w:val="0"/>
        <w:numPr>
          <w:ilvl w:val="0"/>
          <w:numId w:val="26"/>
        </w:numPr>
        <w:jc w:val="both"/>
        <w:rPr>
          <w:sz w:val="22"/>
          <w:szCs w:val="22"/>
        </w:rPr>
      </w:pPr>
      <w:r w:rsidRPr="00581C1C">
        <w:rPr>
          <w:sz w:val="22"/>
          <w:szCs w:val="22"/>
        </w:rPr>
        <w:t>oczyszczenie i wyprostowanie, wygięcie, przycinanie prętów stalowych,</w:t>
      </w:r>
    </w:p>
    <w:p w:rsidR="00D40C81" w:rsidRPr="00581C1C" w:rsidRDefault="00D40C81" w:rsidP="004C2BEF">
      <w:pPr>
        <w:widowControl w:val="0"/>
        <w:numPr>
          <w:ilvl w:val="0"/>
          <w:numId w:val="27"/>
        </w:numPr>
        <w:jc w:val="both"/>
        <w:rPr>
          <w:sz w:val="22"/>
          <w:szCs w:val="22"/>
        </w:rPr>
      </w:pPr>
      <w:r w:rsidRPr="00581C1C">
        <w:rPr>
          <w:sz w:val="22"/>
          <w:szCs w:val="22"/>
        </w:rPr>
        <w:t>łączenie prętów, w tym spawane „na styk" lub „na zakład",</w:t>
      </w:r>
    </w:p>
    <w:p w:rsidR="00D40C81" w:rsidRPr="00581C1C" w:rsidRDefault="00D40C81" w:rsidP="004C2BEF">
      <w:pPr>
        <w:widowControl w:val="0"/>
        <w:numPr>
          <w:ilvl w:val="0"/>
          <w:numId w:val="28"/>
        </w:numPr>
        <w:jc w:val="both"/>
        <w:rPr>
          <w:sz w:val="22"/>
          <w:szCs w:val="22"/>
        </w:rPr>
      </w:pPr>
      <w:r w:rsidRPr="00581C1C">
        <w:rPr>
          <w:sz w:val="22"/>
          <w:szCs w:val="22"/>
        </w:rPr>
        <w:t>montaż zbrojenia przy użyciu drutu wiązałkowego w deskowaniu zgodnie z dokumen</w:t>
      </w:r>
      <w:r w:rsidRPr="00581C1C">
        <w:rPr>
          <w:sz w:val="22"/>
          <w:szCs w:val="22"/>
        </w:rPr>
        <w:softHyphen/>
        <w:t>tacją projektową i niniejszą ST,</w:t>
      </w:r>
    </w:p>
    <w:p w:rsidR="00D40C81" w:rsidRPr="00581C1C" w:rsidRDefault="00D40C81" w:rsidP="004C2BEF">
      <w:pPr>
        <w:widowControl w:val="0"/>
        <w:numPr>
          <w:ilvl w:val="0"/>
          <w:numId w:val="29"/>
        </w:numPr>
        <w:jc w:val="both"/>
        <w:rPr>
          <w:sz w:val="22"/>
          <w:szCs w:val="22"/>
        </w:rPr>
      </w:pPr>
      <w:r w:rsidRPr="00581C1C">
        <w:rPr>
          <w:sz w:val="22"/>
          <w:szCs w:val="22"/>
        </w:rPr>
        <w:t>wykonanie badań i pomiarów,</w:t>
      </w:r>
    </w:p>
    <w:p w:rsidR="00D40C81" w:rsidRDefault="00D40C81" w:rsidP="004C2BEF">
      <w:pPr>
        <w:widowControl w:val="0"/>
        <w:numPr>
          <w:ilvl w:val="0"/>
          <w:numId w:val="29"/>
        </w:numPr>
        <w:jc w:val="both"/>
        <w:rPr>
          <w:sz w:val="22"/>
          <w:szCs w:val="22"/>
        </w:rPr>
      </w:pPr>
      <w:r w:rsidRPr="00581C1C">
        <w:rPr>
          <w:sz w:val="22"/>
          <w:szCs w:val="22"/>
        </w:rPr>
        <w:t>oczyszczenie terenu robót z odpadów zbrojenia, stanowiących własność Wykonawcy i usunięcie ich poza teren budowy.</w:t>
      </w:r>
    </w:p>
    <w:p w:rsidR="00366720" w:rsidRDefault="00366720" w:rsidP="00366720">
      <w:pPr>
        <w:widowControl w:val="0"/>
        <w:ind w:left="360"/>
        <w:jc w:val="both"/>
        <w:rPr>
          <w:sz w:val="22"/>
          <w:szCs w:val="22"/>
        </w:rPr>
      </w:pPr>
    </w:p>
    <w:p w:rsidR="00366720" w:rsidRDefault="00366720" w:rsidP="00366720">
      <w:pPr>
        <w:widowControl w:val="0"/>
        <w:ind w:left="360"/>
        <w:jc w:val="both"/>
        <w:rPr>
          <w:sz w:val="22"/>
          <w:szCs w:val="22"/>
        </w:rPr>
      </w:pPr>
    </w:p>
    <w:p w:rsidR="00366720" w:rsidRDefault="00366720" w:rsidP="00366720">
      <w:pPr>
        <w:widowControl w:val="0"/>
        <w:ind w:left="360"/>
        <w:jc w:val="both"/>
        <w:rPr>
          <w:sz w:val="22"/>
          <w:szCs w:val="22"/>
        </w:rPr>
      </w:pPr>
    </w:p>
    <w:p w:rsidR="00366720" w:rsidRPr="00581C1C" w:rsidRDefault="00366720" w:rsidP="00366720">
      <w:pPr>
        <w:widowControl w:val="0"/>
        <w:ind w:left="360"/>
        <w:jc w:val="both"/>
        <w:rPr>
          <w:sz w:val="22"/>
          <w:szCs w:val="22"/>
        </w:rPr>
      </w:pPr>
    </w:p>
    <w:p w:rsidR="00D40C81" w:rsidRPr="00581C1C" w:rsidRDefault="00D40C81" w:rsidP="00232216">
      <w:pPr>
        <w:widowControl w:val="0"/>
        <w:ind w:left="360"/>
        <w:jc w:val="both"/>
        <w:rPr>
          <w:sz w:val="22"/>
          <w:szCs w:val="22"/>
        </w:rPr>
      </w:pPr>
    </w:p>
    <w:p w:rsidR="00D40C81" w:rsidRPr="00581C1C" w:rsidRDefault="00D40C81" w:rsidP="00F9274A">
      <w:pPr>
        <w:jc w:val="both"/>
        <w:rPr>
          <w:b/>
          <w:sz w:val="22"/>
          <w:szCs w:val="22"/>
        </w:rPr>
      </w:pPr>
      <w:r w:rsidRPr="00581C1C">
        <w:rPr>
          <w:b/>
          <w:sz w:val="22"/>
          <w:szCs w:val="22"/>
        </w:rPr>
        <w:t xml:space="preserve">10. PRZEPISY ZWIĄZANE </w:t>
      </w:r>
    </w:p>
    <w:p w:rsidR="00D40C81" w:rsidRPr="00581C1C" w:rsidRDefault="00D40C81" w:rsidP="00F9274A">
      <w:pPr>
        <w:jc w:val="both"/>
        <w:rPr>
          <w:b/>
          <w:sz w:val="22"/>
          <w:szCs w:val="22"/>
        </w:rPr>
      </w:pPr>
      <w:r w:rsidRPr="00581C1C">
        <w:rPr>
          <w:b/>
          <w:sz w:val="22"/>
          <w:szCs w:val="22"/>
        </w:rPr>
        <w:t>10.1. Normy</w:t>
      </w:r>
    </w:p>
    <w:p w:rsidR="00D40C81" w:rsidRPr="00581C1C" w:rsidRDefault="00D40C81" w:rsidP="00F9274A">
      <w:pPr>
        <w:spacing w:after="216"/>
        <w:ind w:right="504"/>
        <w:jc w:val="both"/>
        <w:rPr>
          <w:sz w:val="22"/>
          <w:szCs w:val="22"/>
        </w:rPr>
      </w:pPr>
      <w:r w:rsidRPr="00581C1C">
        <w:rPr>
          <w:sz w:val="22"/>
          <w:szCs w:val="22"/>
        </w:rPr>
        <w:t>PN-ISO 6935-1</w:t>
      </w:r>
      <w:r w:rsidRPr="00581C1C">
        <w:rPr>
          <w:sz w:val="22"/>
          <w:szCs w:val="22"/>
        </w:rPr>
        <w:tab/>
      </w:r>
      <w:r w:rsidRPr="00581C1C">
        <w:rPr>
          <w:sz w:val="22"/>
          <w:szCs w:val="22"/>
        </w:rPr>
        <w:tab/>
        <w:t xml:space="preserve">Stal do zbrojenia betonu. Pręty gładkie </w:t>
      </w:r>
      <w:r w:rsidRPr="00581C1C">
        <w:rPr>
          <w:sz w:val="22"/>
          <w:szCs w:val="22"/>
        </w:rPr>
        <w:tab/>
      </w:r>
    </w:p>
    <w:p w:rsidR="00D40C81" w:rsidRPr="00581C1C" w:rsidRDefault="00D40C81" w:rsidP="00F9274A">
      <w:pPr>
        <w:spacing w:after="216"/>
        <w:ind w:right="504"/>
        <w:jc w:val="both"/>
        <w:rPr>
          <w:sz w:val="22"/>
          <w:szCs w:val="22"/>
        </w:rPr>
      </w:pPr>
      <w:r w:rsidRPr="00581C1C">
        <w:rPr>
          <w:sz w:val="22"/>
          <w:szCs w:val="22"/>
        </w:rPr>
        <w:t xml:space="preserve">PN-ISO 6935-1 </w:t>
      </w:r>
      <w:r w:rsidRPr="00581C1C">
        <w:rPr>
          <w:sz w:val="22"/>
          <w:szCs w:val="22"/>
        </w:rPr>
        <w:tab/>
        <w:t>Stal do zbrojenia betonu. Pręty gładkie. Dodatkowe wymagania</w:t>
      </w:r>
    </w:p>
    <w:p w:rsidR="00D40C81" w:rsidRPr="00581C1C" w:rsidRDefault="00D40C81" w:rsidP="00F9274A">
      <w:pPr>
        <w:pStyle w:val="Tekstpodstawowy3"/>
        <w:rPr>
          <w:sz w:val="22"/>
          <w:szCs w:val="22"/>
        </w:rPr>
      </w:pPr>
      <w:r w:rsidRPr="00581C1C">
        <w:rPr>
          <w:sz w:val="22"/>
          <w:szCs w:val="22"/>
        </w:rPr>
        <w:t>PN-ISO 6935-2</w:t>
      </w:r>
      <w:r w:rsidRPr="00581C1C">
        <w:rPr>
          <w:sz w:val="22"/>
          <w:szCs w:val="22"/>
        </w:rPr>
        <w:tab/>
      </w:r>
      <w:r w:rsidRPr="00581C1C">
        <w:rPr>
          <w:sz w:val="22"/>
          <w:szCs w:val="22"/>
        </w:rPr>
        <w:tab/>
        <w:t>Stal do zbrojenia betonu</w:t>
      </w:r>
    </w:p>
    <w:p w:rsidR="00D40C81" w:rsidRPr="00581C1C" w:rsidRDefault="00D40C81" w:rsidP="00F9274A">
      <w:pPr>
        <w:pStyle w:val="Tekstpodstawowy3"/>
        <w:rPr>
          <w:sz w:val="22"/>
          <w:szCs w:val="22"/>
        </w:rPr>
      </w:pPr>
      <w:r w:rsidRPr="00581C1C">
        <w:rPr>
          <w:sz w:val="22"/>
          <w:szCs w:val="22"/>
        </w:rPr>
        <w:t>IDT-ISO 6935-2</w:t>
      </w:r>
      <w:r w:rsidRPr="00581C1C">
        <w:rPr>
          <w:sz w:val="22"/>
          <w:szCs w:val="22"/>
        </w:rPr>
        <w:tab/>
      </w:r>
      <w:r w:rsidRPr="00581C1C">
        <w:rPr>
          <w:sz w:val="22"/>
          <w:szCs w:val="22"/>
        </w:rPr>
        <w:tab/>
        <w:t>Pręty żebrowe</w:t>
      </w:r>
      <w:r w:rsidRPr="00581C1C">
        <w:rPr>
          <w:sz w:val="22"/>
          <w:szCs w:val="22"/>
        </w:rPr>
        <w:br/>
        <w:t xml:space="preserve">PN-ISO 6935-2               </w:t>
      </w:r>
      <w:r w:rsidRPr="00581C1C">
        <w:rPr>
          <w:sz w:val="22"/>
          <w:szCs w:val="22"/>
        </w:rPr>
        <w:tab/>
        <w:t>Stal do zbrojenia betonu. Pręty żebrowane</w:t>
      </w:r>
    </w:p>
    <w:p w:rsidR="00D40C81" w:rsidRPr="00581C1C" w:rsidRDefault="00D40C81" w:rsidP="00F9274A">
      <w:pPr>
        <w:tabs>
          <w:tab w:val="left" w:pos="2880"/>
          <w:tab w:val="left" w:pos="3780"/>
          <w:tab w:val="left" w:pos="4608"/>
          <w:tab w:val="left" w:pos="5904"/>
          <w:tab w:val="left" w:pos="6840"/>
        </w:tabs>
        <w:ind w:left="2808" w:hanging="2808"/>
        <w:jc w:val="both"/>
        <w:rPr>
          <w:sz w:val="22"/>
          <w:szCs w:val="22"/>
        </w:rPr>
      </w:pPr>
      <w:r w:rsidRPr="00581C1C">
        <w:rPr>
          <w:sz w:val="22"/>
          <w:szCs w:val="22"/>
        </w:rPr>
        <w:t>PN-EN 10002-1                          Metale: Próba rozciągania. Metoda badania w temperaturze otoczenia.</w:t>
      </w:r>
    </w:p>
    <w:p w:rsidR="00D40C81" w:rsidRPr="00581C1C" w:rsidRDefault="00D40C81" w:rsidP="00F9274A">
      <w:pPr>
        <w:spacing w:before="360"/>
        <w:jc w:val="both"/>
        <w:rPr>
          <w:b/>
          <w:sz w:val="22"/>
          <w:szCs w:val="22"/>
        </w:rPr>
      </w:pPr>
      <w:r w:rsidRPr="00581C1C">
        <w:rPr>
          <w:b/>
          <w:sz w:val="22"/>
          <w:szCs w:val="22"/>
        </w:rPr>
        <w:t>10.2. Inne dokumenty i instrukcje</w:t>
      </w:r>
    </w:p>
    <w:p w:rsidR="00D40C81" w:rsidRPr="00581C1C" w:rsidRDefault="00D40C81" w:rsidP="00F9274A">
      <w:pPr>
        <w:spacing w:line="300" w:lineRule="atLeast"/>
        <w:jc w:val="both"/>
        <w:rPr>
          <w:sz w:val="22"/>
          <w:szCs w:val="22"/>
        </w:rPr>
      </w:pPr>
      <w:r w:rsidRPr="00581C1C">
        <w:rPr>
          <w:sz w:val="22"/>
          <w:szCs w:val="22"/>
        </w:rPr>
        <w:t>Instrukcje Instytutu Techniki Budowlanej:</w:t>
      </w:r>
    </w:p>
    <w:p w:rsidR="00D40C81" w:rsidRPr="00581C1C" w:rsidRDefault="00D40C81" w:rsidP="00F9274A">
      <w:pPr>
        <w:spacing w:after="252" w:line="360" w:lineRule="auto"/>
        <w:ind w:right="2880"/>
        <w:jc w:val="both"/>
        <w:rPr>
          <w:sz w:val="22"/>
          <w:szCs w:val="22"/>
        </w:rPr>
      </w:pPr>
      <w:r w:rsidRPr="00581C1C">
        <w:rPr>
          <w:sz w:val="22"/>
          <w:szCs w:val="22"/>
        </w:rPr>
        <w:t>- Instrukcja zabezpieczenia przed korozją konstrukcji, - Warunki wykonania i odbioru robót budowlanych.</w:t>
      </w:r>
    </w:p>
    <w:p w:rsidR="00BC2336" w:rsidRPr="005A4543" w:rsidRDefault="00563546" w:rsidP="00BC2336">
      <w:pPr>
        <w:jc w:val="both"/>
        <w:rPr>
          <w:b/>
          <w:sz w:val="22"/>
          <w:szCs w:val="22"/>
        </w:rPr>
      </w:pPr>
      <w:r w:rsidRPr="00581C1C">
        <w:rPr>
          <w:b/>
          <w:sz w:val="22"/>
          <w:szCs w:val="22"/>
        </w:rPr>
        <w:br w:type="column"/>
      </w:r>
      <w:r w:rsidR="00BC2336" w:rsidRPr="005A4543">
        <w:rPr>
          <w:b/>
          <w:sz w:val="22"/>
          <w:szCs w:val="22"/>
        </w:rPr>
        <w:lastRenderedPageBreak/>
        <w:t>ST-0</w:t>
      </w:r>
      <w:r w:rsidR="00C93700">
        <w:rPr>
          <w:b/>
          <w:sz w:val="22"/>
          <w:szCs w:val="22"/>
        </w:rPr>
        <w:t>2</w:t>
      </w:r>
      <w:r w:rsidR="00BC2336" w:rsidRPr="005A4543">
        <w:rPr>
          <w:b/>
          <w:sz w:val="22"/>
          <w:szCs w:val="22"/>
        </w:rPr>
        <w:t>.02.00  BETONOWANIE - BETONOWANIE KONSTRUKCJI</w:t>
      </w:r>
    </w:p>
    <w:p w:rsidR="00BC2336" w:rsidRPr="005A4543" w:rsidRDefault="00BC2336" w:rsidP="00BC2336">
      <w:pPr>
        <w:jc w:val="both"/>
        <w:rPr>
          <w:b/>
          <w:sz w:val="22"/>
          <w:szCs w:val="22"/>
        </w:rPr>
      </w:pPr>
    </w:p>
    <w:p w:rsidR="00857FDE" w:rsidRPr="005A4543" w:rsidRDefault="00857FDE" w:rsidP="00857FDE">
      <w:pPr>
        <w:pStyle w:val="Nagwek4"/>
        <w:keepNext w:val="0"/>
        <w:widowControl w:val="0"/>
        <w:numPr>
          <w:ilvl w:val="0"/>
          <w:numId w:val="64"/>
        </w:numPr>
        <w:tabs>
          <w:tab w:val="left" w:pos="394"/>
        </w:tabs>
        <w:autoSpaceDE w:val="0"/>
        <w:autoSpaceDN w:val="0"/>
        <w:spacing w:before="233" w:after="0" w:line="276" w:lineRule="auto"/>
        <w:ind w:hanging="222"/>
        <w:rPr>
          <w:sz w:val="22"/>
          <w:szCs w:val="22"/>
        </w:rPr>
      </w:pPr>
      <w:r w:rsidRPr="005A4543">
        <w:rPr>
          <w:sz w:val="22"/>
          <w:szCs w:val="22"/>
        </w:rPr>
        <w:t>WSTĘP.</w:t>
      </w:r>
    </w:p>
    <w:p w:rsidR="00857FDE" w:rsidRPr="005A4543" w:rsidRDefault="00857FDE" w:rsidP="00857FDE">
      <w:pPr>
        <w:pStyle w:val="Nagwek6"/>
        <w:widowControl w:val="0"/>
        <w:numPr>
          <w:ilvl w:val="1"/>
          <w:numId w:val="64"/>
        </w:numPr>
        <w:tabs>
          <w:tab w:val="left" w:pos="394"/>
          <w:tab w:val="left" w:pos="525"/>
        </w:tabs>
        <w:suppressAutoHyphens w:val="0"/>
        <w:autoSpaceDE w:val="0"/>
        <w:autoSpaceDN w:val="0"/>
        <w:spacing w:before="1" w:after="0" w:line="276" w:lineRule="auto"/>
        <w:ind w:hanging="353"/>
        <w:rPr>
          <w:rFonts w:ascii="Times New Roman" w:hAnsi="Times New Roman"/>
        </w:rPr>
      </w:pPr>
      <w:r w:rsidRPr="005A4543">
        <w:rPr>
          <w:rFonts w:ascii="Times New Roman" w:hAnsi="Times New Roman"/>
        </w:rPr>
        <w:t>Przedmiot Szczegółowej Specyfikacji Technicznej</w:t>
      </w:r>
      <w:r w:rsidRPr="005A4543">
        <w:rPr>
          <w:rFonts w:ascii="Times New Roman" w:hAnsi="Times New Roman"/>
          <w:spacing w:val="-5"/>
        </w:rPr>
        <w:t xml:space="preserve"> </w:t>
      </w:r>
      <w:r w:rsidRPr="005A4543">
        <w:rPr>
          <w:rFonts w:ascii="Times New Roman" w:hAnsi="Times New Roman"/>
        </w:rPr>
        <w:t>(SST)</w:t>
      </w:r>
    </w:p>
    <w:p w:rsidR="00857FDE" w:rsidRPr="007F215F" w:rsidRDefault="00857FDE" w:rsidP="00857FDE">
      <w:pPr>
        <w:numPr>
          <w:ilvl w:val="0"/>
          <w:numId w:val="64"/>
        </w:numPr>
        <w:autoSpaceDE w:val="0"/>
        <w:autoSpaceDN w:val="0"/>
        <w:adjustRightInd w:val="0"/>
        <w:jc w:val="both"/>
        <w:rPr>
          <w:b/>
          <w:sz w:val="22"/>
          <w:szCs w:val="22"/>
          <w:lang w:eastAsia="zh-CN"/>
        </w:rPr>
      </w:pPr>
      <w:r w:rsidRPr="007F215F">
        <w:rPr>
          <w:sz w:val="22"/>
          <w:szCs w:val="22"/>
        </w:rPr>
        <w:t xml:space="preserve">Przedmiotem niniejszej Szczegółowej Specyfikacji Technicznej są </w:t>
      </w:r>
      <w:r w:rsidR="007F215F">
        <w:rPr>
          <w:sz w:val="22"/>
          <w:szCs w:val="22"/>
        </w:rPr>
        <w:t>wymagania dotyczące wykonania i </w:t>
      </w:r>
      <w:r w:rsidRPr="007F215F">
        <w:rPr>
          <w:sz w:val="22"/>
          <w:szCs w:val="22"/>
        </w:rPr>
        <w:t>odbioru robót związanych z betonowaniem dla zadania</w:t>
      </w:r>
      <w:r w:rsidRPr="007F215F">
        <w:rPr>
          <w:b/>
          <w:sz w:val="22"/>
          <w:szCs w:val="22"/>
          <w:lang w:eastAsia="zh-CN"/>
        </w:rPr>
        <w:t xml:space="preserve"> </w:t>
      </w:r>
    </w:p>
    <w:p w:rsidR="007F215F" w:rsidRDefault="007F215F" w:rsidP="007F215F">
      <w:pPr>
        <w:autoSpaceDE w:val="0"/>
        <w:autoSpaceDN w:val="0"/>
        <w:adjustRightInd w:val="0"/>
        <w:ind w:left="393"/>
        <w:jc w:val="both"/>
        <w:rPr>
          <w:b/>
          <w:sz w:val="22"/>
          <w:szCs w:val="22"/>
          <w:lang w:eastAsia="zh-CN"/>
        </w:rPr>
      </w:pPr>
    </w:p>
    <w:p w:rsidR="00E16C2D" w:rsidRPr="007F215F" w:rsidRDefault="00B91891" w:rsidP="007F215F">
      <w:pPr>
        <w:autoSpaceDE w:val="0"/>
        <w:autoSpaceDN w:val="0"/>
        <w:adjustRightInd w:val="0"/>
        <w:ind w:left="393"/>
        <w:jc w:val="both"/>
        <w:rPr>
          <w:b/>
          <w:sz w:val="22"/>
          <w:szCs w:val="22"/>
          <w:lang w:eastAsia="zh-CN"/>
        </w:rPr>
      </w:pPr>
      <w:r w:rsidRPr="00B91891">
        <w:rPr>
          <w:rFonts w:ascii="Arial" w:eastAsia="Calibri" w:hAnsi="Arial" w:cs="Arial"/>
          <w:b/>
          <w:sz w:val="22"/>
          <w:szCs w:val="20"/>
          <w:lang w:eastAsia="en-US"/>
        </w:rPr>
        <w:t>BUDOWA SKATEPARKU MODUŁOWEGO I OBIEKTÓW MAŁEJ ARCHITEKTURY W MIEJSCU PUBLICZNYM ORAZ NAWIERZCHNI UTWARDZONYCH W SZAFLARCH NA DZIAŁCE NR 1248/1</w:t>
      </w: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0" w:after="0" w:line="276" w:lineRule="auto"/>
        <w:ind w:hanging="353"/>
        <w:rPr>
          <w:rFonts w:ascii="Times New Roman" w:hAnsi="Times New Roman"/>
        </w:rPr>
      </w:pPr>
      <w:r w:rsidRPr="00581C1C">
        <w:rPr>
          <w:rFonts w:ascii="Times New Roman" w:hAnsi="Times New Roman"/>
        </w:rPr>
        <w:t>Zakres stosowania Szczegółowej Specyfikacji</w:t>
      </w:r>
      <w:r w:rsidRPr="00581C1C">
        <w:rPr>
          <w:rFonts w:ascii="Times New Roman" w:hAnsi="Times New Roman"/>
          <w:spacing w:val="-3"/>
        </w:rPr>
        <w:t xml:space="preserve"> </w:t>
      </w:r>
      <w:r w:rsidRPr="00581C1C">
        <w:rPr>
          <w:rFonts w:ascii="Times New Roman" w:hAnsi="Times New Roman"/>
        </w:rPr>
        <w:t>Technicznej.</w:t>
      </w:r>
    </w:p>
    <w:p w:rsidR="00857FDE" w:rsidRPr="00581C1C" w:rsidRDefault="00857FDE" w:rsidP="00857FDE">
      <w:pPr>
        <w:tabs>
          <w:tab w:val="left" w:pos="705"/>
          <w:tab w:val="right" w:leader="dot" w:pos="9075"/>
        </w:tabs>
        <w:autoSpaceDE w:val="0"/>
        <w:autoSpaceDN w:val="0"/>
        <w:adjustRightInd w:val="0"/>
        <w:spacing w:before="45" w:after="45" w:line="276" w:lineRule="auto"/>
        <w:jc w:val="both"/>
        <w:rPr>
          <w:noProof/>
          <w:sz w:val="22"/>
          <w:szCs w:val="22"/>
          <w:lang w:val="x-none"/>
        </w:rPr>
      </w:pPr>
      <w:r w:rsidRPr="00581C1C">
        <w:rPr>
          <w:noProof/>
          <w:sz w:val="22"/>
          <w:szCs w:val="22"/>
          <w:lang w:val="x-none"/>
        </w:rPr>
        <w:t xml:space="preserve">Wymagania ogólne należy rozumieć i stosować w powiązaniu ze Specyfikacjami Technicznymi dla poszczególnych rodzajów robót. </w:t>
      </w:r>
    </w:p>
    <w:p w:rsidR="00857FDE" w:rsidRPr="00581C1C" w:rsidRDefault="00857FDE" w:rsidP="00857FDE">
      <w:pPr>
        <w:pStyle w:val="Tekstpodstawowy"/>
        <w:tabs>
          <w:tab w:val="left" w:pos="394"/>
        </w:tabs>
        <w:spacing w:before="6" w:line="276" w:lineRule="auto"/>
        <w:rPr>
          <w:sz w:val="22"/>
          <w:szCs w:val="22"/>
          <w:lang w:val="x-none"/>
        </w:rPr>
      </w:pPr>
    </w:p>
    <w:p w:rsidR="00857FDE" w:rsidRPr="00581C1C" w:rsidRDefault="00857FDE" w:rsidP="00857FDE">
      <w:pPr>
        <w:pStyle w:val="Nagwek6"/>
        <w:widowControl w:val="0"/>
        <w:numPr>
          <w:ilvl w:val="1"/>
          <w:numId w:val="64"/>
        </w:numPr>
        <w:tabs>
          <w:tab w:val="left" w:pos="394"/>
          <w:tab w:val="left" w:pos="477"/>
        </w:tabs>
        <w:suppressAutoHyphens w:val="0"/>
        <w:autoSpaceDE w:val="0"/>
        <w:autoSpaceDN w:val="0"/>
        <w:spacing w:before="1" w:after="0" w:line="276" w:lineRule="auto"/>
        <w:ind w:left="476" w:hanging="305"/>
        <w:rPr>
          <w:rFonts w:ascii="Times New Roman" w:hAnsi="Times New Roman"/>
        </w:rPr>
      </w:pPr>
      <w:r w:rsidRPr="00581C1C">
        <w:rPr>
          <w:rFonts w:ascii="Times New Roman" w:hAnsi="Times New Roman"/>
        </w:rPr>
        <w:t>Zakres robót objętych Szczegółową Specyfikacji</w:t>
      </w:r>
      <w:r w:rsidRPr="00581C1C">
        <w:rPr>
          <w:rFonts w:ascii="Times New Roman" w:hAnsi="Times New Roman"/>
          <w:spacing w:val="-3"/>
        </w:rPr>
        <w:t xml:space="preserve"> </w:t>
      </w:r>
      <w:r w:rsidRPr="00581C1C">
        <w:rPr>
          <w:rFonts w:ascii="Times New Roman" w:hAnsi="Times New Roman"/>
        </w:rPr>
        <w:t>Technicznej.</w:t>
      </w:r>
    </w:p>
    <w:p w:rsidR="00857FDE" w:rsidRPr="00581C1C" w:rsidRDefault="00857FDE" w:rsidP="00857FDE">
      <w:pPr>
        <w:pStyle w:val="Tekstpodstawowy"/>
        <w:tabs>
          <w:tab w:val="left" w:pos="394"/>
        </w:tabs>
        <w:spacing w:before="6" w:line="276" w:lineRule="auto"/>
        <w:rPr>
          <w:sz w:val="22"/>
          <w:szCs w:val="22"/>
        </w:rPr>
      </w:pPr>
    </w:p>
    <w:p w:rsidR="00857FDE" w:rsidRPr="00581C1C" w:rsidRDefault="00857FDE" w:rsidP="00857FDE">
      <w:pPr>
        <w:tabs>
          <w:tab w:val="left" w:pos="285"/>
          <w:tab w:val="right" w:leader="dot" w:pos="9075"/>
        </w:tabs>
        <w:autoSpaceDE w:val="0"/>
        <w:autoSpaceDN w:val="0"/>
        <w:adjustRightInd w:val="0"/>
        <w:spacing w:before="45" w:after="45" w:line="276" w:lineRule="auto"/>
        <w:jc w:val="both"/>
        <w:rPr>
          <w:noProof/>
          <w:sz w:val="22"/>
          <w:szCs w:val="22"/>
          <w:lang w:val="x-none"/>
        </w:rPr>
      </w:pPr>
      <w:r w:rsidRPr="00581C1C">
        <w:rPr>
          <w:noProof/>
          <w:sz w:val="22"/>
          <w:szCs w:val="22"/>
          <w:lang w:val="x-none"/>
        </w:rPr>
        <w:t>Specyfikacja dotyczy zasad prowadzenia robót związanych z wykonywaniem konstrukcji betonowych i żelbetowych. Specyfikacja dotyczy wszystkich czynności mających na celu wykonanie robót związanych z:</w:t>
      </w:r>
    </w:p>
    <w:p w:rsidR="00857FDE" w:rsidRPr="00581C1C" w:rsidRDefault="00857FDE" w:rsidP="00857FDE">
      <w:pPr>
        <w:autoSpaceDE w:val="0"/>
        <w:autoSpaceDN w:val="0"/>
        <w:adjustRightInd w:val="0"/>
        <w:spacing w:before="45" w:after="45" w:line="276" w:lineRule="auto"/>
        <w:ind w:left="285" w:hanging="285"/>
        <w:jc w:val="both"/>
        <w:rPr>
          <w:noProof/>
          <w:sz w:val="22"/>
          <w:szCs w:val="22"/>
          <w:lang w:val="x-none"/>
        </w:rPr>
      </w:pPr>
      <w:r w:rsidRPr="00581C1C">
        <w:rPr>
          <w:noProof/>
          <w:sz w:val="22"/>
          <w:szCs w:val="22"/>
          <w:lang w:val="x-none"/>
        </w:rPr>
        <w:t>–</w:t>
      </w:r>
      <w:r w:rsidRPr="00581C1C">
        <w:rPr>
          <w:noProof/>
          <w:sz w:val="22"/>
          <w:szCs w:val="22"/>
          <w:lang w:val="x-none"/>
        </w:rPr>
        <w:tab/>
        <w:t>przygotowaniem mieszanki betonowej</w:t>
      </w:r>
      <w:r w:rsidRPr="00581C1C">
        <w:rPr>
          <w:noProof/>
          <w:sz w:val="22"/>
          <w:szCs w:val="22"/>
        </w:rPr>
        <w:t xml:space="preserve"> dla płyty skateparku</w:t>
      </w:r>
      <w:r w:rsidRPr="00581C1C">
        <w:rPr>
          <w:noProof/>
          <w:sz w:val="22"/>
          <w:szCs w:val="22"/>
          <w:lang w:val="x-none"/>
        </w:rPr>
        <w:t>,</w:t>
      </w:r>
    </w:p>
    <w:p w:rsidR="00857FDE" w:rsidRPr="00581C1C" w:rsidRDefault="00857FDE" w:rsidP="00857FDE">
      <w:pPr>
        <w:autoSpaceDE w:val="0"/>
        <w:autoSpaceDN w:val="0"/>
        <w:adjustRightInd w:val="0"/>
        <w:spacing w:before="45" w:after="45" w:line="276" w:lineRule="auto"/>
        <w:ind w:left="285" w:hanging="285"/>
        <w:jc w:val="both"/>
        <w:rPr>
          <w:noProof/>
          <w:sz w:val="22"/>
          <w:szCs w:val="22"/>
          <w:lang w:val="x-none"/>
        </w:rPr>
      </w:pPr>
      <w:r w:rsidRPr="00581C1C">
        <w:rPr>
          <w:noProof/>
          <w:sz w:val="22"/>
          <w:szCs w:val="22"/>
          <w:lang w:val="x-none"/>
        </w:rPr>
        <w:t>–</w:t>
      </w:r>
      <w:r w:rsidRPr="00581C1C">
        <w:rPr>
          <w:noProof/>
          <w:sz w:val="22"/>
          <w:szCs w:val="22"/>
          <w:lang w:val="x-none"/>
        </w:rPr>
        <w:tab/>
        <w:t>wykonaniem deskowań wraz z usztywnieniem,</w:t>
      </w:r>
    </w:p>
    <w:p w:rsidR="00857FDE" w:rsidRPr="00581C1C" w:rsidRDefault="00857FDE" w:rsidP="00857FDE">
      <w:pPr>
        <w:autoSpaceDE w:val="0"/>
        <w:autoSpaceDN w:val="0"/>
        <w:adjustRightInd w:val="0"/>
        <w:spacing w:before="45" w:after="45" w:line="276" w:lineRule="auto"/>
        <w:ind w:left="285" w:hanging="285"/>
        <w:jc w:val="both"/>
        <w:rPr>
          <w:noProof/>
          <w:sz w:val="22"/>
          <w:szCs w:val="22"/>
          <w:lang w:val="x-none"/>
        </w:rPr>
      </w:pPr>
      <w:r w:rsidRPr="00581C1C">
        <w:rPr>
          <w:noProof/>
          <w:sz w:val="22"/>
          <w:szCs w:val="22"/>
          <w:lang w:val="x-none"/>
        </w:rPr>
        <w:t>–</w:t>
      </w:r>
      <w:r w:rsidRPr="00581C1C">
        <w:rPr>
          <w:noProof/>
          <w:sz w:val="22"/>
          <w:szCs w:val="22"/>
          <w:lang w:val="x-none"/>
        </w:rPr>
        <w:tab/>
        <w:t>układaniem i zagęszczaniem mieszanki betonowej,</w:t>
      </w:r>
    </w:p>
    <w:p w:rsidR="00857FDE" w:rsidRPr="00581C1C" w:rsidRDefault="00857FDE" w:rsidP="00857FDE">
      <w:pPr>
        <w:autoSpaceDE w:val="0"/>
        <w:autoSpaceDN w:val="0"/>
        <w:adjustRightInd w:val="0"/>
        <w:spacing w:before="45" w:after="45" w:line="276" w:lineRule="auto"/>
        <w:ind w:left="285" w:hanging="285"/>
        <w:jc w:val="both"/>
        <w:rPr>
          <w:noProof/>
          <w:sz w:val="22"/>
          <w:szCs w:val="22"/>
          <w:lang w:val="x-none"/>
        </w:rPr>
      </w:pPr>
      <w:r w:rsidRPr="00581C1C">
        <w:rPr>
          <w:noProof/>
          <w:sz w:val="22"/>
          <w:szCs w:val="22"/>
          <w:lang w:val="x-none"/>
        </w:rPr>
        <w:t>–</w:t>
      </w:r>
      <w:r w:rsidRPr="00581C1C">
        <w:rPr>
          <w:noProof/>
          <w:sz w:val="22"/>
          <w:szCs w:val="22"/>
          <w:lang w:val="x-none"/>
        </w:rPr>
        <w:tab/>
        <w:t>pielęgnacją betonu.</w:t>
      </w:r>
    </w:p>
    <w:p w:rsidR="00857FDE" w:rsidRPr="00581C1C" w:rsidRDefault="00857FDE" w:rsidP="00857FDE">
      <w:pPr>
        <w:pStyle w:val="Tekstpodstawowy"/>
        <w:tabs>
          <w:tab w:val="left" w:pos="394"/>
        </w:tabs>
        <w:spacing w:before="6" w:line="276" w:lineRule="auto"/>
        <w:rPr>
          <w:sz w:val="22"/>
          <w:szCs w:val="22"/>
        </w:rPr>
      </w:pP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0" w:after="0" w:line="276" w:lineRule="auto"/>
        <w:ind w:hanging="353"/>
        <w:rPr>
          <w:rFonts w:ascii="Times New Roman" w:hAnsi="Times New Roman"/>
        </w:rPr>
      </w:pPr>
      <w:r w:rsidRPr="00581C1C">
        <w:rPr>
          <w:rFonts w:ascii="Times New Roman" w:hAnsi="Times New Roman"/>
        </w:rPr>
        <w:t>Ogólne wymagania dotyczące</w:t>
      </w:r>
      <w:r w:rsidRPr="00581C1C">
        <w:rPr>
          <w:rFonts w:ascii="Times New Roman" w:hAnsi="Times New Roman"/>
          <w:spacing w:val="-2"/>
        </w:rPr>
        <w:t xml:space="preserve"> </w:t>
      </w:r>
      <w:r w:rsidRPr="00581C1C">
        <w:rPr>
          <w:rFonts w:ascii="Times New Roman" w:hAnsi="Times New Roman"/>
        </w:rPr>
        <w:t>robót.</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Wykonawca robót jest odpowiedzialny  za  jakość ich  wykonania oraz  za  zgodność z dokumentacją projektową,  SST i poleceniami</w:t>
      </w:r>
      <w:r w:rsidRPr="00581C1C">
        <w:rPr>
          <w:spacing w:val="-2"/>
          <w:sz w:val="22"/>
          <w:szCs w:val="22"/>
        </w:rPr>
        <w:t xml:space="preserve"> </w:t>
      </w:r>
      <w:r w:rsidRPr="00581C1C">
        <w:rPr>
          <w:sz w:val="22"/>
          <w:szCs w:val="22"/>
        </w:rPr>
        <w:t>Inspektora.</w:t>
      </w:r>
    </w:p>
    <w:p w:rsidR="00366720" w:rsidRDefault="00366720" w:rsidP="00366720">
      <w:pPr>
        <w:widowControl w:val="0"/>
        <w:ind w:left="360"/>
        <w:jc w:val="both"/>
        <w:rPr>
          <w:b/>
          <w:sz w:val="22"/>
          <w:szCs w:val="22"/>
        </w:rPr>
      </w:pPr>
      <w:r w:rsidRPr="00366720">
        <w:rPr>
          <w:b/>
          <w:sz w:val="22"/>
          <w:szCs w:val="22"/>
        </w:rPr>
        <w:t>WYMAGANIA DODATKOWE:</w:t>
      </w:r>
    </w:p>
    <w:p w:rsidR="00366720" w:rsidRPr="00366720" w:rsidRDefault="00366720" w:rsidP="00366720">
      <w:pPr>
        <w:widowControl w:val="0"/>
        <w:ind w:left="360"/>
        <w:jc w:val="both"/>
        <w:rPr>
          <w:b/>
          <w:sz w:val="22"/>
          <w:szCs w:val="22"/>
        </w:rPr>
      </w:pPr>
    </w:p>
    <w:p w:rsidR="00366720" w:rsidRPr="00366720" w:rsidRDefault="00366720" w:rsidP="00366720">
      <w:pPr>
        <w:widowControl w:val="0"/>
        <w:numPr>
          <w:ilvl w:val="0"/>
          <w:numId w:val="26"/>
        </w:numPr>
        <w:jc w:val="both"/>
        <w:rPr>
          <w:b/>
          <w:sz w:val="22"/>
          <w:szCs w:val="22"/>
        </w:rPr>
      </w:pPr>
      <w:r w:rsidRPr="00366720">
        <w:rPr>
          <w:b/>
          <w:sz w:val="22"/>
          <w:szCs w:val="22"/>
        </w:rPr>
        <w:t>1. Wykonawca wykaże, że w okresie ostatnich pięciu lat przed upływem terminu składania ofert wykonał min. 3 roboty budowlane polegające na wykonaniu skateparku betonowego- monolitycznego o wartości robót nie mniejszej niż 700 000 tys. zł brutto każda. Wymagane jest podanie daty i miejsca wykonania skateparku, oraz załączenie dokumentów potwierdzających, że roboty te zostały wykonane zgodnie z zasadami sztuki budowlanej i prawidłowo ukończone.</w:t>
      </w:r>
    </w:p>
    <w:p w:rsidR="00366720" w:rsidRPr="00366720" w:rsidRDefault="00366720" w:rsidP="00366720">
      <w:pPr>
        <w:widowControl w:val="0"/>
        <w:ind w:left="360"/>
        <w:jc w:val="both"/>
        <w:rPr>
          <w:b/>
          <w:sz w:val="22"/>
          <w:szCs w:val="22"/>
        </w:rPr>
      </w:pPr>
    </w:p>
    <w:p w:rsidR="00366720" w:rsidRPr="00366720" w:rsidRDefault="00366720" w:rsidP="00366720">
      <w:pPr>
        <w:widowControl w:val="0"/>
        <w:ind w:left="360"/>
        <w:jc w:val="both"/>
        <w:rPr>
          <w:b/>
          <w:sz w:val="22"/>
          <w:szCs w:val="22"/>
        </w:rPr>
      </w:pPr>
    </w:p>
    <w:p w:rsidR="00366720" w:rsidRPr="00366720" w:rsidRDefault="00366720" w:rsidP="00366720">
      <w:pPr>
        <w:widowControl w:val="0"/>
        <w:numPr>
          <w:ilvl w:val="0"/>
          <w:numId w:val="26"/>
        </w:numPr>
        <w:jc w:val="both"/>
        <w:rPr>
          <w:b/>
          <w:sz w:val="22"/>
          <w:szCs w:val="22"/>
        </w:rPr>
      </w:pPr>
      <w:r w:rsidRPr="00366720">
        <w:rPr>
          <w:b/>
          <w:sz w:val="22"/>
          <w:szCs w:val="22"/>
        </w:rPr>
        <w:t>2. Wykonawca wykaże, że dysponuje tłokową pompą do betonu o ciśnieniu roboczym od 68 bar do 76 bar oraz z wydajnością minimum 16 m3/h do maksimum 31 m3/h. Wykonawca wykażę, że posiada osprzęt do natrysku betonu (torkretowania) oraz, że zatrudnia pracownika</w:t>
      </w:r>
    </w:p>
    <w:p w:rsidR="00366720" w:rsidRPr="00366720" w:rsidRDefault="00366720" w:rsidP="00366720">
      <w:pPr>
        <w:widowControl w:val="0"/>
        <w:numPr>
          <w:ilvl w:val="0"/>
          <w:numId w:val="26"/>
        </w:numPr>
        <w:jc w:val="both"/>
        <w:rPr>
          <w:b/>
          <w:sz w:val="22"/>
          <w:szCs w:val="22"/>
        </w:rPr>
      </w:pPr>
      <w:r w:rsidRPr="00366720">
        <w:rPr>
          <w:b/>
          <w:sz w:val="22"/>
          <w:szCs w:val="22"/>
        </w:rPr>
        <w:t> z uprawnieniami do obsługi tego typu maszyn tj. Operatora pompy do mieszkanki betonowej.</w:t>
      </w:r>
    </w:p>
    <w:p w:rsidR="00366720" w:rsidRPr="00366720" w:rsidRDefault="00366720" w:rsidP="00366720">
      <w:pPr>
        <w:widowControl w:val="0"/>
        <w:ind w:left="360"/>
        <w:jc w:val="both"/>
        <w:rPr>
          <w:b/>
          <w:sz w:val="22"/>
          <w:szCs w:val="22"/>
        </w:rPr>
      </w:pPr>
    </w:p>
    <w:p w:rsidR="00366720" w:rsidRPr="00366720" w:rsidRDefault="00366720" w:rsidP="00366720">
      <w:pPr>
        <w:widowControl w:val="0"/>
        <w:ind w:left="360"/>
        <w:jc w:val="both"/>
        <w:rPr>
          <w:b/>
          <w:sz w:val="22"/>
          <w:szCs w:val="22"/>
        </w:rPr>
      </w:pPr>
    </w:p>
    <w:p w:rsidR="00366720" w:rsidRPr="00366720" w:rsidRDefault="00366720" w:rsidP="00366720">
      <w:pPr>
        <w:widowControl w:val="0"/>
        <w:numPr>
          <w:ilvl w:val="0"/>
          <w:numId w:val="26"/>
        </w:numPr>
        <w:jc w:val="both"/>
        <w:rPr>
          <w:b/>
          <w:sz w:val="22"/>
          <w:szCs w:val="22"/>
        </w:rPr>
      </w:pPr>
      <w:r w:rsidRPr="00366720">
        <w:rPr>
          <w:b/>
          <w:sz w:val="22"/>
          <w:szCs w:val="22"/>
        </w:rPr>
        <w:t>3. Wykonawca dołączy do oferty certyfikaty na urządzenia skateparku wydane przez jednostkę z akredytacją PCA (Polskie Centrum Akredytacji) np. certyfikat COBRABiD-BBC, TÜV itp. Nie dopuszcza się wykazania orzeczeń technicznych wydanych przez stowarzyszenia lub rzeczoznawców, gdyż nie są one jednostkami posiadającymi uprawnienia do wydawania certyfikatów potwierdzających zgodność wyrobu z normą. W tego typu obiektach urządzenia musza posiadać certyfikaty, co daje gwarancję, że produkt oraz jego proces wytwarzania są badane i nadzorowane przez niezależną Jednostkę Certyfikującą.</w:t>
      </w:r>
    </w:p>
    <w:p w:rsidR="00366720" w:rsidRPr="00366720" w:rsidRDefault="00366720" w:rsidP="00366720">
      <w:pPr>
        <w:widowControl w:val="0"/>
        <w:ind w:left="360"/>
        <w:jc w:val="both"/>
        <w:rPr>
          <w:b/>
          <w:sz w:val="22"/>
          <w:szCs w:val="22"/>
        </w:rPr>
      </w:pPr>
      <w:r w:rsidRPr="00366720">
        <w:rPr>
          <w:b/>
          <w:sz w:val="22"/>
          <w:szCs w:val="22"/>
        </w:rPr>
        <w:t> </w:t>
      </w:r>
    </w:p>
    <w:p w:rsidR="00366720" w:rsidRPr="00366720" w:rsidRDefault="00366720" w:rsidP="00366720">
      <w:pPr>
        <w:widowControl w:val="0"/>
        <w:ind w:left="360"/>
        <w:jc w:val="both"/>
        <w:rPr>
          <w:b/>
          <w:sz w:val="22"/>
          <w:szCs w:val="22"/>
        </w:rPr>
      </w:pPr>
      <w:r w:rsidRPr="00366720">
        <w:rPr>
          <w:b/>
          <w:sz w:val="22"/>
          <w:szCs w:val="22"/>
        </w:rPr>
        <w:t> </w:t>
      </w:r>
    </w:p>
    <w:p w:rsidR="00366720" w:rsidRPr="00366720" w:rsidRDefault="00366720" w:rsidP="00366720">
      <w:pPr>
        <w:widowControl w:val="0"/>
        <w:numPr>
          <w:ilvl w:val="0"/>
          <w:numId w:val="26"/>
        </w:numPr>
        <w:jc w:val="both"/>
        <w:rPr>
          <w:b/>
          <w:sz w:val="22"/>
          <w:szCs w:val="22"/>
        </w:rPr>
      </w:pPr>
      <w:r w:rsidRPr="00366720">
        <w:rPr>
          <w:b/>
          <w:sz w:val="22"/>
          <w:szCs w:val="22"/>
        </w:rPr>
        <w:t xml:space="preserve">4. Wykonawca wykaże, że posiada min. dwóch pracowników, którzy posiadają doświadczenie w wykonywaniu min. 3 obiektów betonowych monolitycznych typu skatepark. Wymagane jest CV z </w:t>
      </w:r>
      <w:r w:rsidRPr="00366720">
        <w:rPr>
          <w:b/>
          <w:sz w:val="22"/>
          <w:szCs w:val="22"/>
        </w:rPr>
        <w:lastRenderedPageBreak/>
        <w:t>opisem inwestycji, funkcją pracownika przy wykonywaniu danego obiektu oraz podpisem pracownika.</w:t>
      </w:r>
    </w:p>
    <w:p w:rsidR="00857FDE" w:rsidRPr="00581C1C" w:rsidRDefault="00857FDE" w:rsidP="00857FDE">
      <w:pPr>
        <w:pStyle w:val="Tekstpodstawowy"/>
        <w:tabs>
          <w:tab w:val="left" w:pos="394"/>
        </w:tabs>
        <w:spacing w:before="6" w:line="276" w:lineRule="auto"/>
        <w:rPr>
          <w:sz w:val="22"/>
          <w:szCs w:val="22"/>
        </w:rPr>
      </w:pPr>
    </w:p>
    <w:p w:rsidR="00857FDE" w:rsidRPr="00581C1C" w:rsidRDefault="00857FDE" w:rsidP="00857FDE">
      <w:pPr>
        <w:pStyle w:val="Nagwek4"/>
        <w:keepNext w:val="0"/>
        <w:widowControl w:val="0"/>
        <w:numPr>
          <w:ilvl w:val="0"/>
          <w:numId w:val="64"/>
        </w:numPr>
        <w:tabs>
          <w:tab w:val="left" w:pos="394"/>
        </w:tabs>
        <w:autoSpaceDE w:val="0"/>
        <w:autoSpaceDN w:val="0"/>
        <w:spacing w:before="1" w:after="0" w:line="276" w:lineRule="auto"/>
        <w:ind w:hanging="222"/>
        <w:rPr>
          <w:sz w:val="22"/>
          <w:szCs w:val="22"/>
        </w:rPr>
      </w:pPr>
      <w:r w:rsidRPr="00581C1C">
        <w:rPr>
          <w:sz w:val="22"/>
          <w:szCs w:val="22"/>
        </w:rPr>
        <w:t>MATERIAŁY.</w:t>
      </w: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0" w:after="0" w:line="276" w:lineRule="auto"/>
        <w:ind w:hanging="353"/>
        <w:rPr>
          <w:rFonts w:ascii="Times New Roman" w:hAnsi="Times New Roman"/>
        </w:rPr>
      </w:pPr>
      <w:r w:rsidRPr="00581C1C">
        <w:rPr>
          <w:rFonts w:ascii="Times New Roman" w:hAnsi="Times New Roman"/>
        </w:rPr>
        <w:t>Składniki mieszanki</w:t>
      </w:r>
      <w:r w:rsidRPr="00581C1C">
        <w:rPr>
          <w:rFonts w:ascii="Times New Roman" w:hAnsi="Times New Roman"/>
          <w:spacing w:val="-1"/>
        </w:rPr>
        <w:t xml:space="preserve"> </w:t>
      </w:r>
      <w:r w:rsidRPr="00581C1C">
        <w:rPr>
          <w:rFonts w:ascii="Times New Roman" w:hAnsi="Times New Roman"/>
        </w:rPr>
        <w:t>betonowej.</w:t>
      </w:r>
    </w:p>
    <w:p w:rsidR="00857FDE" w:rsidRPr="00581C1C" w:rsidRDefault="00857FDE" w:rsidP="00857FDE">
      <w:pPr>
        <w:pStyle w:val="Akapitzlist"/>
        <w:widowControl w:val="0"/>
        <w:numPr>
          <w:ilvl w:val="2"/>
          <w:numId w:val="63"/>
        </w:numPr>
        <w:tabs>
          <w:tab w:val="left" w:pos="394"/>
          <w:tab w:val="left" w:pos="674"/>
        </w:tabs>
        <w:autoSpaceDE w:val="0"/>
        <w:autoSpaceDN w:val="0"/>
        <w:spacing w:line="276" w:lineRule="auto"/>
        <w:ind w:hanging="502"/>
        <w:rPr>
          <w:b/>
          <w:sz w:val="22"/>
          <w:szCs w:val="22"/>
        </w:rPr>
      </w:pPr>
      <w:r w:rsidRPr="00581C1C">
        <w:rPr>
          <w:b/>
          <w:sz w:val="22"/>
          <w:szCs w:val="22"/>
        </w:rPr>
        <w:t>Cement</w:t>
      </w:r>
    </w:p>
    <w:p w:rsidR="00857FDE" w:rsidRPr="00581C1C" w:rsidRDefault="00857FDE" w:rsidP="00857FDE">
      <w:pPr>
        <w:pStyle w:val="Akapitzlist"/>
        <w:widowControl w:val="0"/>
        <w:numPr>
          <w:ilvl w:val="3"/>
          <w:numId w:val="63"/>
        </w:numPr>
        <w:tabs>
          <w:tab w:val="left" w:pos="394"/>
          <w:tab w:val="left" w:pos="775"/>
        </w:tabs>
        <w:autoSpaceDE w:val="0"/>
        <w:autoSpaceDN w:val="0"/>
        <w:spacing w:line="276" w:lineRule="auto"/>
        <w:ind w:hanging="603"/>
        <w:rPr>
          <w:sz w:val="22"/>
          <w:szCs w:val="22"/>
        </w:rPr>
      </w:pPr>
      <w:r w:rsidRPr="00581C1C">
        <w:rPr>
          <w:sz w:val="22"/>
          <w:szCs w:val="22"/>
        </w:rPr>
        <w:t>Rodzaje</w:t>
      </w:r>
      <w:r w:rsidRPr="00581C1C">
        <w:rPr>
          <w:spacing w:val="-1"/>
          <w:sz w:val="22"/>
          <w:szCs w:val="22"/>
        </w:rPr>
        <w:t xml:space="preserve"> </w:t>
      </w:r>
      <w:r w:rsidRPr="00581C1C">
        <w:rPr>
          <w:sz w:val="22"/>
          <w:szCs w:val="22"/>
        </w:rPr>
        <w:t>cementu</w:t>
      </w:r>
    </w:p>
    <w:p w:rsidR="00857FDE" w:rsidRPr="00581C1C" w:rsidRDefault="00857FDE" w:rsidP="00857FDE">
      <w:pPr>
        <w:pStyle w:val="Tekstpodstawowy"/>
        <w:tabs>
          <w:tab w:val="left" w:pos="394"/>
        </w:tabs>
        <w:spacing w:before="1" w:line="276" w:lineRule="auto"/>
        <w:ind w:left="1025"/>
        <w:rPr>
          <w:sz w:val="22"/>
          <w:szCs w:val="22"/>
        </w:rPr>
      </w:pPr>
      <w:r w:rsidRPr="00581C1C">
        <w:rPr>
          <w:sz w:val="22"/>
          <w:szCs w:val="22"/>
        </w:rPr>
        <w:t>Do wykonania betonów</w:t>
      </w:r>
      <w:r>
        <w:rPr>
          <w:sz w:val="22"/>
          <w:szCs w:val="22"/>
        </w:rPr>
        <w:t xml:space="preserve"> płyty</w:t>
      </w:r>
      <w:r w:rsidRPr="00581C1C">
        <w:rPr>
          <w:sz w:val="22"/>
          <w:szCs w:val="22"/>
        </w:rPr>
        <w:t xml:space="preserve"> </w:t>
      </w:r>
      <w:r>
        <w:rPr>
          <w:sz w:val="22"/>
          <w:szCs w:val="22"/>
        </w:rPr>
        <w:t>oraz przeszkód skateparku klasy</w:t>
      </w:r>
      <w:r w:rsidRPr="00581C1C">
        <w:rPr>
          <w:sz w:val="22"/>
          <w:szCs w:val="22"/>
        </w:rPr>
        <w:t xml:space="preserve"> C</w:t>
      </w:r>
      <w:r>
        <w:rPr>
          <w:sz w:val="22"/>
          <w:szCs w:val="22"/>
        </w:rPr>
        <w:t>35/45</w:t>
      </w:r>
      <w:r w:rsidRPr="00581C1C">
        <w:rPr>
          <w:sz w:val="22"/>
          <w:szCs w:val="22"/>
        </w:rPr>
        <w:t xml:space="preserve">  hydrotechniczny W8, mrozoodporność F150</w:t>
      </w:r>
      <w:r>
        <w:rPr>
          <w:sz w:val="22"/>
          <w:szCs w:val="22"/>
        </w:rPr>
        <w:t>, oraz betonu klasy C35/45</w:t>
      </w:r>
      <w:r w:rsidRPr="00581C1C">
        <w:rPr>
          <w:sz w:val="22"/>
          <w:szCs w:val="22"/>
        </w:rPr>
        <w:t xml:space="preserve"> powinien być stosowany cement portlandzki CEM I (bez dodatków), niskoalkaliczny, klasy 42,5 N spełniający wymagania PN-EN 197-1</w:t>
      </w:r>
    </w:p>
    <w:p w:rsidR="00857FDE" w:rsidRPr="00581C1C" w:rsidRDefault="00857FDE" w:rsidP="00857FDE">
      <w:pPr>
        <w:pStyle w:val="Akapitzlist"/>
        <w:widowControl w:val="0"/>
        <w:numPr>
          <w:ilvl w:val="3"/>
          <w:numId w:val="63"/>
        </w:numPr>
        <w:tabs>
          <w:tab w:val="left" w:pos="394"/>
          <w:tab w:val="left" w:pos="824"/>
        </w:tabs>
        <w:autoSpaceDE w:val="0"/>
        <w:autoSpaceDN w:val="0"/>
        <w:spacing w:before="1" w:line="276" w:lineRule="auto"/>
        <w:ind w:left="823" w:hanging="652"/>
        <w:jc w:val="both"/>
        <w:rPr>
          <w:sz w:val="22"/>
          <w:szCs w:val="22"/>
        </w:rPr>
      </w:pPr>
      <w:r w:rsidRPr="00581C1C">
        <w:rPr>
          <w:sz w:val="22"/>
          <w:szCs w:val="22"/>
        </w:rPr>
        <w:t>Świadectwo jakości cementu</w:t>
      </w:r>
    </w:p>
    <w:p w:rsidR="00857FDE" w:rsidRPr="00581C1C" w:rsidRDefault="00857FDE" w:rsidP="00857FDE">
      <w:pPr>
        <w:pStyle w:val="Tekstpodstawowy"/>
        <w:tabs>
          <w:tab w:val="left" w:pos="394"/>
        </w:tabs>
        <w:spacing w:line="276" w:lineRule="auto"/>
        <w:ind w:left="1025"/>
        <w:rPr>
          <w:sz w:val="22"/>
          <w:szCs w:val="22"/>
        </w:rPr>
      </w:pPr>
      <w:r w:rsidRPr="00581C1C">
        <w:rPr>
          <w:sz w:val="22"/>
          <w:szCs w:val="22"/>
        </w:rPr>
        <w:t>Każda partia wysyłanego cementu powinna być zaopatrzona w sygnaturę odbiorczą kontroli jakości zgodnie z PN-EN</w:t>
      </w:r>
      <w:r w:rsidRPr="00581C1C">
        <w:rPr>
          <w:spacing w:val="-1"/>
          <w:sz w:val="22"/>
          <w:szCs w:val="22"/>
        </w:rPr>
        <w:t xml:space="preserve"> </w:t>
      </w:r>
      <w:r w:rsidRPr="00581C1C">
        <w:rPr>
          <w:sz w:val="22"/>
          <w:szCs w:val="22"/>
        </w:rPr>
        <w:t>197-2.</w:t>
      </w:r>
    </w:p>
    <w:p w:rsidR="00857FDE" w:rsidRPr="00581C1C" w:rsidRDefault="00857FDE" w:rsidP="00857FDE">
      <w:pPr>
        <w:pStyle w:val="Nagwek6"/>
        <w:widowControl w:val="0"/>
        <w:numPr>
          <w:ilvl w:val="2"/>
          <w:numId w:val="63"/>
        </w:numPr>
        <w:tabs>
          <w:tab w:val="left" w:pos="394"/>
          <w:tab w:val="left" w:pos="674"/>
        </w:tabs>
        <w:suppressAutoHyphens w:val="0"/>
        <w:autoSpaceDE w:val="0"/>
        <w:autoSpaceDN w:val="0"/>
        <w:spacing w:before="6" w:after="0" w:line="276" w:lineRule="auto"/>
        <w:ind w:hanging="502"/>
        <w:rPr>
          <w:rFonts w:ascii="Times New Roman" w:hAnsi="Times New Roman"/>
        </w:rPr>
      </w:pPr>
      <w:r w:rsidRPr="00581C1C">
        <w:rPr>
          <w:rFonts w:ascii="Times New Roman" w:hAnsi="Times New Roman"/>
        </w:rPr>
        <w:t>Kruszywo.</w:t>
      </w:r>
    </w:p>
    <w:p w:rsidR="00857FDE" w:rsidRPr="00581C1C" w:rsidRDefault="00857FDE" w:rsidP="00857FDE">
      <w:pPr>
        <w:pStyle w:val="Tekstpodstawowy"/>
        <w:tabs>
          <w:tab w:val="left" w:pos="394"/>
        </w:tabs>
        <w:spacing w:before="3" w:line="276" w:lineRule="auto"/>
        <w:ind w:left="851"/>
        <w:rPr>
          <w:sz w:val="22"/>
          <w:szCs w:val="22"/>
          <w:lang w:val="x-none"/>
        </w:rPr>
      </w:pPr>
      <w:r w:rsidRPr="00581C1C">
        <w:rPr>
          <w:sz w:val="22"/>
          <w:szCs w:val="22"/>
          <w:lang w:val="x-none"/>
        </w:rPr>
        <w:t>Kruszywo do betonu powinno charakteryzować się stałością cech fizycznych i jednorodnością uziarnienia pozwalającą na wykonanie partii betonu o stałej jakości.</w:t>
      </w:r>
    </w:p>
    <w:p w:rsidR="00857FDE" w:rsidRPr="00581C1C" w:rsidRDefault="00857FDE" w:rsidP="00857FDE">
      <w:pPr>
        <w:pStyle w:val="Tekstpodstawowy"/>
        <w:tabs>
          <w:tab w:val="left" w:pos="394"/>
        </w:tabs>
        <w:spacing w:before="3" w:line="276" w:lineRule="auto"/>
        <w:ind w:left="851"/>
        <w:rPr>
          <w:sz w:val="22"/>
          <w:szCs w:val="22"/>
          <w:lang w:val="x-none"/>
        </w:rPr>
      </w:pPr>
      <w:r w:rsidRPr="00581C1C">
        <w:rPr>
          <w:sz w:val="22"/>
          <w:szCs w:val="22"/>
          <w:lang w:val="x-none"/>
        </w:rPr>
        <w:t>Poszczególne rodzaje i frakcje kruszywa muszą być na placu oddzielnie składowane, na umocnionym i czystym podłożu w sposób uniemożliwiający mieszanie się.</w:t>
      </w:r>
    </w:p>
    <w:p w:rsidR="00857FDE" w:rsidRPr="00581C1C" w:rsidRDefault="00857FDE" w:rsidP="00857FDE">
      <w:pPr>
        <w:pStyle w:val="Tekstpodstawowy"/>
        <w:tabs>
          <w:tab w:val="left" w:pos="394"/>
        </w:tabs>
        <w:spacing w:before="3" w:line="276" w:lineRule="auto"/>
        <w:ind w:left="851"/>
        <w:rPr>
          <w:sz w:val="22"/>
          <w:szCs w:val="22"/>
          <w:lang w:val="x-none"/>
        </w:rPr>
      </w:pPr>
      <w:r w:rsidRPr="00581C1C">
        <w:rPr>
          <w:sz w:val="22"/>
          <w:szCs w:val="22"/>
          <w:lang w:val="x-none"/>
        </w:rPr>
        <w:t>Kruszywa grube powinny spełniać wymagania norm PN-EN 932 oraz PN-EN 933. W kruszywie grubym nie dopuszcza się grudek gliny. W kruszywie grubszym zawartość podziarna nie powinna przekraczać 5%, a nadziarna 10%. Ziarna kruszywa nie powinny być większe niż:</w:t>
      </w:r>
    </w:p>
    <w:p w:rsidR="00857FDE" w:rsidRPr="00581C1C" w:rsidRDefault="00857FDE" w:rsidP="00857FDE">
      <w:pPr>
        <w:pStyle w:val="Tekstpodstawowy"/>
        <w:tabs>
          <w:tab w:val="left" w:pos="394"/>
        </w:tabs>
        <w:spacing w:before="3" w:line="276" w:lineRule="auto"/>
        <w:ind w:left="851"/>
        <w:rPr>
          <w:sz w:val="22"/>
          <w:szCs w:val="22"/>
          <w:lang w:val="x-none"/>
        </w:rPr>
      </w:pPr>
      <w:r w:rsidRPr="00581C1C">
        <w:rPr>
          <w:sz w:val="22"/>
          <w:szCs w:val="22"/>
          <w:lang w:val="x-none"/>
        </w:rPr>
        <w:t>–</w:t>
      </w:r>
      <w:r w:rsidRPr="00581C1C">
        <w:rPr>
          <w:sz w:val="22"/>
          <w:szCs w:val="22"/>
          <w:lang w:val="x-none"/>
        </w:rPr>
        <w:tab/>
        <w:t>1/3 najmniejszego wymiaru przekroju poprzecznego elementu betonowego,</w:t>
      </w:r>
    </w:p>
    <w:p w:rsidR="00857FDE" w:rsidRPr="00581C1C" w:rsidRDefault="00857FDE" w:rsidP="00857FDE">
      <w:pPr>
        <w:pStyle w:val="Tekstpodstawowy"/>
        <w:tabs>
          <w:tab w:val="left" w:pos="394"/>
        </w:tabs>
        <w:spacing w:before="3" w:line="276" w:lineRule="auto"/>
        <w:ind w:left="851"/>
        <w:rPr>
          <w:sz w:val="22"/>
          <w:szCs w:val="22"/>
          <w:lang w:val="x-none"/>
        </w:rPr>
      </w:pPr>
      <w:r w:rsidRPr="00581C1C">
        <w:rPr>
          <w:sz w:val="22"/>
          <w:szCs w:val="22"/>
          <w:lang w:val="x-none"/>
        </w:rPr>
        <w:t>–</w:t>
      </w:r>
      <w:r w:rsidRPr="00581C1C">
        <w:rPr>
          <w:sz w:val="22"/>
          <w:szCs w:val="22"/>
          <w:lang w:val="x-none"/>
        </w:rPr>
        <w:tab/>
        <w:t>3/4 odległości w świetle między prętami zbrojenia, leżącymi w jednej płaszczyźnie prostopadłej do kierunku betonowania.</w:t>
      </w:r>
    </w:p>
    <w:p w:rsidR="00857FDE" w:rsidRPr="00581C1C" w:rsidRDefault="00857FDE" w:rsidP="00857FDE">
      <w:pPr>
        <w:pStyle w:val="Tekstpodstawowy"/>
        <w:tabs>
          <w:tab w:val="left" w:pos="394"/>
        </w:tabs>
        <w:spacing w:before="3" w:line="276" w:lineRule="auto"/>
        <w:ind w:left="851"/>
        <w:rPr>
          <w:sz w:val="22"/>
          <w:szCs w:val="22"/>
          <w:lang w:val="x-none"/>
        </w:rPr>
      </w:pPr>
      <w:r w:rsidRPr="00581C1C">
        <w:rPr>
          <w:sz w:val="22"/>
          <w:szCs w:val="22"/>
          <w:lang w:val="x-none"/>
        </w:rPr>
        <w:t>Do betonów należy stosować wyłącznie grysy granitowe lub bazaltowe marki 50, o maksymalnym wymiarze ziarna 16 mm.</w:t>
      </w:r>
    </w:p>
    <w:p w:rsidR="00857FDE" w:rsidRPr="00581C1C" w:rsidRDefault="00857FDE" w:rsidP="00857FDE">
      <w:pPr>
        <w:pStyle w:val="Tekstpodstawowy"/>
        <w:tabs>
          <w:tab w:val="clear" w:pos="851"/>
          <w:tab w:val="left" w:pos="394"/>
        </w:tabs>
        <w:spacing w:before="3" w:line="276" w:lineRule="auto"/>
        <w:ind w:left="851"/>
        <w:rPr>
          <w:sz w:val="22"/>
          <w:szCs w:val="22"/>
        </w:rPr>
      </w:pPr>
      <w:r w:rsidRPr="00581C1C">
        <w:rPr>
          <w:sz w:val="22"/>
          <w:szCs w:val="22"/>
          <w:lang w:val="x-none"/>
        </w:rPr>
        <w:tab/>
        <w:t>Stosowanie grysów z innych skał dopuszcza się pod warunkiem, że zostały one zbadane w placówce badawczej wskazanej przez zamawiającego, a wyniki badań spełniają wymagania dotyczące grysów granitowych i bazaltowych.</w:t>
      </w:r>
    </w:p>
    <w:p w:rsidR="00857FDE" w:rsidRPr="00581C1C" w:rsidRDefault="00857FDE" w:rsidP="00857FDE">
      <w:pPr>
        <w:pStyle w:val="Nagwek6"/>
        <w:widowControl w:val="0"/>
        <w:numPr>
          <w:ilvl w:val="2"/>
          <w:numId w:val="63"/>
        </w:numPr>
        <w:tabs>
          <w:tab w:val="left" w:pos="394"/>
          <w:tab w:val="left" w:pos="674"/>
        </w:tabs>
        <w:suppressAutoHyphens w:val="0"/>
        <w:autoSpaceDE w:val="0"/>
        <w:autoSpaceDN w:val="0"/>
        <w:spacing w:before="6" w:after="0" w:line="276" w:lineRule="auto"/>
        <w:ind w:hanging="502"/>
        <w:rPr>
          <w:rFonts w:ascii="Times New Roman" w:hAnsi="Times New Roman"/>
        </w:rPr>
      </w:pPr>
      <w:r w:rsidRPr="00581C1C">
        <w:rPr>
          <w:rFonts w:ascii="Times New Roman" w:hAnsi="Times New Roman"/>
          <w:lang w:val="pl-PL"/>
        </w:rPr>
        <w:t>Woda</w:t>
      </w:r>
      <w:r w:rsidRPr="00581C1C">
        <w:rPr>
          <w:rFonts w:ascii="Times New Roman" w:hAnsi="Times New Roman"/>
        </w:rPr>
        <w:t>.</w:t>
      </w:r>
    </w:p>
    <w:p w:rsidR="00857FDE" w:rsidRPr="00581C1C" w:rsidRDefault="00857FDE" w:rsidP="00857FDE">
      <w:pPr>
        <w:pStyle w:val="Tekstpodstawowy"/>
        <w:tabs>
          <w:tab w:val="left" w:pos="394"/>
        </w:tabs>
        <w:spacing w:before="3" w:line="276" w:lineRule="auto"/>
        <w:ind w:left="851"/>
        <w:rPr>
          <w:sz w:val="22"/>
          <w:szCs w:val="22"/>
          <w:lang w:val="x-none"/>
        </w:rPr>
      </w:pPr>
      <w:r w:rsidRPr="00581C1C">
        <w:rPr>
          <w:sz w:val="22"/>
          <w:szCs w:val="22"/>
          <w:lang w:val="x-none"/>
        </w:rPr>
        <w:t xml:space="preserve">Do przygotowania mieszanki betonowej i skrapiania podłoża stosować można wodę odpowiadającą wymaganiom normy PN-EN 1008-1 „Woda zarobowa do betonu. </w:t>
      </w:r>
    </w:p>
    <w:p w:rsidR="00857FDE" w:rsidRPr="00581C1C" w:rsidRDefault="00857FDE" w:rsidP="00857FDE">
      <w:pPr>
        <w:pStyle w:val="Tekstpodstawowy"/>
        <w:tabs>
          <w:tab w:val="clear" w:pos="851"/>
          <w:tab w:val="left" w:pos="394"/>
        </w:tabs>
        <w:spacing w:before="3" w:line="276" w:lineRule="auto"/>
        <w:ind w:left="851"/>
        <w:rPr>
          <w:sz w:val="22"/>
          <w:szCs w:val="22"/>
        </w:rPr>
      </w:pPr>
      <w:r w:rsidRPr="00581C1C">
        <w:rPr>
          <w:sz w:val="22"/>
          <w:szCs w:val="22"/>
          <w:lang w:val="x-none"/>
        </w:rPr>
        <w:t>Niedozwolone jest użycie wód ściekowych, kanalizacyjnych, bagiennych oraz wód zawierających tłuszcze organiczne, oleje i muł.</w:t>
      </w:r>
    </w:p>
    <w:p w:rsidR="00857FDE" w:rsidRPr="00581C1C" w:rsidRDefault="00857FDE" w:rsidP="00857FDE">
      <w:pPr>
        <w:pStyle w:val="Tekstpodstawowy"/>
        <w:tabs>
          <w:tab w:val="clear" w:pos="851"/>
          <w:tab w:val="left" w:pos="394"/>
        </w:tabs>
        <w:spacing w:before="3" w:line="276" w:lineRule="auto"/>
        <w:ind w:left="851"/>
        <w:rPr>
          <w:sz w:val="22"/>
          <w:szCs w:val="22"/>
        </w:rPr>
      </w:pPr>
    </w:p>
    <w:p w:rsidR="00857FDE" w:rsidRDefault="00857FDE" w:rsidP="00857FDE">
      <w:pPr>
        <w:pStyle w:val="Nagwek6"/>
        <w:widowControl w:val="0"/>
        <w:numPr>
          <w:ilvl w:val="1"/>
          <w:numId w:val="64"/>
        </w:numPr>
        <w:tabs>
          <w:tab w:val="left" w:pos="394"/>
          <w:tab w:val="left" w:pos="475"/>
        </w:tabs>
        <w:suppressAutoHyphens w:val="0"/>
        <w:autoSpaceDE w:val="0"/>
        <w:autoSpaceDN w:val="0"/>
        <w:spacing w:before="0" w:after="0" w:line="276" w:lineRule="auto"/>
        <w:ind w:left="475" w:hanging="303"/>
        <w:rPr>
          <w:rFonts w:ascii="Times New Roman" w:hAnsi="Times New Roman"/>
          <w:lang w:val="pl-PL"/>
        </w:rPr>
      </w:pPr>
      <w:r w:rsidRPr="00581C1C">
        <w:rPr>
          <w:rFonts w:ascii="Times New Roman" w:hAnsi="Times New Roman"/>
        </w:rPr>
        <w:t>Wymagania do betonu konstrukcyjnego użytego do wykonania konstrukcji</w:t>
      </w:r>
      <w:r w:rsidRPr="00581C1C">
        <w:rPr>
          <w:rFonts w:ascii="Times New Roman" w:hAnsi="Times New Roman"/>
          <w:spacing w:val="-8"/>
        </w:rPr>
        <w:t xml:space="preserve"> </w:t>
      </w:r>
      <w:r w:rsidRPr="00581C1C">
        <w:rPr>
          <w:rFonts w:ascii="Times New Roman" w:hAnsi="Times New Roman"/>
        </w:rPr>
        <w:t>żelbetowych.</w:t>
      </w:r>
    </w:p>
    <w:p w:rsidR="005D4F1A" w:rsidRPr="005D4F1A" w:rsidRDefault="005D4F1A" w:rsidP="005D4F1A">
      <w:pPr>
        <w:rPr>
          <w:lang w:eastAsia="ar-SA"/>
        </w:rPr>
      </w:pPr>
    </w:p>
    <w:p w:rsidR="00857FDE" w:rsidRPr="005D4F1A" w:rsidRDefault="005D4F1A" w:rsidP="005D4F1A">
      <w:pPr>
        <w:pStyle w:val="Tekstpodstawowy"/>
        <w:numPr>
          <w:ilvl w:val="0"/>
          <w:numId w:val="70"/>
        </w:numPr>
        <w:tabs>
          <w:tab w:val="left" w:pos="394"/>
        </w:tabs>
        <w:spacing w:line="276" w:lineRule="auto"/>
        <w:rPr>
          <w:sz w:val="22"/>
          <w:szCs w:val="22"/>
          <w:u w:val="single"/>
        </w:rPr>
      </w:pPr>
      <w:r w:rsidRPr="005D4F1A">
        <w:rPr>
          <w:sz w:val="22"/>
          <w:szCs w:val="22"/>
          <w:u w:val="single"/>
        </w:rPr>
        <w:t xml:space="preserve">Beton </w:t>
      </w:r>
      <w:r w:rsidR="00857FDE" w:rsidRPr="005D4F1A">
        <w:rPr>
          <w:sz w:val="22"/>
          <w:szCs w:val="22"/>
          <w:u w:val="single"/>
        </w:rPr>
        <w:t>do wykonywania płyty żelbetowej skateparku:.</w:t>
      </w:r>
    </w:p>
    <w:p w:rsidR="005D4F1A" w:rsidRDefault="005D4F1A" w:rsidP="005D4F1A">
      <w:pPr>
        <w:pStyle w:val="Akapitzlist"/>
        <w:widowControl w:val="0"/>
        <w:numPr>
          <w:ilvl w:val="2"/>
          <w:numId w:val="70"/>
        </w:numPr>
        <w:tabs>
          <w:tab w:val="left" w:pos="394"/>
          <w:tab w:val="left" w:pos="1951"/>
          <w:tab w:val="left" w:pos="1952"/>
        </w:tabs>
        <w:autoSpaceDE w:val="0"/>
        <w:autoSpaceDN w:val="0"/>
        <w:spacing w:line="276" w:lineRule="auto"/>
        <w:rPr>
          <w:sz w:val="22"/>
          <w:szCs w:val="22"/>
        </w:rPr>
      </w:pPr>
      <w:r w:rsidRPr="00581C1C">
        <w:rPr>
          <w:sz w:val="22"/>
          <w:szCs w:val="22"/>
        </w:rPr>
        <w:t>C</w:t>
      </w:r>
      <w:r w:rsidR="003413F5">
        <w:rPr>
          <w:sz w:val="22"/>
          <w:szCs w:val="22"/>
        </w:rPr>
        <w:t>30/37</w:t>
      </w:r>
      <w:r w:rsidRPr="00581C1C">
        <w:rPr>
          <w:sz w:val="22"/>
          <w:szCs w:val="22"/>
        </w:rPr>
        <w:t xml:space="preserve">– klasa </w:t>
      </w:r>
      <w:r>
        <w:rPr>
          <w:sz w:val="22"/>
          <w:szCs w:val="22"/>
        </w:rPr>
        <w:t xml:space="preserve">wytrzymałości na ściskanie </w:t>
      </w:r>
      <w:r w:rsidRPr="00581C1C">
        <w:rPr>
          <w:sz w:val="22"/>
          <w:szCs w:val="22"/>
        </w:rPr>
        <w:t>betonu</w:t>
      </w:r>
    </w:p>
    <w:p w:rsidR="00857FDE" w:rsidRPr="00581C1C" w:rsidRDefault="00857FDE" w:rsidP="00857FDE">
      <w:pPr>
        <w:pStyle w:val="Tekstpodstawowy"/>
        <w:tabs>
          <w:tab w:val="left" w:pos="394"/>
        </w:tabs>
        <w:spacing w:before="1" w:line="276" w:lineRule="auto"/>
        <w:ind w:left="172"/>
        <w:rPr>
          <w:sz w:val="22"/>
          <w:szCs w:val="22"/>
        </w:rPr>
      </w:pPr>
      <w:r w:rsidRPr="00581C1C">
        <w:rPr>
          <w:sz w:val="22"/>
          <w:szCs w:val="22"/>
        </w:rPr>
        <w:t>Wymagania co do szczelności i mrozoodporności wg PN-EN 206-1:2003. tj.</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before="1" w:line="276" w:lineRule="auto"/>
        <w:ind w:left="1951" w:hanging="361"/>
        <w:rPr>
          <w:sz w:val="22"/>
          <w:szCs w:val="22"/>
        </w:rPr>
      </w:pPr>
      <w:r w:rsidRPr="00581C1C">
        <w:rPr>
          <w:sz w:val="22"/>
          <w:szCs w:val="22"/>
        </w:rPr>
        <w:t>W8 - wodoodporność</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line="276" w:lineRule="auto"/>
        <w:ind w:firstLine="1418"/>
        <w:rPr>
          <w:sz w:val="22"/>
          <w:szCs w:val="22"/>
        </w:rPr>
      </w:pPr>
      <w:r w:rsidRPr="00581C1C">
        <w:rPr>
          <w:sz w:val="22"/>
          <w:szCs w:val="22"/>
        </w:rPr>
        <w:t>F150 - mrozoodporność</w:t>
      </w:r>
    </w:p>
    <w:p w:rsidR="005D4F1A" w:rsidRDefault="005D4F1A" w:rsidP="00857FDE">
      <w:pPr>
        <w:pStyle w:val="Tekstpodstawowy"/>
        <w:tabs>
          <w:tab w:val="left" w:pos="394"/>
        </w:tabs>
        <w:spacing w:line="276" w:lineRule="auto"/>
        <w:ind w:left="172"/>
        <w:rPr>
          <w:sz w:val="22"/>
          <w:szCs w:val="22"/>
        </w:rPr>
      </w:pPr>
      <w:r>
        <w:rPr>
          <w:sz w:val="22"/>
          <w:szCs w:val="22"/>
        </w:rPr>
        <w:t>Dodatek zbrojenia rozproszonego w mieszance betonowej:</w:t>
      </w:r>
    </w:p>
    <w:p w:rsidR="005D4F1A" w:rsidRDefault="005D4F1A" w:rsidP="00412798">
      <w:pPr>
        <w:pStyle w:val="Tekstpodstawowy"/>
        <w:numPr>
          <w:ilvl w:val="0"/>
          <w:numId w:val="84"/>
        </w:numPr>
        <w:tabs>
          <w:tab w:val="left" w:pos="394"/>
        </w:tabs>
        <w:spacing w:line="276" w:lineRule="auto"/>
        <w:rPr>
          <w:sz w:val="22"/>
          <w:szCs w:val="22"/>
        </w:rPr>
      </w:pPr>
      <w:r w:rsidRPr="005D4F1A">
        <w:rPr>
          <w:sz w:val="22"/>
          <w:szCs w:val="22"/>
        </w:rPr>
        <w:t>włóknami polimerowymi 38 mm w ilości 2 kg/m3</w:t>
      </w:r>
    </w:p>
    <w:p w:rsidR="005D4F1A" w:rsidRDefault="005D4F1A" w:rsidP="00412798">
      <w:pPr>
        <w:pStyle w:val="Tekstpodstawowy"/>
        <w:numPr>
          <w:ilvl w:val="0"/>
          <w:numId w:val="84"/>
        </w:numPr>
        <w:tabs>
          <w:tab w:val="left" w:pos="394"/>
        </w:tabs>
        <w:spacing w:line="276" w:lineRule="auto"/>
        <w:rPr>
          <w:sz w:val="22"/>
          <w:szCs w:val="22"/>
        </w:rPr>
      </w:pPr>
      <w:r w:rsidRPr="005D4F1A">
        <w:rPr>
          <w:sz w:val="22"/>
          <w:szCs w:val="22"/>
        </w:rPr>
        <w:lastRenderedPageBreak/>
        <w:t>włókien przeciwskurczowych 12 mm</w:t>
      </w:r>
      <w:r>
        <w:rPr>
          <w:sz w:val="22"/>
          <w:szCs w:val="22"/>
        </w:rPr>
        <w:t xml:space="preserve"> </w:t>
      </w:r>
      <w:r w:rsidRPr="005D4F1A">
        <w:rPr>
          <w:sz w:val="22"/>
          <w:szCs w:val="22"/>
        </w:rPr>
        <w:t xml:space="preserve"> 0,6 kg</w:t>
      </w:r>
    </w:p>
    <w:p w:rsidR="005D4F1A" w:rsidRDefault="005D4F1A" w:rsidP="005D4F1A">
      <w:pPr>
        <w:spacing w:line="276" w:lineRule="auto"/>
        <w:ind w:left="709" w:right="142"/>
        <w:rPr>
          <w:rFonts w:ascii="Calibri" w:eastAsia="Times-Roman" w:hAnsi="Calibri" w:cs="Arial"/>
          <w:sz w:val="22"/>
          <w:szCs w:val="22"/>
        </w:rPr>
      </w:pPr>
      <w:r>
        <w:rPr>
          <w:rFonts w:ascii="Calibri" w:eastAsia="Times-Roman" w:hAnsi="Calibri" w:cs="Arial"/>
          <w:sz w:val="22"/>
          <w:szCs w:val="22"/>
        </w:rPr>
        <w:t>Charakterystyka włókien zbrojeniowych:</w:t>
      </w:r>
    </w:p>
    <w:p w:rsidR="005D4F1A" w:rsidRDefault="005D4F1A" w:rsidP="00412798">
      <w:pPr>
        <w:numPr>
          <w:ilvl w:val="0"/>
          <w:numId w:val="85"/>
        </w:numPr>
        <w:spacing w:line="276" w:lineRule="auto"/>
        <w:ind w:right="142"/>
        <w:rPr>
          <w:rFonts w:ascii="Calibri" w:eastAsia="Times-Roman" w:hAnsi="Calibri" w:cs="Arial"/>
          <w:sz w:val="22"/>
          <w:szCs w:val="22"/>
        </w:rPr>
      </w:pPr>
      <w:r>
        <w:rPr>
          <w:rFonts w:ascii="Calibri" w:eastAsia="Times-Roman" w:hAnsi="Calibri" w:cs="Arial"/>
          <w:sz w:val="22"/>
          <w:szCs w:val="22"/>
        </w:rPr>
        <w:t>Włókna główne:</w:t>
      </w:r>
    </w:p>
    <w:tbl>
      <w:tblPr>
        <w:tblW w:w="8222" w:type="dxa"/>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02"/>
        <w:gridCol w:w="4820"/>
      </w:tblGrid>
      <w:tr w:rsidR="005D4F1A" w:rsidRPr="007557EF"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Postać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ind w:right="-108"/>
              <w:rPr>
                <w:rFonts w:ascii="Calibri" w:hAnsi="Calibri"/>
              </w:rPr>
            </w:pPr>
            <w:r w:rsidRPr="007557EF">
              <w:rPr>
                <w:rFonts w:ascii="Calibri" w:hAnsi="Calibri"/>
                <w:color w:val="000000"/>
                <w:sz w:val="22"/>
                <w:szCs w:val="22"/>
              </w:rPr>
              <w:t>Włókna multifilamentowe skręcone w wiązkach</w:t>
            </w:r>
          </w:p>
        </w:tc>
      </w:tr>
      <w:tr w:rsidR="005D4F1A" w:rsidRPr="007557EF"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Barwa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Szara lub inne </w:t>
            </w:r>
          </w:p>
        </w:tc>
      </w:tr>
      <w:tr w:rsidR="005D4F1A" w:rsidRPr="007557EF"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Klasyfikacja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Klasa II</w:t>
            </w:r>
          </w:p>
        </w:tc>
      </w:tr>
      <w:tr w:rsidR="005D4F1A" w:rsidRPr="007557EF"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Skład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Kopolimer (poliolefina) - wymagane</w:t>
            </w:r>
          </w:p>
        </w:tc>
      </w:tr>
      <w:tr w:rsidR="005D4F1A" w:rsidRPr="007557EF"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Gęstość względna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0,91 g/cm</w:t>
            </w:r>
            <w:r w:rsidRPr="007557EF">
              <w:rPr>
                <w:rFonts w:ascii="Calibri" w:hAnsi="Calibri"/>
                <w:color w:val="000000"/>
                <w:sz w:val="14"/>
                <w:szCs w:val="14"/>
                <w:vertAlign w:val="superscript"/>
              </w:rPr>
              <w:t>3</w:t>
            </w:r>
            <w:r w:rsidRPr="007557EF">
              <w:rPr>
                <w:rFonts w:ascii="Calibri" w:hAnsi="Calibri"/>
                <w:color w:val="000000"/>
                <w:sz w:val="14"/>
                <w:szCs w:val="14"/>
              </w:rPr>
              <w:t xml:space="preserve"> </w:t>
            </w:r>
            <w:r w:rsidRPr="0084038C">
              <w:rPr>
                <w:rFonts w:ascii="Calibri" w:hAnsi="Calibri"/>
                <w:color w:val="000000"/>
                <w:sz w:val="22"/>
                <w:szCs w:val="22"/>
              </w:rPr>
              <w:t>(+/- 5%)</w:t>
            </w:r>
          </w:p>
        </w:tc>
      </w:tr>
      <w:tr w:rsidR="005D4F1A" w:rsidRPr="007557EF"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Temperatura topnienia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160°C – 170°C (+/- 5%)</w:t>
            </w:r>
          </w:p>
        </w:tc>
      </w:tr>
      <w:tr w:rsidR="005D4F1A" w:rsidRPr="007557EF"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Długość włókien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38 mm </w:t>
            </w:r>
            <w:r w:rsidRPr="0084038C">
              <w:rPr>
                <w:rFonts w:ascii="Calibri" w:hAnsi="Calibri"/>
                <w:color w:val="000000"/>
                <w:sz w:val="22"/>
                <w:szCs w:val="22"/>
              </w:rPr>
              <w:t xml:space="preserve">(+/- </w:t>
            </w:r>
            <w:r>
              <w:rPr>
                <w:rFonts w:ascii="Calibri" w:hAnsi="Calibri"/>
                <w:color w:val="000000"/>
                <w:sz w:val="22"/>
                <w:szCs w:val="22"/>
              </w:rPr>
              <w:t>2</w:t>
            </w:r>
            <w:r w:rsidRPr="0084038C">
              <w:rPr>
                <w:rFonts w:ascii="Calibri" w:hAnsi="Calibri"/>
                <w:color w:val="000000"/>
                <w:sz w:val="22"/>
                <w:szCs w:val="22"/>
              </w:rPr>
              <w:t>%)</w:t>
            </w:r>
          </w:p>
        </w:tc>
      </w:tr>
      <w:tr w:rsidR="005D4F1A" w:rsidRPr="007557EF"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Ilość włókien w 1 kg włókien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157.000 </w:t>
            </w:r>
            <w:r w:rsidRPr="0084038C">
              <w:rPr>
                <w:rFonts w:ascii="Calibri" w:hAnsi="Calibri"/>
                <w:color w:val="000000"/>
                <w:sz w:val="22"/>
                <w:szCs w:val="22"/>
              </w:rPr>
              <w:t xml:space="preserve">(+/- </w:t>
            </w:r>
            <w:r>
              <w:rPr>
                <w:rFonts w:ascii="Calibri" w:hAnsi="Calibri"/>
                <w:color w:val="000000"/>
                <w:sz w:val="22"/>
                <w:szCs w:val="22"/>
              </w:rPr>
              <w:t>2</w:t>
            </w:r>
            <w:r w:rsidRPr="0084038C">
              <w:rPr>
                <w:rFonts w:ascii="Calibri" w:hAnsi="Calibri"/>
                <w:color w:val="000000"/>
                <w:sz w:val="22"/>
                <w:szCs w:val="22"/>
              </w:rPr>
              <w:t>%)</w:t>
            </w:r>
          </w:p>
        </w:tc>
      </w:tr>
      <w:tr w:rsidR="005D4F1A" w:rsidRPr="007557EF"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Wytrzymałość na rozciąganie R</w:t>
            </w:r>
            <w:r w:rsidRPr="007557EF">
              <w:rPr>
                <w:rFonts w:ascii="Calibri" w:hAnsi="Calibri"/>
                <w:color w:val="000000"/>
              </w:rPr>
              <w:br/>
            </w:r>
            <w:r w:rsidRPr="007557EF">
              <w:rPr>
                <w:rFonts w:ascii="Calibri" w:hAnsi="Calibri"/>
                <w:color w:val="000000"/>
                <w:sz w:val="14"/>
                <w:szCs w:val="14"/>
              </w:rPr>
              <w:t>m</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550 – 650 MPa </w:t>
            </w:r>
            <w:r w:rsidRPr="0084038C">
              <w:rPr>
                <w:rFonts w:ascii="Calibri" w:hAnsi="Calibri"/>
                <w:color w:val="000000"/>
                <w:sz w:val="22"/>
                <w:szCs w:val="22"/>
              </w:rPr>
              <w:t xml:space="preserve">(+/- </w:t>
            </w:r>
            <w:r>
              <w:rPr>
                <w:rFonts w:ascii="Calibri" w:hAnsi="Calibri"/>
                <w:color w:val="000000"/>
                <w:sz w:val="22"/>
                <w:szCs w:val="22"/>
              </w:rPr>
              <w:t>5</w:t>
            </w:r>
            <w:r w:rsidRPr="0084038C">
              <w:rPr>
                <w:rFonts w:ascii="Calibri" w:hAnsi="Calibri"/>
                <w:color w:val="000000"/>
                <w:sz w:val="22"/>
                <w:szCs w:val="22"/>
              </w:rPr>
              <w:t>%)</w:t>
            </w:r>
          </w:p>
        </w:tc>
      </w:tr>
      <w:tr w:rsidR="005D4F1A" w:rsidRPr="007557EF"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Moduł sprężystości E dla R</w:t>
            </w:r>
            <w:r w:rsidRPr="007557EF">
              <w:rPr>
                <w:rFonts w:ascii="Calibri" w:hAnsi="Calibri"/>
                <w:color w:val="000000"/>
                <w:sz w:val="14"/>
                <w:szCs w:val="14"/>
              </w:rPr>
              <w:t>m</w:t>
            </w:r>
            <w:r w:rsidRPr="007557EF">
              <w:rPr>
                <w:rFonts w:ascii="Calibri" w:hAnsi="Calibri"/>
                <w:color w:val="000000"/>
                <w:sz w:val="14"/>
                <w:szCs w:val="14"/>
              </w:rPr>
              <w:br/>
            </w:r>
            <w:r w:rsidRPr="007557EF">
              <w:rPr>
                <w:rFonts w:ascii="Calibri" w:hAnsi="Calibri"/>
                <w:color w:val="000000"/>
                <w:sz w:val="22"/>
                <w:szCs w:val="22"/>
              </w:rPr>
              <w:t xml:space="preserve">10% i odkształceniu 30%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7557EF" w:rsidRDefault="005D4F1A" w:rsidP="00C47877">
            <w:pPr>
              <w:rPr>
                <w:rFonts w:ascii="Calibri" w:hAnsi="Calibri"/>
              </w:rPr>
            </w:pPr>
            <w:r w:rsidRPr="007557EF">
              <w:rPr>
                <w:rFonts w:ascii="Calibri" w:hAnsi="Calibri"/>
                <w:color w:val="000000"/>
                <w:sz w:val="22"/>
                <w:szCs w:val="22"/>
              </w:rPr>
              <w:t xml:space="preserve">4,8 – 5,9 GPa </w:t>
            </w:r>
            <w:r w:rsidRPr="0084038C">
              <w:rPr>
                <w:rFonts w:ascii="Calibri" w:hAnsi="Calibri"/>
                <w:color w:val="000000"/>
                <w:sz w:val="22"/>
                <w:szCs w:val="22"/>
              </w:rPr>
              <w:t xml:space="preserve">(+/- </w:t>
            </w:r>
            <w:r>
              <w:rPr>
                <w:rFonts w:ascii="Calibri" w:hAnsi="Calibri"/>
                <w:color w:val="000000"/>
                <w:sz w:val="22"/>
                <w:szCs w:val="22"/>
              </w:rPr>
              <w:t>5</w:t>
            </w:r>
            <w:r w:rsidRPr="0084038C">
              <w:rPr>
                <w:rFonts w:ascii="Calibri" w:hAnsi="Calibri"/>
                <w:color w:val="000000"/>
                <w:sz w:val="22"/>
                <w:szCs w:val="22"/>
              </w:rPr>
              <w:t>%)</w:t>
            </w:r>
          </w:p>
        </w:tc>
      </w:tr>
    </w:tbl>
    <w:p w:rsidR="005D4F1A" w:rsidRPr="007557EF" w:rsidRDefault="005D4F1A" w:rsidP="005D4F1A">
      <w:pPr>
        <w:spacing w:line="276" w:lineRule="auto"/>
        <w:ind w:right="142"/>
        <w:rPr>
          <w:rFonts w:ascii="Calibri" w:eastAsia="Times-Roman" w:hAnsi="Calibri" w:cs="Arial"/>
          <w:sz w:val="22"/>
          <w:szCs w:val="22"/>
        </w:rPr>
      </w:pPr>
    </w:p>
    <w:p w:rsidR="005D4F1A" w:rsidRDefault="005D4F1A" w:rsidP="00412798">
      <w:pPr>
        <w:numPr>
          <w:ilvl w:val="0"/>
          <w:numId w:val="85"/>
        </w:numPr>
        <w:spacing w:line="276" w:lineRule="auto"/>
        <w:ind w:right="142"/>
        <w:rPr>
          <w:rFonts w:ascii="Calibri" w:eastAsia="Times-Roman" w:hAnsi="Calibri" w:cs="Arial"/>
          <w:sz w:val="22"/>
          <w:szCs w:val="22"/>
        </w:rPr>
      </w:pPr>
      <w:r>
        <w:rPr>
          <w:rFonts w:ascii="Calibri" w:eastAsia="Times-Roman" w:hAnsi="Calibri" w:cs="Arial"/>
          <w:sz w:val="22"/>
          <w:szCs w:val="22"/>
        </w:rPr>
        <w:t>Włókna przeciwskurczowe:</w:t>
      </w:r>
    </w:p>
    <w:tbl>
      <w:tblPr>
        <w:tblW w:w="8222" w:type="dxa"/>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02"/>
        <w:gridCol w:w="4820"/>
      </w:tblGrid>
      <w:tr w:rsidR="005D4F1A" w:rsidRPr="0084038C"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sidRPr="0084038C">
              <w:rPr>
                <w:rFonts w:ascii="Calibri" w:hAnsi="Calibri"/>
                <w:color w:val="000000"/>
                <w:sz w:val="22"/>
                <w:szCs w:val="22"/>
              </w:rPr>
              <w:t xml:space="preserve">Postać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ind w:right="387"/>
              <w:rPr>
                <w:rFonts w:ascii="Calibri" w:hAnsi="Calibri"/>
              </w:rPr>
            </w:pPr>
            <w:r w:rsidRPr="0084038C">
              <w:rPr>
                <w:rFonts w:ascii="Calibri" w:hAnsi="Calibri"/>
                <w:color w:val="000000"/>
                <w:sz w:val="22"/>
                <w:szCs w:val="22"/>
              </w:rPr>
              <w:t xml:space="preserve">Włókna </w:t>
            </w:r>
            <w:r>
              <w:rPr>
                <w:rFonts w:ascii="Calibri" w:hAnsi="Calibri"/>
                <w:color w:val="000000"/>
                <w:sz w:val="22"/>
                <w:szCs w:val="22"/>
              </w:rPr>
              <w:t>proste</w:t>
            </w:r>
          </w:p>
        </w:tc>
      </w:tr>
      <w:tr w:rsidR="005D4F1A" w:rsidRPr="0084038C"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sidRPr="0084038C">
              <w:rPr>
                <w:rFonts w:ascii="Calibri" w:hAnsi="Calibri"/>
                <w:color w:val="000000"/>
                <w:sz w:val="22"/>
                <w:szCs w:val="22"/>
              </w:rPr>
              <w:t xml:space="preserve">Barwa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Pr>
                <w:rFonts w:ascii="Calibri" w:hAnsi="Calibri"/>
                <w:color w:val="000000"/>
                <w:sz w:val="22"/>
                <w:szCs w:val="22"/>
              </w:rPr>
              <w:t>Biała lub inna</w:t>
            </w:r>
            <w:r w:rsidRPr="0084038C">
              <w:rPr>
                <w:rFonts w:ascii="Calibri" w:hAnsi="Calibri"/>
                <w:color w:val="000000"/>
                <w:sz w:val="22"/>
                <w:szCs w:val="22"/>
              </w:rPr>
              <w:t xml:space="preserve"> </w:t>
            </w:r>
          </w:p>
        </w:tc>
      </w:tr>
      <w:tr w:rsidR="005D4F1A" w:rsidRPr="0084038C"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sidRPr="0084038C">
              <w:rPr>
                <w:rFonts w:ascii="Calibri" w:hAnsi="Calibri"/>
                <w:color w:val="000000"/>
                <w:sz w:val="22"/>
                <w:szCs w:val="22"/>
              </w:rPr>
              <w:t xml:space="preserve">Skład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sidRPr="0084038C">
              <w:rPr>
                <w:rFonts w:ascii="Calibri" w:hAnsi="Calibri"/>
                <w:color w:val="000000"/>
                <w:sz w:val="22"/>
                <w:szCs w:val="22"/>
              </w:rPr>
              <w:t>Polipropylen</w:t>
            </w:r>
            <w:r>
              <w:rPr>
                <w:rFonts w:ascii="Calibri" w:hAnsi="Calibri"/>
                <w:color w:val="000000"/>
                <w:sz w:val="22"/>
                <w:szCs w:val="22"/>
              </w:rPr>
              <w:t xml:space="preserve">  </w:t>
            </w:r>
            <w:r w:rsidRPr="0084038C">
              <w:rPr>
                <w:rFonts w:ascii="Calibri" w:hAnsi="Calibri"/>
                <w:color w:val="000000"/>
                <w:sz w:val="22"/>
                <w:szCs w:val="22"/>
              </w:rPr>
              <w:t>- wymagane</w:t>
            </w:r>
          </w:p>
        </w:tc>
      </w:tr>
      <w:tr w:rsidR="005D4F1A" w:rsidRPr="0084038C"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sidRPr="0084038C">
              <w:rPr>
                <w:rFonts w:ascii="Calibri" w:hAnsi="Calibri"/>
                <w:color w:val="000000"/>
                <w:sz w:val="22"/>
                <w:szCs w:val="22"/>
              </w:rPr>
              <w:t xml:space="preserve">Gęstość względna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sidRPr="0084038C">
              <w:rPr>
                <w:rFonts w:ascii="Calibri" w:hAnsi="Calibri"/>
                <w:color w:val="000000"/>
                <w:sz w:val="22"/>
                <w:szCs w:val="22"/>
              </w:rPr>
              <w:t>0,91 g/cm</w:t>
            </w:r>
            <w:r w:rsidRPr="0084038C">
              <w:rPr>
                <w:rFonts w:ascii="Calibri" w:hAnsi="Calibri"/>
                <w:color w:val="000000"/>
                <w:sz w:val="14"/>
                <w:szCs w:val="14"/>
                <w:vertAlign w:val="superscript"/>
              </w:rPr>
              <w:t>3</w:t>
            </w:r>
            <w:r w:rsidRPr="0084038C">
              <w:rPr>
                <w:rFonts w:ascii="Calibri" w:hAnsi="Calibri"/>
                <w:color w:val="000000"/>
                <w:sz w:val="14"/>
                <w:szCs w:val="14"/>
              </w:rPr>
              <w:t xml:space="preserve"> </w:t>
            </w:r>
            <w:r w:rsidRPr="0084038C">
              <w:rPr>
                <w:rFonts w:ascii="Calibri" w:hAnsi="Calibri"/>
                <w:color w:val="000000"/>
                <w:sz w:val="22"/>
                <w:szCs w:val="22"/>
              </w:rPr>
              <w:t>(+/- 5%)</w:t>
            </w:r>
          </w:p>
        </w:tc>
      </w:tr>
      <w:tr w:rsidR="005D4F1A" w:rsidRPr="0084038C"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sidRPr="0084038C">
              <w:rPr>
                <w:rFonts w:ascii="Calibri" w:hAnsi="Calibri"/>
                <w:color w:val="000000"/>
                <w:sz w:val="22"/>
                <w:szCs w:val="22"/>
              </w:rPr>
              <w:t xml:space="preserve">Temperatura topnienia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sidRPr="0084038C">
              <w:rPr>
                <w:rFonts w:ascii="Calibri" w:hAnsi="Calibri"/>
                <w:color w:val="000000"/>
                <w:sz w:val="22"/>
                <w:szCs w:val="22"/>
              </w:rPr>
              <w:t>&gt;160°C (+/- 5%)</w:t>
            </w:r>
          </w:p>
        </w:tc>
      </w:tr>
      <w:tr w:rsidR="005D4F1A" w:rsidRPr="0084038C"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sidRPr="0084038C">
              <w:rPr>
                <w:rFonts w:ascii="Calibri" w:hAnsi="Calibri"/>
                <w:color w:val="000000"/>
                <w:sz w:val="22"/>
                <w:szCs w:val="22"/>
              </w:rPr>
              <w:t xml:space="preserve">Długość włókien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Pr>
                <w:rFonts w:ascii="Calibri" w:hAnsi="Calibri"/>
                <w:color w:val="000000"/>
                <w:sz w:val="22"/>
                <w:szCs w:val="22"/>
              </w:rPr>
              <w:t>12</w:t>
            </w:r>
            <w:r w:rsidRPr="0084038C">
              <w:rPr>
                <w:rFonts w:ascii="Calibri" w:hAnsi="Calibri"/>
                <w:color w:val="000000"/>
                <w:sz w:val="22"/>
                <w:szCs w:val="22"/>
              </w:rPr>
              <w:t xml:space="preserve"> mm (+/- </w:t>
            </w:r>
            <w:r>
              <w:rPr>
                <w:rFonts w:ascii="Calibri" w:hAnsi="Calibri"/>
                <w:color w:val="000000"/>
                <w:sz w:val="22"/>
                <w:szCs w:val="22"/>
              </w:rPr>
              <w:t>2</w:t>
            </w:r>
            <w:r w:rsidRPr="0084038C">
              <w:rPr>
                <w:rFonts w:ascii="Calibri" w:hAnsi="Calibri"/>
                <w:color w:val="000000"/>
                <w:sz w:val="22"/>
                <w:szCs w:val="22"/>
              </w:rPr>
              <w:t>%)</w:t>
            </w:r>
          </w:p>
        </w:tc>
      </w:tr>
      <w:tr w:rsidR="005D4F1A" w:rsidRPr="0084038C"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Pr>
                <w:rFonts w:ascii="Calibri" w:hAnsi="Calibri"/>
                <w:color w:val="000000"/>
                <w:sz w:val="22"/>
                <w:szCs w:val="22"/>
              </w:rPr>
              <w:t>Średnica włókien</w:t>
            </w:r>
            <w:r w:rsidRPr="0084038C">
              <w:rPr>
                <w:rFonts w:ascii="Calibri" w:hAnsi="Calibri"/>
                <w:color w:val="000000"/>
                <w:sz w:val="22"/>
                <w:szCs w:val="22"/>
              </w:rPr>
              <w:t xml:space="preserve"> </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Pr>
                <w:rFonts w:ascii="Calibri" w:hAnsi="Calibri"/>
                <w:color w:val="000000"/>
                <w:sz w:val="22"/>
                <w:szCs w:val="22"/>
              </w:rPr>
              <w:t>0,018 mm</w:t>
            </w:r>
            <w:r w:rsidRPr="0084038C">
              <w:rPr>
                <w:rFonts w:ascii="Calibri" w:hAnsi="Calibri"/>
                <w:color w:val="000000"/>
                <w:sz w:val="22"/>
                <w:szCs w:val="22"/>
              </w:rPr>
              <w:t xml:space="preserve"> (+/- </w:t>
            </w:r>
            <w:r>
              <w:rPr>
                <w:rFonts w:ascii="Calibri" w:hAnsi="Calibri"/>
                <w:color w:val="000000"/>
                <w:sz w:val="22"/>
                <w:szCs w:val="22"/>
              </w:rPr>
              <w:t>2</w:t>
            </w:r>
            <w:r w:rsidRPr="0084038C">
              <w:rPr>
                <w:rFonts w:ascii="Calibri" w:hAnsi="Calibri"/>
                <w:color w:val="000000"/>
                <w:sz w:val="22"/>
                <w:szCs w:val="22"/>
              </w:rPr>
              <w:t>%)</w:t>
            </w:r>
          </w:p>
        </w:tc>
      </w:tr>
      <w:tr w:rsidR="005D4F1A" w:rsidRPr="0084038C" w:rsidTr="00C47877">
        <w:tc>
          <w:tcPr>
            <w:tcW w:w="3402"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sidRPr="0084038C">
              <w:rPr>
                <w:rFonts w:ascii="Calibri" w:hAnsi="Calibri"/>
                <w:color w:val="000000"/>
                <w:sz w:val="22"/>
                <w:szCs w:val="22"/>
              </w:rPr>
              <w:t>Wytrzymałość na rozciąganie R</w:t>
            </w:r>
            <w:r w:rsidRPr="0084038C">
              <w:rPr>
                <w:rFonts w:ascii="Calibri" w:hAnsi="Calibri"/>
                <w:color w:val="000000"/>
                <w:sz w:val="14"/>
                <w:szCs w:val="14"/>
              </w:rPr>
              <w:t>m</w:t>
            </w:r>
          </w:p>
        </w:tc>
        <w:tc>
          <w:tcPr>
            <w:tcW w:w="4820" w:type="dxa"/>
            <w:tcBorders>
              <w:top w:val="single" w:sz="4" w:space="0" w:color="auto"/>
              <w:left w:val="single" w:sz="4" w:space="0" w:color="auto"/>
              <w:bottom w:val="single" w:sz="4" w:space="0" w:color="auto"/>
              <w:right w:val="single" w:sz="4" w:space="0" w:color="auto"/>
            </w:tcBorders>
            <w:vAlign w:val="center"/>
            <w:hideMark/>
          </w:tcPr>
          <w:p w:rsidR="005D4F1A" w:rsidRPr="0084038C" w:rsidRDefault="005D4F1A" w:rsidP="00C47877">
            <w:pPr>
              <w:rPr>
                <w:rFonts w:ascii="Calibri" w:hAnsi="Calibri"/>
              </w:rPr>
            </w:pPr>
            <w:r>
              <w:rPr>
                <w:rFonts w:ascii="Calibri" w:hAnsi="Calibri"/>
                <w:color w:val="000000"/>
                <w:sz w:val="22"/>
                <w:szCs w:val="22"/>
              </w:rPr>
              <w:t>350 - 400</w:t>
            </w:r>
            <w:r w:rsidRPr="0084038C">
              <w:rPr>
                <w:rFonts w:ascii="Calibri" w:hAnsi="Calibri"/>
                <w:color w:val="000000"/>
                <w:sz w:val="22"/>
                <w:szCs w:val="22"/>
              </w:rPr>
              <w:t xml:space="preserve"> MPa (+/- </w:t>
            </w:r>
            <w:r>
              <w:rPr>
                <w:rFonts w:ascii="Calibri" w:hAnsi="Calibri"/>
                <w:color w:val="000000"/>
                <w:sz w:val="22"/>
                <w:szCs w:val="22"/>
              </w:rPr>
              <w:t>5</w:t>
            </w:r>
            <w:r w:rsidRPr="0084038C">
              <w:rPr>
                <w:rFonts w:ascii="Calibri" w:hAnsi="Calibri"/>
                <w:color w:val="000000"/>
                <w:sz w:val="22"/>
                <w:szCs w:val="22"/>
              </w:rPr>
              <w:t>%)</w:t>
            </w:r>
          </w:p>
        </w:tc>
      </w:tr>
    </w:tbl>
    <w:p w:rsidR="005D4F1A" w:rsidRPr="005D4F1A" w:rsidRDefault="005D4F1A" w:rsidP="005D4F1A">
      <w:pPr>
        <w:pStyle w:val="Tekstpodstawowy"/>
        <w:tabs>
          <w:tab w:val="left" w:pos="394"/>
        </w:tabs>
        <w:spacing w:line="276" w:lineRule="auto"/>
        <w:ind w:left="1122"/>
        <w:rPr>
          <w:sz w:val="22"/>
          <w:szCs w:val="22"/>
        </w:rPr>
      </w:pPr>
    </w:p>
    <w:p w:rsidR="00857FDE" w:rsidRPr="00581C1C" w:rsidRDefault="00857FDE" w:rsidP="00857FDE">
      <w:pPr>
        <w:pStyle w:val="Akapitzlist"/>
        <w:widowControl w:val="0"/>
        <w:tabs>
          <w:tab w:val="left" w:pos="394"/>
          <w:tab w:val="left" w:pos="1951"/>
          <w:tab w:val="left" w:pos="1952"/>
        </w:tabs>
        <w:autoSpaceDE w:val="0"/>
        <w:autoSpaceDN w:val="0"/>
        <w:spacing w:line="276" w:lineRule="auto"/>
        <w:rPr>
          <w:sz w:val="22"/>
          <w:szCs w:val="22"/>
        </w:rPr>
      </w:pPr>
    </w:p>
    <w:p w:rsidR="00857FDE" w:rsidRPr="00581C1C" w:rsidRDefault="00857FDE" w:rsidP="00857FDE">
      <w:pPr>
        <w:pStyle w:val="Nagwek6"/>
        <w:widowControl w:val="0"/>
        <w:numPr>
          <w:ilvl w:val="1"/>
          <w:numId w:val="64"/>
        </w:numPr>
        <w:tabs>
          <w:tab w:val="left" w:pos="394"/>
          <w:tab w:val="left" w:pos="475"/>
        </w:tabs>
        <w:suppressAutoHyphens w:val="0"/>
        <w:autoSpaceDE w:val="0"/>
        <w:autoSpaceDN w:val="0"/>
        <w:spacing w:before="0" w:after="0" w:line="276" w:lineRule="auto"/>
        <w:ind w:left="475" w:hanging="303"/>
        <w:rPr>
          <w:rFonts w:ascii="Times New Roman" w:hAnsi="Times New Roman"/>
        </w:rPr>
      </w:pPr>
      <w:r w:rsidRPr="00581C1C">
        <w:rPr>
          <w:rFonts w:ascii="Times New Roman" w:hAnsi="Times New Roman"/>
        </w:rPr>
        <w:t xml:space="preserve">Wymagania </w:t>
      </w:r>
      <w:r w:rsidRPr="00581C1C">
        <w:rPr>
          <w:rFonts w:ascii="Times New Roman" w:hAnsi="Times New Roman"/>
          <w:lang w:val="pl-PL"/>
        </w:rPr>
        <w:t>do impregnacji betonu</w:t>
      </w:r>
    </w:p>
    <w:p w:rsidR="00857FDE" w:rsidRPr="00581C1C" w:rsidRDefault="00857FDE" w:rsidP="00857FDE">
      <w:pPr>
        <w:pStyle w:val="Akapitzlist"/>
        <w:widowControl w:val="0"/>
        <w:tabs>
          <w:tab w:val="left" w:pos="394"/>
          <w:tab w:val="left" w:pos="1951"/>
          <w:tab w:val="left" w:pos="1952"/>
        </w:tabs>
        <w:autoSpaceDE w:val="0"/>
        <w:autoSpaceDN w:val="0"/>
        <w:spacing w:line="276" w:lineRule="auto"/>
        <w:rPr>
          <w:sz w:val="22"/>
          <w:szCs w:val="22"/>
        </w:rPr>
      </w:pPr>
    </w:p>
    <w:p w:rsidR="00857FDE" w:rsidRPr="00581C1C" w:rsidRDefault="00857FDE" w:rsidP="00857FDE">
      <w:pPr>
        <w:pStyle w:val="Akapitzlist"/>
        <w:widowControl w:val="0"/>
        <w:tabs>
          <w:tab w:val="left" w:pos="394"/>
          <w:tab w:val="left" w:pos="1951"/>
          <w:tab w:val="left" w:pos="1952"/>
        </w:tabs>
        <w:autoSpaceDE w:val="0"/>
        <w:autoSpaceDN w:val="0"/>
        <w:spacing w:line="276" w:lineRule="auto"/>
        <w:rPr>
          <w:sz w:val="22"/>
          <w:szCs w:val="22"/>
        </w:rPr>
      </w:pPr>
      <w:r w:rsidRPr="00581C1C">
        <w:rPr>
          <w:sz w:val="22"/>
          <w:szCs w:val="22"/>
        </w:rPr>
        <w:t>Stosować impregnat do nawierzchni betonowych o następujących parametrach lub zbliżonych (odchyłki na poziomie +/- 5%)</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before="1" w:line="276" w:lineRule="auto"/>
        <w:ind w:left="1951" w:hanging="361"/>
        <w:rPr>
          <w:sz w:val="22"/>
          <w:szCs w:val="22"/>
        </w:rPr>
      </w:pPr>
      <w:r w:rsidRPr="00581C1C">
        <w:rPr>
          <w:sz w:val="22"/>
          <w:szCs w:val="22"/>
        </w:rPr>
        <w:t>Stan skupienia – ciecz</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before="1" w:line="276" w:lineRule="auto"/>
        <w:ind w:left="1951" w:hanging="361"/>
        <w:rPr>
          <w:sz w:val="22"/>
          <w:szCs w:val="22"/>
        </w:rPr>
      </w:pPr>
      <w:r w:rsidRPr="00581C1C">
        <w:rPr>
          <w:sz w:val="22"/>
          <w:szCs w:val="22"/>
        </w:rPr>
        <w:t>Kolor – mleczny lub przeźroczysty</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before="1" w:line="276" w:lineRule="auto"/>
        <w:ind w:left="1951" w:hanging="361"/>
        <w:rPr>
          <w:sz w:val="22"/>
          <w:szCs w:val="22"/>
        </w:rPr>
      </w:pPr>
      <w:r w:rsidRPr="00581C1C">
        <w:rPr>
          <w:sz w:val="22"/>
          <w:szCs w:val="22"/>
        </w:rPr>
        <w:t>Gęstość – 0,9-1,1 kg/L</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before="1" w:line="276" w:lineRule="auto"/>
        <w:ind w:left="1951" w:hanging="361"/>
        <w:rPr>
          <w:sz w:val="22"/>
          <w:szCs w:val="22"/>
        </w:rPr>
      </w:pPr>
      <w:r w:rsidRPr="00581C1C">
        <w:rPr>
          <w:sz w:val="22"/>
          <w:szCs w:val="22"/>
        </w:rPr>
        <w:t>Zużycie – 0,1-0,2 l/m</w:t>
      </w:r>
      <w:r w:rsidRPr="00581C1C">
        <w:rPr>
          <w:sz w:val="22"/>
          <w:szCs w:val="22"/>
          <w:vertAlign w:val="superscript"/>
        </w:rPr>
        <w:t>2</w:t>
      </w:r>
    </w:p>
    <w:p w:rsidR="00857FDE" w:rsidRPr="00581C1C" w:rsidRDefault="00857FDE" w:rsidP="00857FDE">
      <w:pPr>
        <w:pStyle w:val="Akapitzlist"/>
        <w:widowControl w:val="0"/>
        <w:tabs>
          <w:tab w:val="left" w:pos="394"/>
          <w:tab w:val="left" w:pos="1951"/>
          <w:tab w:val="left" w:pos="1952"/>
        </w:tabs>
        <w:autoSpaceDE w:val="0"/>
        <w:autoSpaceDN w:val="0"/>
        <w:spacing w:line="276" w:lineRule="auto"/>
        <w:rPr>
          <w:sz w:val="22"/>
          <w:szCs w:val="22"/>
        </w:rPr>
      </w:pPr>
    </w:p>
    <w:p w:rsidR="00857FDE" w:rsidRPr="00581C1C" w:rsidRDefault="00857FDE" w:rsidP="00857FDE">
      <w:pPr>
        <w:pStyle w:val="Nagwek4"/>
        <w:keepNext w:val="0"/>
        <w:widowControl w:val="0"/>
        <w:numPr>
          <w:ilvl w:val="0"/>
          <w:numId w:val="64"/>
        </w:numPr>
        <w:tabs>
          <w:tab w:val="left" w:pos="394"/>
        </w:tabs>
        <w:autoSpaceDE w:val="0"/>
        <w:autoSpaceDN w:val="0"/>
        <w:spacing w:before="91" w:after="0" w:line="276" w:lineRule="auto"/>
        <w:ind w:hanging="222"/>
        <w:rPr>
          <w:sz w:val="22"/>
          <w:szCs w:val="22"/>
        </w:rPr>
      </w:pPr>
      <w:r w:rsidRPr="00581C1C">
        <w:rPr>
          <w:sz w:val="22"/>
          <w:szCs w:val="22"/>
        </w:rPr>
        <w:t>SPRZĘT.</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Roboty betoniarskie można wykonywać przy użyciu dowolnego sprzętu. Mieszanie składników winno się odbywać wyłącznie w betoniarkach o wymuszonym działaniu (zabrania się stosowania mieszarek wolnospadowych).</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Do</w:t>
      </w:r>
      <w:r w:rsidRPr="00581C1C">
        <w:rPr>
          <w:spacing w:val="-3"/>
          <w:sz w:val="22"/>
          <w:szCs w:val="22"/>
        </w:rPr>
        <w:t xml:space="preserve"> </w:t>
      </w:r>
      <w:r w:rsidRPr="00581C1C">
        <w:rPr>
          <w:sz w:val="22"/>
          <w:szCs w:val="22"/>
        </w:rPr>
        <w:t>podawania</w:t>
      </w:r>
      <w:r w:rsidRPr="00581C1C">
        <w:rPr>
          <w:spacing w:val="-1"/>
          <w:sz w:val="22"/>
          <w:szCs w:val="22"/>
        </w:rPr>
        <w:t xml:space="preserve"> </w:t>
      </w:r>
      <w:r w:rsidRPr="00581C1C">
        <w:rPr>
          <w:sz w:val="22"/>
          <w:szCs w:val="22"/>
        </w:rPr>
        <w:t>mieszanek</w:t>
      </w:r>
      <w:r w:rsidRPr="00581C1C">
        <w:rPr>
          <w:spacing w:val="-3"/>
          <w:sz w:val="22"/>
          <w:szCs w:val="22"/>
        </w:rPr>
        <w:t xml:space="preserve"> </w:t>
      </w:r>
      <w:r w:rsidRPr="00581C1C">
        <w:rPr>
          <w:sz w:val="22"/>
          <w:szCs w:val="22"/>
        </w:rPr>
        <w:t>należy</w:t>
      </w:r>
      <w:r w:rsidRPr="00581C1C">
        <w:rPr>
          <w:spacing w:val="-7"/>
          <w:sz w:val="22"/>
          <w:szCs w:val="22"/>
        </w:rPr>
        <w:t xml:space="preserve"> </w:t>
      </w:r>
      <w:r w:rsidRPr="00581C1C">
        <w:rPr>
          <w:sz w:val="22"/>
          <w:szCs w:val="22"/>
        </w:rPr>
        <w:t>stosować</w:t>
      </w:r>
      <w:r w:rsidRPr="00581C1C">
        <w:rPr>
          <w:spacing w:val="-3"/>
          <w:sz w:val="22"/>
          <w:szCs w:val="22"/>
        </w:rPr>
        <w:t xml:space="preserve"> </w:t>
      </w:r>
      <w:r w:rsidRPr="00581C1C">
        <w:rPr>
          <w:sz w:val="22"/>
          <w:szCs w:val="22"/>
        </w:rPr>
        <w:t>pojemniki</w:t>
      </w:r>
      <w:r w:rsidRPr="00581C1C">
        <w:rPr>
          <w:spacing w:val="-4"/>
          <w:sz w:val="22"/>
          <w:szCs w:val="22"/>
        </w:rPr>
        <w:t xml:space="preserve"> </w:t>
      </w:r>
      <w:r w:rsidRPr="00581C1C">
        <w:rPr>
          <w:sz w:val="22"/>
          <w:szCs w:val="22"/>
        </w:rPr>
        <w:t>lub</w:t>
      </w:r>
      <w:r w:rsidRPr="00581C1C">
        <w:rPr>
          <w:spacing w:val="-3"/>
          <w:sz w:val="22"/>
          <w:szCs w:val="22"/>
        </w:rPr>
        <w:t xml:space="preserve"> </w:t>
      </w:r>
      <w:r w:rsidRPr="00581C1C">
        <w:rPr>
          <w:sz w:val="22"/>
          <w:szCs w:val="22"/>
        </w:rPr>
        <w:t>pompy</w:t>
      </w:r>
      <w:r w:rsidRPr="00581C1C">
        <w:rPr>
          <w:spacing w:val="-4"/>
          <w:sz w:val="22"/>
          <w:szCs w:val="22"/>
        </w:rPr>
        <w:t xml:space="preserve"> </w:t>
      </w:r>
      <w:r w:rsidRPr="00581C1C">
        <w:rPr>
          <w:sz w:val="22"/>
          <w:szCs w:val="22"/>
        </w:rPr>
        <w:t>przystosowane</w:t>
      </w:r>
      <w:r w:rsidRPr="00581C1C">
        <w:rPr>
          <w:spacing w:val="-3"/>
          <w:sz w:val="22"/>
          <w:szCs w:val="22"/>
        </w:rPr>
        <w:t xml:space="preserve"> </w:t>
      </w:r>
      <w:r w:rsidRPr="00581C1C">
        <w:rPr>
          <w:sz w:val="22"/>
          <w:szCs w:val="22"/>
        </w:rPr>
        <w:t>do</w:t>
      </w:r>
      <w:r w:rsidRPr="00581C1C">
        <w:rPr>
          <w:spacing w:val="-2"/>
          <w:sz w:val="22"/>
          <w:szCs w:val="22"/>
        </w:rPr>
        <w:t xml:space="preserve"> </w:t>
      </w:r>
      <w:r w:rsidRPr="00581C1C">
        <w:rPr>
          <w:sz w:val="22"/>
          <w:szCs w:val="22"/>
        </w:rPr>
        <w:t>podawania</w:t>
      </w:r>
      <w:r w:rsidRPr="00581C1C">
        <w:rPr>
          <w:spacing w:val="-2"/>
          <w:sz w:val="22"/>
          <w:szCs w:val="22"/>
        </w:rPr>
        <w:t xml:space="preserve"> </w:t>
      </w:r>
      <w:r w:rsidRPr="00581C1C">
        <w:rPr>
          <w:sz w:val="22"/>
          <w:szCs w:val="22"/>
        </w:rPr>
        <w:t>mieszanek</w:t>
      </w:r>
      <w:r w:rsidRPr="00581C1C">
        <w:rPr>
          <w:spacing w:val="-4"/>
          <w:sz w:val="22"/>
          <w:szCs w:val="22"/>
        </w:rPr>
        <w:t xml:space="preserve"> </w:t>
      </w:r>
      <w:r w:rsidRPr="00581C1C">
        <w:rPr>
          <w:sz w:val="22"/>
          <w:szCs w:val="22"/>
        </w:rPr>
        <w:t>plastycznych. Do zagęszczania mieszanki betonowej należy</w:t>
      </w:r>
      <w:r w:rsidRPr="00581C1C">
        <w:rPr>
          <w:spacing w:val="2"/>
          <w:sz w:val="22"/>
          <w:szCs w:val="22"/>
        </w:rPr>
        <w:t xml:space="preserve"> </w:t>
      </w:r>
      <w:r w:rsidRPr="00581C1C">
        <w:rPr>
          <w:sz w:val="22"/>
          <w:szCs w:val="22"/>
        </w:rPr>
        <w:t>stosować:</w:t>
      </w:r>
    </w:p>
    <w:p w:rsidR="00857FDE" w:rsidRPr="00581C1C" w:rsidRDefault="00857FDE" w:rsidP="00857FDE">
      <w:pPr>
        <w:pStyle w:val="Akapitzlist"/>
        <w:widowControl w:val="0"/>
        <w:numPr>
          <w:ilvl w:val="0"/>
          <w:numId w:val="62"/>
        </w:numPr>
        <w:tabs>
          <w:tab w:val="left" w:pos="394"/>
          <w:tab w:val="left" w:pos="1951"/>
          <w:tab w:val="left" w:pos="1952"/>
        </w:tabs>
        <w:autoSpaceDE w:val="0"/>
        <w:autoSpaceDN w:val="0"/>
        <w:spacing w:line="276" w:lineRule="auto"/>
        <w:rPr>
          <w:sz w:val="22"/>
          <w:szCs w:val="22"/>
        </w:rPr>
      </w:pPr>
      <w:r w:rsidRPr="00581C1C">
        <w:rPr>
          <w:sz w:val="22"/>
          <w:szCs w:val="22"/>
        </w:rPr>
        <w:t>przy zagęszczaniu wgłębnym - wibratory z buławami o średnicy nie większej niż 0,65</w:t>
      </w:r>
      <w:r w:rsidRPr="00581C1C">
        <w:rPr>
          <w:spacing w:val="-34"/>
          <w:sz w:val="22"/>
          <w:szCs w:val="22"/>
        </w:rPr>
        <w:t xml:space="preserve"> </w:t>
      </w:r>
      <w:r w:rsidRPr="00581C1C">
        <w:rPr>
          <w:sz w:val="22"/>
          <w:szCs w:val="22"/>
        </w:rPr>
        <w:t>odległości między prętami zbrojenia leżącymi w płaszczyźnie poziomej, o częstotliwości 6000 drgań/minutę,</w:t>
      </w:r>
    </w:p>
    <w:p w:rsidR="00857FDE" w:rsidRPr="00581C1C" w:rsidRDefault="00857FDE" w:rsidP="00857FDE">
      <w:pPr>
        <w:pStyle w:val="Akapitzlist"/>
        <w:widowControl w:val="0"/>
        <w:numPr>
          <w:ilvl w:val="0"/>
          <w:numId w:val="62"/>
        </w:numPr>
        <w:tabs>
          <w:tab w:val="left" w:pos="394"/>
          <w:tab w:val="left" w:pos="1951"/>
          <w:tab w:val="left" w:pos="1952"/>
        </w:tabs>
        <w:autoSpaceDE w:val="0"/>
        <w:autoSpaceDN w:val="0"/>
        <w:spacing w:line="276" w:lineRule="auto"/>
        <w:rPr>
          <w:sz w:val="22"/>
          <w:szCs w:val="22"/>
        </w:rPr>
      </w:pPr>
      <w:r w:rsidRPr="00581C1C">
        <w:rPr>
          <w:sz w:val="22"/>
          <w:szCs w:val="22"/>
        </w:rPr>
        <w:t>przy zagęszczaniu powierzchniowym (do wyrównania powierzchni) - stosować łaty wibracyjne charakteryzujące się jednakowymi drganiami na całej długości.</w:t>
      </w:r>
    </w:p>
    <w:p w:rsidR="00857FDE" w:rsidRPr="00581C1C" w:rsidRDefault="00857FDE" w:rsidP="00857FDE">
      <w:pPr>
        <w:pStyle w:val="Tekstpodstawowy"/>
        <w:tabs>
          <w:tab w:val="left" w:pos="394"/>
        </w:tabs>
        <w:spacing w:before="2" w:line="276" w:lineRule="auto"/>
        <w:rPr>
          <w:sz w:val="22"/>
          <w:szCs w:val="22"/>
        </w:rPr>
      </w:pPr>
      <w:r w:rsidRPr="00581C1C">
        <w:rPr>
          <w:sz w:val="22"/>
          <w:szCs w:val="22"/>
        </w:rPr>
        <w:t xml:space="preserve">  Do zacierania nawierzchni betonowej stosować zacieraczki mechaniczne.</w:t>
      </w:r>
    </w:p>
    <w:p w:rsidR="00857FDE" w:rsidRPr="00581C1C" w:rsidRDefault="00857FDE" w:rsidP="00857FDE">
      <w:pPr>
        <w:pStyle w:val="Nagwek4"/>
        <w:keepNext w:val="0"/>
        <w:widowControl w:val="0"/>
        <w:numPr>
          <w:ilvl w:val="0"/>
          <w:numId w:val="64"/>
        </w:numPr>
        <w:tabs>
          <w:tab w:val="left" w:pos="394"/>
        </w:tabs>
        <w:autoSpaceDE w:val="0"/>
        <w:autoSpaceDN w:val="0"/>
        <w:spacing w:before="0" w:after="0" w:line="276" w:lineRule="auto"/>
        <w:ind w:hanging="222"/>
        <w:rPr>
          <w:sz w:val="22"/>
          <w:szCs w:val="22"/>
        </w:rPr>
      </w:pPr>
      <w:r w:rsidRPr="00581C1C">
        <w:rPr>
          <w:sz w:val="22"/>
          <w:szCs w:val="22"/>
        </w:rPr>
        <w:t>TRANSPORT.</w:t>
      </w: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1" w:after="0" w:line="276" w:lineRule="auto"/>
        <w:ind w:hanging="353"/>
        <w:jc w:val="both"/>
        <w:rPr>
          <w:rFonts w:ascii="Times New Roman" w:hAnsi="Times New Roman"/>
        </w:rPr>
      </w:pPr>
      <w:r w:rsidRPr="00581C1C">
        <w:rPr>
          <w:rFonts w:ascii="Times New Roman" w:hAnsi="Times New Roman"/>
        </w:rPr>
        <w:lastRenderedPageBreak/>
        <w:t>Transport, podawanie i układanie mieszanki</w:t>
      </w:r>
      <w:r w:rsidRPr="00581C1C">
        <w:rPr>
          <w:rFonts w:ascii="Times New Roman" w:hAnsi="Times New Roman"/>
          <w:spacing w:val="1"/>
        </w:rPr>
        <w:t xml:space="preserve"> </w:t>
      </w:r>
      <w:r w:rsidRPr="00581C1C">
        <w:rPr>
          <w:rFonts w:ascii="Times New Roman" w:hAnsi="Times New Roman"/>
        </w:rPr>
        <w:t>betonowej.</w:t>
      </w:r>
    </w:p>
    <w:p w:rsidR="00857FDE" w:rsidRPr="00581C1C" w:rsidRDefault="00857FDE" w:rsidP="00857FDE">
      <w:pPr>
        <w:pStyle w:val="Tekstpodstawowy"/>
        <w:tabs>
          <w:tab w:val="left" w:pos="394"/>
        </w:tabs>
        <w:spacing w:before="1" w:line="276" w:lineRule="auto"/>
        <w:ind w:left="172"/>
        <w:rPr>
          <w:sz w:val="22"/>
          <w:szCs w:val="22"/>
        </w:rPr>
      </w:pPr>
      <w:r w:rsidRPr="00581C1C">
        <w:rPr>
          <w:sz w:val="22"/>
          <w:szCs w:val="22"/>
        </w:rPr>
        <w:t>Mieszanki betonowe mogą być transportowane mieszalnikami samochodowymi (tzw. "gruszkami"). Ilość "gruszek" należy dobrać tak, aby zapewnić wymaganą szybkość betonowania z uwzględnieniem odległości dowozu, czasu twardnienia betonu oraz koniecznej rezerwy w przypadku awarii samochodu.</w:t>
      </w: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0" w:after="0" w:line="276" w:lineRule="auto"/>
        <w:ind w:hanging="353"/>
        <w:rPr>
          <w:rFonts w:ascii="Times New Roman" w:hAnsi="Times New Roman"/>
          <w:b w:val="0"/>
        </w:rPr>
      </w:pPr>
      <w:r w:rsidRPr="00581C1C">
        <w:rPr>
          <w:rFonts w:ascii="Times New Roman" w:hAnsi="Times New Roman"/>
        </w:rPr>
        <w:t>Czas transportu i</w:t>
      </w:r>
      <w:r w:rsidRPr="00581C1C">
        <w:rPr>
          <w:rFonts w:ascii="Times New Roman" w:hAnsi="Times New Roman"/>
          <w:spacing w:val="-3"/>
        </w:rPr>
        <w:t xml:space="preserve"> </w:t>
      </w:r>
      <w:r w:rsidRPr="00581C1C">
        <w:rPr>
          <w:rFonts w:ascii="Times New Roman" w:hAnsi="Times New Roman"/>
        </w:rPr>
        <w:t>wbudowania</w:t>
      </w:r>
      <w:r w:rsidRPr="00581C1C">
        <w:rPr>
          <w:rFonts w:ascii="Times New Roman" w:hAnsi="Times New Roman"/>
          <w:b w:val="0"/>
        </w:rPr>
        <w:t>.</w:t>
      </w:r>
    </w:p>
    <w:p w:rsidR="00857FDE" w:rsidRPr="00581C1C" w:rsidRDefault="00857FDE" w:rsidP="00857FDE">
      <w:pPr>
        <w:pStyle w:val="Tekstpodstawowy"/>
        <w:tabs>
          <w:tab w:val="left" w:pos="394"/>
        </w:tabs>
        <w:spacing w:before="1" w:line="276" w:lineRule="auto"/>
        <w:ind w:left="172"/>
        <w:rPr>
          <w:sz w:val="22"/>
          <w:szCs w:val="22"/>
        </w:rPr>
      </w:pPr>
      <w:r w:rsidRPr="00581C1C">
        <w:rPr>
          <w:sz w:val="22"/>
          <w:szCs w:val="22"/>
        </w:rPr>
        <w:t>Czas transportu i wbudowania mieszanki nie powinien być dłuższy niż:</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line="276" w:lineRule="auto"/>
        <w:ind w:left="1951"/>
        <w:rPr>
          <w:sz w:val="22"/>
          <w:szCs w:val="22"/>
        </w:rPr>
      </w:pPr>
      <w:r w:rsidRPr="00581C1C">
        <w:rPr>
          <w:sz w:val="22"/>
          <w:szCs w:val="22"/>
        </w:rPr>
        <w:t>90 minut przy temperaturze otoczenia +15°C</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line="276" w:lineRule="auto"/>
        <w:ind w:left="1951"/>
        <w:rPr>
          <w:sz w:val="22"/>
          <w:szCs w:val="22"/>
        </w:rPr>
      </w:pPr>
      <w:r w:rsidRPr="00581C1C">
        <w:rPr>
          <w:sz w:val="22"/>
          <w:szCs w:val="22"/>
        </w:rPr>
        <w:t>70 minut przy temperaturze otoczenia +20°C</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line="276" w:lineRule="auto"/>
        <w:ind w:left="1951"/>
        <w:rPr>
          <w:sz w:val="22"/>
          <w:szCs w:val="22"/>
        </w:rPr>
      </w:pPr>
      <w:r w:rsidRPr="00581C1C">
        <w:rPr>
          <w:sz w:val="22"/>
          <w:szCs w:val="22"/>
        </w:rPr>
        <w:t>30 minut przy temperaturze otoczenia +30°C</w:t>
      </w:r>
    </w:p>
    <w:p w:rsidR="00857FDE" w:rsidRPr="00581C1C" w:rsidRDefault="00857FDE" w:rsidP="00857FDE">
      <w:pPr>
        <w:pStyle w:val="Tekstpodstawowy"/>
        <w:tabs>
          <w:tab w:val="left" w:pos="394"/>
        </w:tabs>
        <w:spacing w:before="3" w:line="276" w:lineRule="auto"/>
        <w:rPr>
          <w:sz w:val="22"/>
          <w:szCs w:val="22"/>
        </w:rPr>
      </w:pPr>
    </w:p>
    <w:p w:rsidR="00857FDE" w:rsidRPr="00581C1C" w:rsidRDefault="00857FDE" w:rsidP="00857FDE">
      <w:pPr>
        <w:pStyle w:val="Nagwek4"/>
        <w:keepNext w:val="0"/>
        <w:widowControl w:val="0"/>
        <w:numPr>
          <w:ilvl w:val="0"/>
          <w:numId w:val="64"/>
        </w:numPr>
        <w:tabs>
          <w:tab w:val="left" w:pos="394"/>
        </w:tabs>
        <w:autoSpaceDE w:val="0"/>
        <w:autoSpaceDN w:val="0"/>
        <w:spacing w:before="0" w:after="0" w:line="276" w:lineRule="auto"/>
        <w:ind w:hanging="222"/>
        <w:rPr>
          <w:sz w:val="22"/>
          <w:szCs w:val="22"/>
        </w:rPr>
      </w:pPr>
      <w:r w:rsidRPr="00581C1C">
        <w:rPr>
          <w:sz w:val="22"/>
          <w:szCs w:val="22"/>
        </w:rPr>
        <w:t>WYKONANIE</w:t>
      </w:r>
      <w:r w:rsidRPr="00581C1C">
        <w:rPr>
          <w:spacing w:val="-1"/>
          <w:sz w:val="22"/>
          <w:szCs w:val="22"/>
        </w:rPr>
        <w:t xml:space="preserve"> </w:t>
      </w:r>
      <w:r w:rsidRPr="00581C1C">
        <w:rPr>
          <w:sz w:val="22"/>
          <w:szCs w:val="22"/>
        </w:rPr>
        <w:t>ROBÓT.</w:t>
      </w:r>
    </w:p>
    <w:p w:rsidR="00857FDE" w:rsidRPr="00581C1C" w:rsidRDefault="00857FDE" w:rsidP="00857FDE">
      <w:pPr>
        <w:pStyle w:val="Nagwek6"/>
        <w:widowControl w:val="0"/>
        <w:numPr>
          <w:ilvl w:val="1"/>
          <w:numId w:val="64"/>
        </w:numPr>
        <w:tabs>
          <w:tab w:val="left" w:pos="394"/>
          <w:tab w:val="left" w:pos="477"/>
        </w:tabs>
        <w:suppressAutoHyphens w:val="0"/>
        <w:autoSpaceDE w:val="0"/>
        <w:autoSpaceDN w:val="0"/>
        <w:spacing w:before="1" w:after="0" w:line="276" w:lineRule="auto"/>
        <w:ind w:left="476" w:hanging="305"/>
        <w:rPr>
          <w:rFonts w:ascii="Times New Roman" w:hAnsi="Times New Roman"/>
        </w:rPr>
      </w:pPr>
      <w:r w:rsidRPr="00581C1C">
        <w:rPr>
          <w:rFonts w:ascii="Times New Roman" w:hAnsi="Times New Roman"/>
        </w:rPr>
        <w:t>Zalecenia</w:t>
      </w:r>
      <w:r w:rsidRPr="00581C1C">
        <w:rPr>
          <w:rFonts w:ascii="Times New Roman" w:hAnsi="Times New Roman"/>
          <w:spacing w:val="-1"/>
        </w:rPr>
        <w:t xml:space="preserve"> </w:t>
      </w:r>
      <w:r w:rsidRPr="00581C1C">
        <w:rPr>
          <w:rFonts w:ascii="Times New Roman" w:hAnsi="Times New Roman"/>
        </w:rPr>
        <w:t>ogólne.</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line="276" w:lineRule="auto"/>
        <w:ind w:left="1951"/>
        <w:rPr>
          <w:sz w:val="22"/>
          <w:szCs w:val="22"/>
        </w:rPr>
      </w:pPr>
      <w:r w:rsidRPr="00581C1C">
        <w:rPr>
          <w:sz w:val="22"/>
          <w:szCs w:val="22"/>
        </w:rPr>
        <w:t>Roboty betoniarskie muszą być wykonane zgodnie z wymaganiami norm PN-EN 206-1:2003 i PN-63/B-06251.</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line="276" w:lineRule="auto"/>
        <w:ind w:left="1951"/>
        <w:rPr>
          <w:sz w:val="22"/>
          <w:szCs w:val="22"/>
        </w:rPr>
      </w:pPr>
      <w:r w:rsidRPr="00581C1C">
        <w:rPr>
          <w:sz w:val="22"/>
          <w:szCs w:val="22"/>
        </w:rPr>
        <w:t>Betonowanie można rozpocząć po uzyskaniu zezwolenia Inspektora potwierdzonego wpisem do dziennika</w:t>
      </w:r>
      <w:r w:rsidRPr="00581C1C">
        <w:rPr>
          <w:spacing w:val="-1"/>
          <w:sz w:val="22"/>
          <w:szCs w:val="22"/>
        </w:rPr>
        <w:t xml:space="preserve"> </w:t>
      </w:r>
      <w:r w:rsidRPr="00581C1C">
        <w:rPr>
          <w:sz w:val="22"/>
          <w:szCs w:val="22"/>
        </w:rPr>
        <w:t>budowy</w:t>
      </w:r>
    </w:p>
    <w:p w:rsidR="00857FDE" w:rsidRPr="00581C1C" w:rsidRDefault="00857FDE" w:rsidP="00857FDE">
      <w:pPr>
        <w:pStyle w:val="Tekstpodstawowy"/>
        <w:tabs>
          <w:tab w:val="left" w:pos="394"/>
        </w:tabs>
        <w:spacing w:before="2" w:line="276" w:lineRule="auto"/>
        <w:ind w:left="284"/>
        <w:rPr>
          <w:sz w:val="22"/>
          <w:szCs w:val="22"/>
        </w:rPr>
      </w:pPr>
      <w:r w:rsidRPr="00581C1C">
        <w:rPr>
          <w:sz w:val="22"/>
          <w:szCs w:val="22"/>
        </w:rPr>
        <w:t>Pod płytę skateparku należy wykonać warstwy podbudowy (od góry):</w:t>
      </w:r>
    </w:p>
    <w:p w:rsidR="00066BF3" w:rsidRPr="00066BF3" w:rsidRDefault="00066BF3" w:rsidP="00066BF3">
      <w:pPr>
        <w:pStyle w:val="Tekstpodstawowy"/>
        <w:tabs>
          <w:tab w:val="left" w:pos="394"/>
        </w:tabs>
        <w:spacing w:before="2" w:line="276" w:lineRule="auto"/>
        <w:ind w:left="284"/>
        <w:rPr>
          <w:sz w:val="22"/>
          <w:szCs w:val="22"/>
        </w:rPr>
      </w:pPr>
      <w:r>
        <w:rPr>
          <w:sz w:val="22"/>
          <w:szCs w:val="22"/>
        </w:rPr>
        <w:t xml:space="preserve">- </w:t>
      </w:r>
      <w:r w:rsidRPr="00066BF3">
        <w:rPr>
          <w:sz w:val="22"/>
          <w:szCs w:val="22"/>
        </w:rPr>
        <w:t>warstwa poślizgowa z folii PE 2 warstwy – POD PŁYTĘ SKATEPARKU</w:t>
      </w:r>
    </w:p>
    <w:p w:rsidR="00066BF3" w:rsidRPr="00066BF3" w:rsidRDefault="00066BF3" w:rsidP="00066BF3">
      <w:pPr>
        <w:pStyle w:val="Tekstpodstawowy"/>
        <w:tabs>
          <w:tab w:val="left" w:pos="394"/>
        </w:tabs>
        <w:spacing w:before="2" w:line="276" w:lineRule="auto"/>
        <w:ind w:left="284"/>
        <w:rPr>
          <w:sz w:val="22"/>
          <w:szCs w:val="22"/>
        </w:rPr>
      </w:pPr>
      <w:r>
        <w:rPr>
          <w:sz w:val="22"/>
          <w:szCs w:val="22"/>
        </w:rPr>
        <w:t xml:space="preserve">- </w:t>
      </w:r>
      <w:r w:rsidRPr="00066BF3">
        <w:rPr>
          <w:sz w:val="22"/>
          <w:szCs w:val="22"/>
        </w:rPr>
        <w:t>piasek stabilizowany cementem, gr. 10 cm</w:t>
      </w:r>
    </w:p>
    <w:p w:rsidR="00066BF3" w:rsidRPr="00066BF3" w:rsidRDefault="00066BF3" w:rsidP="00066BF3">
      <w:pPr>
        <w:pStyle w:val="Tekstpodstawowy"/>
        <w:tabs>
          <w:tab w:val="left" w:pos="394"/>
        </w:tabs>
        <w:spacing w:before="2" w:line="276" w:lineRule="auto"/>
        <w:ind w:left="284"/>
        <w:rPr>
          <w:sz w:val="22"/>
          <w:szCs w:val="22"/>
        </w:rPr>
      </w:pPr>
      <w:r>
        <w:rPr>
          <w:sz w:val="22"/>
          <w:szCs w:val="22"/>
        </w:rPr>
        <w:t xml:space="preserve">- </w:t>
      </w:r>
      <w:r w:rsidRPr="00066BF3">
        <w:rPr>
          <w:sz w:val="22"/>
          <w:szCs w:val="22"/>
        </w:rPr>
        <w:t>warstwa z kruszywa łamanego, gr. 20 cm – frakcje 0-31,5mm stabilizowana mechanicznie,</w:t>
      </w:r>
    </w:p>
    <w:p w:rsidR="00066BF3" w:rsidRPr="00066BF3" w:rsidRDefault="00066BF3" w:rsidP="00066BF3">
      <w:pPr>
        <w:pStyle w:val="Tekstpodstawowy"/>
        <w:tabs>
          <w:tab w:val="left" w:pos="394"/>
        </w:tabs>
        <w:spacing w:before="2" w:line="276" w:lineRule="auto"/>
        <w:ind w:left="284"/>
        <w:rPr>
          <w:sz w:val="22"/>
          <w:szCs w:val="22"/>
        </w:rPr>
      </w:pPr>
      <w:r>
        <w:rPr>
          <w:sz w:val="22"/>
          <w:szCs w:val="22"/>
        </w:rPr>
        <w:t xml:space="preserve">- </w:t>
      </w:r>
      <w:r w:rsidRPr="00066BF3">
        <w:rPr>
          <w:sz w:val="22"/>
          <w:szCs w:val="22"/>
        </w:rPr>
        <w:t>warstwa z kruszywa łamanego, gr. 20 cm – frakcje 31,5-63,0mm stabilizowana mechanicznie</w:t>
      </w:r>
    </w:p>
    <w:p w:rsidR="00066BF3" w:rsidRPr="00066BF3" w:rsidRDefault="00066BF3" w:rsidP="00066BF3">
      <w:pPr>
        <w:pStyle w:val="Tekstpodstawowy"/>
        <w:tabs>
          <w:tab w:val="left" w:pos="394"/>
        </w:tabs>
        <w:spacing w:before="2" w:line="276" w:lineRule="auto"/>
        <w:ind w:left="284"/>
        <w:rPr>
          <w:sz w:val="22"/>
          <w:szCs w:val="22"/>
        </w:rPr>
      </w:pPr>
      <w:r>
        <w:rPr>
          <w:sz w:val="22"/>
          <w:szCs w:val="22"/>
        </w:rPr>
        <w:t xml:space="preserve">- </w:t>
      </w:r>
      <w:r w:rsidRPr="00066BF3">
        <w:rPr>
          <w:sz w:val="22"/>
          <w:szCs w:val="22"/>
        </w:rPr>
        <w:t>piasek stabilizowany cementem, gr. 20cm</w:t>
      </w:r>
    </w:p>
    <w:p w:rsidR="00066BF3" w:rsidRDefault="00066BF3" w:rsidP="00066BF3">
      <w:pPr>
        <w:pStyle w:val="Tekstpodstawowy"/>
        <w:tabs>
          <w:tab w:val="left" w:pos="394"/>
        </w:tabs>
        <w:spacing w:before="2" w:line="276" w:lineRule="auto"/>
        <w:ind w:left="284"/>
        <w:rPr>
          <w:sz w:val="22"/>
          <w:szCs w:val="22"/>
        </w:rPr>
      </w:pPr>
      <w:r>
        <w:rPr>
          <w:sz w:val="22"/>
          <w:szCs w:val="22"/>
        </w:rPr>
        <w:t xml:space="preserve">- </w:t>
      </w:r>
      <w:r w:rsidRPr="00066BF3">
        <w:rPr>
          <w:sz w:val="22"/>
          <w:szCs w:val="22"/>
        </w:rPr>
        <w:t>grunt rodzimy</w:t>
      </w:r>
    </w:p>
    <w:p w:rsidR="00857FDE" w:rsidRPr="00581C1C" w:rsidRDefault="00857FDE" w:rsidP="00066BF3">
      <w:pPr>
        <w:pStyle w:val="Tekstpodstawowy"/>
        <w:tabs>
          <w:tab w:val="left" w:pos="394"/>
        </w:tabs>
        <w:spacing w:before="2" w:line="276" w:lineRule="auto"/>
        <w:ind w:left="284"/>
        <w:rPr>
          <w:sz w:val="22"/>
          <w:szCs w:val="22"/>
        </w:rPr>
      </w:pPr>
      <w:r w:rsidRPr="00581C1C">
        <w:rPr>
          <w:sz w:val="22"/>
          <w:szCs w:val="22"/>
        </w:rPr>
        <w:t xml:space="preserve">Warstwy kruszywa łamanego zagęścić </w:t>
      </w:r>
      <w:r>
        <w:rPr>
          <w:sz w:val="22"/>
          <w:szCs w:val="22"/>
        </w:rPr>
        <w:t>do wskaźnika zagęszczenia Is=1,00</w:t>
      </w:r>
      <w:r w:rsidRPr="00581C1C">
        <w:rPr>
          <w:sz w:val="22"/>
          <w:szCs w:val="22"/>
        </w:rPr>
        <w:t xml:space="preserve">. </w:t>
      </w:r>
    </w:p>
    <w:p w:rsidR="008C351A" w:rsidRDefault="008C351A" w:rsidP="008C351A">
      <w:pPr>
        <w:pStyle w:val="Tekstpodstawowy"/>
        <w:tabs>
          <w:tab w:val="left" w:pos="394"/>
        </w:tabs>
        <w:spacing w:before="2" w:line="276" w:lineRule="auto"/>
        <w:ind w:left="284"/>
        <w:rPr>
          <w:sz w:val="22"/>
          <w:szCs w:val="22"/>
        </w:rPr>
      </w:pPr>
    </w:p>
    <w:p w:rsidR="008C351A" w:rsidRPr="008C351A" w:rsidRDefault="00857FDE" w:rsidP="008C351A">
      <w:pPr>
        <w:pStyle w:val="Tekstpodstawowy"/>
        <w:tabs>
          <w:tab w:val="left" w:pos="394"/>
        </w:tabs>
        <w:spacing w:before="2" w:line="276" w:lineRule="auto"/>
        <w:ind w:left="284"/>
        <w:rPr>
          <w:sz w:val="22"/>
          <w:szCs w:val="22"/>
        </w:rPr>
      </w:pPr>
      <w:r w:rsidRPr="00581C1C">
        <w:rPr>
          <w:sz w:val="22"/>
          <w:szCs w:val="22"/>
        </w:rPr>
        <w:t xml:space="preserve">Nawierzchnia betonowa – wykonana jako </w:t>
      </w:r>
      <w:r w:rsidR="008C351A">
        <w:rPr>
          <w:sz w:val="22"/>
          <w:szCs w:val="22"/>
        </w:rPr>
        <w:t>p</w:t>
      </w:r>
      <w:r w:rsidR="008C351A" w:rsidRPr="008C351A">
        <w:rPr>
          <w:sz w:val="22"/>
          <w:szCs w:val="22"/>
        </w:rPr>
        <w:t>łyta żelbetowa gr. 15 cm z betonu C30/37, hydrotechnicznego W8, o mrozoodporności F150, zbrojona dołem siatką prętów #8 co 150, stal A-III N, z dozbrojeniem wolnych krawędzi. Beton zabezpieczony preparatem do pielęgnacji betonu.</w:t>
      </w:r>
    </w:p>
    <w:p w:rsidR="008C351A" w:rsidRPr="00581C1C" w:rsidRDefault="008C351A" w:rsidP="008C351A">
      <w:pPr>
        <w:pStyle w:val="Tekstpodstawowy"/>
        <w:tabs>
          <w:tab w:val="left" w:pos="394"/>
        </w:tabs>
        <w:spacing w:before="2" w:line="276" w:lineRule="auto"/>
        <w:ind w:left="284"/>
        <w:rPr>
          <w:sz w:val="22"/>
          <w:szCs w:val="22"/>
        </w:rPr>
      </w:pPr>
      <w:r w:rsidRPr="008C351A">
        <w:rPr>
          <w:sz w:val="22"/>
          <w:szCs w:val="22"/>
        </w:rPr>
        <w:t>Alternatywnie dopuszcza się wykonanie płyty skateparku zbrojoną zbrojeniem rozproszonym: włóknami polimerowymi 38mm w ilości 2kg/m3 + 0,6 kg włókien przeciwskurczowych 12 mm, zacierana na gładko maszynowo i zabezpieczona preparatem do pielęgnacji betonu.  Krawędź płyty należy ukształtować stosując deskowanie dostosowane do kształtu i poziomu płyty.</w:t>
      </w:r>
    </w:p>
    <w:p w:rsidR="00857FDE" w:rsidRDefault="00857FDE" w:rsidP="00857FDE">
      <w:pPr>
        <w:pStyle w:val="Tekstpodstawowy"/>
        <w:tabs>
          <w:tab w:val="left" w:pos="394"/>
        </w:tabs>
        <w:spacing w:before="2" w:line="276" w:lineRule="auto"/>
        <w:ind w:left="284"/>
        <w:rPr>
          <w:sz w:val="22"/>
          <w:szCs w:val="22"/>
        </w:rPr>
      </w:pPr>
      <w:r w:rsidRPr="00581C1C">
        <w:rPr>
          <w:sz w:val="22"/>
          <w:szCs w:val="22"/>
        </w:rPr>
        <w:t>W płycie należy wykonać szczeliny dylatacyjne o wymiarach pola dylatacyjnego, max. 5 m × 5 m na głębokości 1/3 grubości płyty, lub nacięcia przeciwskurczowe, po 30 dniach należy wykonać fazowanie krawędzi dylatacji, założyć sznury dylatacyjne oraz wypełnić dylatację masą poliuretanową.</w:t>
      </w:r>
    </w:p>
    <w:p w:rsidR="00066BF3" w:rsidRDefault="00066BF3" w:rsidP="00857FDE">
      <w:pPr>
        <w:pStyle w:val="Tekstpodstawowy"/>
        <w:tabs>
          <w:tab w:val="left" w:pos="394"/>
        </w:tabs>
        <w:spacing w:before="2" w:line="276" w:lineRule="auto"/>
        <w:ind w:left="284"/>
        <w:rPr>
          <w:sz w:val="22"/>
          <w:szCs w:val="22"/>
        </w:rPr>
      </w:pPr>
    </w:p>
    <w:p w:rsidR="00857FDE" w:rsidRPr="00581C1C" w:rsidRDefault="00857FDE" w:rsidP="00857FDE">
      <w:pPr>
        <w:pStyle w:val="Nagwek6"/>
        <w:widowControl w:val="0"/>
        <w:numPr>
          <w:ilvl w:val="1"/>
          <w:numId w:val="64"/>
        </w:numPr>
        <w:tabs>
          <w:tab w:val="left" w:pos="394"/>
          <w:tab w:val="left" w:pos="475"/>
        </w:tabs>
        <w:suppressAutoHyphens w:val="0"/>
        <w:autoSpaceDE w:val="0"/>
        <w:autoSpaceDN w:val="0"/>
        <w:spacing w:before="1" w:after="0" w:line="276" w:lineRule="auto"/>
        <w:ind w:left="475" w:hanging="303"/>
        <w:jc w:val="both"/>
        <w:rPr>
          <w:rFonts w:ascii="Times New Roman" w:hAnsi="Times New Roman"/>
        </w:rPr>
      </w:pPr>
      <w:r w:rsidRPr="00581C1C">
        <w:rPr>
          <w:rFonts w:ascii="Times New Roman" w:hAnsi="Times New Roman"/>
          <w:lang w:val="pl-PL"/>
        </w:rPr>
        <w:t>Wykonywanie powierzchni betonowej</w:t>
      </w:r>
    </w:p>
    <w:p w:rsidR="00857FDE" w:rsidRPr="00581C1C" w:rsidRDefault="00857FDE" w:rsidP="00857FDE">
      <w:pPr>
        <w:pStyle w:val="Nagwek6"/>
        <w:widowControl w:val="0"/>
        <w:numPr>
          <w:ilvl w:val="2"/>
          <w:numId w:val="61"/>
        </w:numPr>
        <w:tabs>
          <w:tab w:val="left" w:pos="394"/>
          <w:tab w:val="left" w:pos="674"/>
        </w:tabs>
        <w:suppressAutoHyphens w:val="0"/>
        <w:autoSpaceDE w:val="0"/>
        <w:autoSpaceDN w:val="0"/>
        <w:spacing w:before="4" w:after="0" w:line="276" w:lineRule="auto"/>
        <w:ind w:left="673" w:hanging="502"/>
        <w:jc w:val="both"/>
        <w:rPr>
          <w:rFonts w:ascii="Times New Roman" w:hAnsi="Times New Roman"/>
        </w:rPr>
      </w:pPr>
      <w:r w:rsidRPr="00581C1C">
        <w:rPr>
          <w:rFonts w:ascii="Times New Roman" w:hAnsi="Times New Roman"/>
        </w:rPr>
        <w:t>Podawanie i układanie mieszanki</w:t>
      </w:r>
      <w:r w:rsidRPr="00581C1C">
        <w:rPr>
          <w:rFonts w:ascii="Times New Roman" w:hAnsi="Times New Roman"/>
          <w:spacing w:val="3"/>
        </w:rPr>
        <w:t xml:space="preserve"> </w:t>
      </w:r>
      <w:r w:rsidRPr="00581C1C">
        <w:rPr>
          <w:rFonts w:ascii="Times New Roman" w:hAnsi="Times New Roman"/>
        </w:rPr>
        <w:t>betonowej</w:t>
      </w:r>
    </w:p>
    <w:p w:rsidR="00857FDE" w:rsidRPr="00581C1C" w:rsidRDefault="00857FDE" w:rsidP="00857FDE">
      <w:pPr>
        <w:pStyle w:val="Akapitzlist"/>
        <w:widowControl w:val="0"/>
        <w:numPr>
          <w:ilvl w:val="0"/>
          <w:numId w:val="60"/>
        </w:numPr>
        <w:tabs>
          <w:tab w:val="left" w:pos="394"/>
          <w:tab w:val="left" w:pos="1614"/>
        </w:tabs>
        <w:autoSpaceDE w:val="0"/>
        <w:autoSpaceDN w:val="0"/>
        <w:spacing w:line="276" w:lineRule="auto"/>
        <w:ind w:hanging="341"/>
        <w:jc w:val="both"/>
        <w:rPr>
          <w:sz w:val="22"/>
          <w:szCs w:val="22"/>
        </w:rPr>
      </w:pPr>
      <w:r w:rsidRPr="00581C1C">
        <w:rPr>
          <w:sz w:val="22"/>
          <w:szCs w:val="22"/>
        </w:rPr>
        <w:t xml:space="preserve">Do </w:t>
      </w:r>
      <w:r w:rsidRPr="00581C1C">
        <w:rPr>
          <w:spacing w:val="-3"/>
          <w:sz w:val="22"/>
          <w:szCs w:val="22"/>
        </w:rPr>
        <w:t xml:space="preserve">podawania </w:t>
      </w:r>
      <w:r w:rsidRPr="00581C1C">
        <w:rPr>
          <w:sz w:val="22"/>
          <w:szCs w:val="22"/>
        </w:rPr>
        <w:t xml:space="preserve">mieszanek betonowych należy stosować pojemniki o konstrukcji umożliwiającej łatwe ich opróżnianie lub pompy przystosowanej do </w:t>
      </w:r>
      <w:r w:rsidRPr="00581C1C">
        <w:rPr>
          <w:spacing w:val="-3"/>
          <w:sz w:val="22"/>
          <w:szCs w:val="22"/>
        </w:rPr>
        <w:t xml:space="preserve">podawania </w:t>
      </w:r>
      <w:r w:rsidRPr="00581C1C">
        <w:rPr>
          <w:sz w:val="22"/>
          <w:szCs w:val="22"/>
        </w:rPr>
        <w:t xml:space="preserve">mieszanek plastycznych Przy stosowaniu pomp obowiązują odrębne </w:t>
      </w:r>
      <w:r w:rsidRPr="00581C1C">
        <w:rPr>
          <w:spacing w:val="-3"/>
          <w:sz w:val="22"/>
          <w:szCs w:val="22"/>
        </w:rPr>
        <w:t xml:space="preserve">wymagania </w:t>
      </w:r>
      <w:r w:rsidRPr="00581C1C">
        <w:rPr>
          <w:sz w:val="22"/>
          <w:szCs w:val="22"/>
        </w:rPr>
        <w:t xml:space="preserve">technologiczne przy czym </w:t>
      </w:r>
      <w:r w:rsidRPr="00581C1C">
        <w:rPr>
          <w:spacing w:val="-3"/>
          <w:sz w:val="22"/>
          <w:szCs w:val="22"/>
        </w:rPr>
        <w:t xml:space="preserve">wymaga się </w:t>
      </w:r>
      <w:r w:rsidRPr="00581C1C">
        <w:rPr>
          <w:sz w:val="22"/>
          <w:szCs w:val="22"/>
        </w:rPr>
        <w:t xml:space="preserve">sprawdzenia </w:t>
      </w:r>
      <w:r w:rsidRPr="00581C1C">
        <w:rPr>
          <w:spacing w:val="-3"/>
          <w:sz w:val="22"/>
          <w:szCs w:val="22"/>
        </w:rPr>
        <w:t xml:space="preserve">ustalonej </w:t>
      </w:r>
      <w:r w:rsidRPr="00581C1C">
        <w:rPr>
          <w:sz w:val="22"/>
          <w:szCs w:val="22"/>
        </w:rPr>
        <w:t>konsystencji mieszanki betonowej przy</w:t>
      </w:r>
      <w:r w:rsidRPr="00581C1C">
        <w:rPr>
          <w:spacing w:val="-17"/>
          <w:sz w:val="22"/>
          <w:szCs w:val="22"/>
        </w:rPr>
        <w:t xml:space="preserve"> </w:t>
      </w:r>
      <w:r w:rsidRPr="00581C1C">
        <w:rPr>
          <w:spacing w:val="-3"/>
          <w:sz w:val="22"/>
          <w:szCs w:val="22"/>
        </w:rPr>
        <w:t>wylocie.</w:t>
      </w:r>
    </w:p>
    <w:p w:rsidR="00857FDE" w:rsidRPr="00581C1C" w:rsidRDefault="00857FDE" w:rsidP="00857FDE">
      <w:pPr>
        <w:pStyle w:val="Akapitzlist"/>
        <w:widowControl w:val="0"/>
        <w:numPr>
          <w:ilvl w:val="0"/>
          <w:numId w:val="60"/>
        </w:numPr>
        <w:tabs>
          <w:tab w:val="left" w:pos="394"/>
          <w:tab w:val="left" w:pos="1614"/>
        </w:tabs>
        <w:autoSpaceDE w:val="0"/>
        <w:autoSpaceDN w:val="0"/>
        <w:spacing w:line="276" w:lineRule="auto"/>
        <w:ind w:hanging="341"/>
        <w:jc w:val="both"/>
        <w:rPr>
          <w:sz w:val="22"/>
          <w:szCs w:val="22"/>
        </w:rPr>
      </w:pPr>
      <w:r w:rsidRPr="00581C1C">
        <w:rPr>
          <w:sz w:val="22"/>
          <w:szCs w:val="22"/>
        </w:rPr>
        <w:t xml:space="preserve">Przed </w:t>
      </w:r>
      <w:r w:rsidRPr="00581C1C">
        <w:rPr>
          <w:spacing w:val="-3"/>
          <w:sz w:val="22"/>
          <w:szCs w:val="22"/>
        </w:rPr>
        <w:t xml:space="preserve">przystąpieniem </w:t>
      </w:r>
      <w:r w:rsidRPr="00581C1C">
        <w:rPr>
          <w:sz w:val="22"/>
          <w:szCs w:val="22"/>
        </w:rPr>
        <w:t xml:space="preserve">do </w:t>
      </w:r>
      <w:r w:rsidRPr="00581C1C">
        <w:rPr>
          <w:spacing w:val="-3"/>
          <w:sz w:val="22"/>
          <w:szCs w:val="22"/>
        </w:rPr>
        <w:t xml:space="preserve">układania </w:t>
      </w:r>
      <w:r w:rsidRPr="00581C1C">
        <w:rPr>
          <w:sz w:val="22"/>
          <w:szCs w:val="22"/>
        </w:rPr>
        <w:t xml:space="preserve">betonu należy sprawdzić: </w:t>
      </w:r>
      <w:r w:rsidRPr="00581C1C">
        <w:rPr>
          <w:spacing w:val="-3"/>
          <w:sz w:val="22"/>
          <w:szCs w:val="22"/>
        </w:rPr>
        <w:t xml:space="preserve">położenie </w:t>
      </w:r>
      <w:r w:rsidRPr="00581C1C">
        <w:rPr>
          <w:sz w:val="22"/>
          <w:szCs w:val="22"/>
        </w:rPr>
        <w:t xml:space="preserve">zbrojenia, zgodność rzędnych z </w:t>
      </w:r>
      <w:r w:rsidRPr="00581C1C">
        <w:rPr>
          <w:spacing w:val="-3"/>
          <w:sz w:val="22"/>
          <w:szCs w:val="22"/>
        </w:rPr>
        <w:t xml:space="preserve">projektem, </w:t>
      </w:r>
      <w:r w:rsidRPr="00581C1C">
        <w:rPr>
          <w:sz w:val="22"/>
          <w:szCs w:val="22"/>
        </w:rPr>
        <w:t xml:space="preserve">czystość deskowania oraz obecność wkładek dystansowych </w:t>
      </w:r>
      <w:r w:rsidRPr="00581C1C">
        <w:rPr>
          <w:sz w:val="22"/>
          <w:szCs w:val="22"/>
        </w:rPr>
        <w:lastRenderedPageBreak/>
        <w:t>zapewniających wymaganą wielkość</w:t>
      </w:r>
      <w:r w:rsidRPr="00581C1C">
        <w:rPr>
          <w:spacing w:val="-5"/>
          <w:sz w:val="22"/>
          <w:szCs w:val="22"/>
        </w:rPr>
        <w:t xml:space="preserve"> </w:t>
      </w:r>
      <w:r w:rsidRPr="00581C1C">
        <w:rPr>
          <w:sz w:val="22"/>
          <w:szCs w:val="22"/>
        </w:rPr>
        <w:t>otuliny.</w:t>
      </w:r>
    </w:p>
    <w:p w:rsidR="00857FDE" w:rsidRPr="00581C1C" w:rsidRDefault="00857FDE" w:rsidP="00857FDE">
      <w:pPr>
        <w:pStyle w:val="Akapitzlist"/>
        <w:widowControl w:val="0"/>
        <w:numPr>
          <w:ilvl w:val="0"/>
          <w:numId w:val="60"/>
        </w:numPr>
        <w:tabs>
          <w:tab w:val="left" w:pos="394"/>
          <w:tab w:val="left" w:pos="1614"/>
        </w:tabs>
        <w:autoSpaceDE w:val="0"/>
        <w:autoSpaceDN w:val="0"/>
        <w:spacing w:line="276" w:lineRule="auto"/>
        <w:ind w:hanging="341"/>
        <w:jc w:val="both"/>
        <w:rPr>
          <w:sz w:val="22"/>
          <w:szCs w:val="22"/>
        </w:rPr>
      </w:pPr>
      <w:r w:rsidRPr="00581C1C">
        <w:rPr>
          <w:sz w:val="22"/>
          <w:szCs w:val="22"/>
        </w:rPr>
        <w:t xml:space="preserve">Mieszanki betonowej </w:t>
      </w:r>
      <w:r w:rsidRPr="00581C1C">
        <w:rPr>
          <w:spacing w:val="-3"/>
          <w:sz w:val="22"/>
          <w:szCs w:val="22"/>
        </w:rPr>
        <w:t xml:space="preserve">nie </w:t>
      </w:r>
      <w:r w:rsidRPr="00581C1C">
        <w:rPr>
          <w:sz w:val="22"/>
          <w:szCs w:val="22"/>
        </w:rPr>
        <w:t xml:space="preserve">należy zrzucać z </w:t>
      </w:r>
      <w:r w:rsidRPr="00581C1C">
        <w:rPr>
          <w:spacing w:val="-3"/>
          <w:sz w:val="22"/>
          <w:szCs w:val="22"/>
        </w:rPr>
        <w:t xml:space="preserve">wysokości </w:t>
      </w:r>
      <w:r w:rsidRPr="00581C1C">
        <w:rPr>
          <w:sz w:val="22"/>
          <w:szCs w:val="22"/>
        </w:rPr>
        <w:t xml:space="preserve">większej </w:t>
      </w:r>
      <w:r w:rsidRPr="00581C1C">
        <w:rPr>
          <w:spacing w:val="-3"/>
          <w:sz w:val="22"/>
          <w:szCs w:val="22"/>
        </w:rPr>
        <w:t xml:space="preserve">niż </w:t>
      </w:r>
      <w:r w:rsidRPr="00581C1C">
        <w:rPr>
          <w:sz w:val="22"/>
          <w:szCs w:val="22"/>
        </w:rPr>
        <w:t xml:space="preserve">0,75 m od po </w:t>
      </w:r>
      <w:r w:rsidRPr="00581C1C">
        <w:rPr>
          <w:spacing w:val="-3"/>
          <w:sz w:val="22"/>
          <w:szCs w:val="22"/>
        </w:rPr>
        <w:t xml:space="preserve">wierzchni, </w:t>
      </w:r>
      <w:r w:rsidRPr="00581C1C">
        <w:rPr>
          <w:sz w:val="22"/>
          <w:szCs w:val="22"/>
        </w:rPr>
        <w:t xml:space="preserve">na </w:t>
      </w:r>
      <w:r w:rsidRPr="00581C1C">
        <w:rPr>
          <w:spacing w:val="-3"/>
          <w:sz w:val="22"/>
          <w:szCs w:val="22"/>
        </w:rPr>
        <w:t xml:space="preserve">którą </w:t>
      </w:r>
      <w:r w:rsidRPr="00581C1C">
        <w:rPr>
          <w:sz w:val="22"/>
          <w:szCs w:val="22"/>
        </w:rPr>
        <w:t xml:space="preserve">spada. W przypadku gdy </w:t>
      </w:r>
      <w:r w:rsidRPr="00581C1C">
        <w:rPr>
          <w:spacing w:val="-3"/>
          <w:sz w:val="22"/>
          <w:szCs w:val="22"/>
        </w:rPr>
        <w:t xml:space="preserve">wysokość </w:t>
      </w:r>
      <w:r w:rsidRPr="00581C1C">
        <w:rPr>
          <w:sz w:val="22"/>
          <w:szCs w:val="22"/>
        </w:rPr>
        <w:t xml:space="preserve">ta jest </w:t>
      </w:r>
      <w:r w:rsidRPr="00581C1C">
        <w:rPr>
          <w:spacing w:val="-3"/>
          <w:sz w:val="22"/>
          <w:szCs w:val="22"/>
        </w:rPr>
        <w:t xml:space="preserve">większa </w:t>
      </w:r>
      <w:r w:rsidRPr="00581C1C">
        <w:rPr>
          <w:sz w:val="22"/>
          <w:szCs w:val="22"/>
        </w:rPr>
        <w:t xml:space="preserve">należy </w:t>
      </w:r>
      <w:r w:rsidRPr="00581C1C">
        <w:rPr>
          <w:spacing w:val="-2"/>
          <w:sz w:val="22"/>
          <w:szCs w:val="22"/>
        </w:rPr>
        <w:t xml:space="preserve">mieszankę </w:t>
      </w:r>
      <w:r w:rsidRPr="00581C1C">
        <w:rPr>
          <w:sz w:val="22"/>
          <w:szCs w:val="22"/>
        </w:rPr>
        <w:t>podawać za pomocą rynny zsypowej</w:t>
      </w:r>
      <w:r w:rsidRPr="00581C1C">
        <w:rPr>
          <w:spacing w:val="-6"/>
          <w:sz w:val="22"/>
          <w:szCs w:val="22"/>
        </w:rPr>
        <w:t xml:space="preserve"> </w:t>
      </w:r>
      <w:r w:rsidRPr="00581C1C">
        <w:rPr>
          <w:sz w:val="22"/>
          <w:szCs w:val="22"/>
        </w:rPr>
        <w:t>(do</w:t>
      </w:r>
      <w:r w:rsidRPr="00581C1C">
        <w:rPr>
          <w:spacing w:val="-3"/>
          <w:sz w:val="22"/>
          <w:szCs w:val="22"/>
        </w:rPr>
        <w:t xml:space="preserve"> wysokości</w:t>
      </w:r>
      <w:r w:rsidRPr="00581C1C">
        <w:rPr>
          <w:spacing w:val="-8"/>
          <w:sz w:val="22"/>
          <w:szCs w:val="22"/>
        </w:rPr>
        <w:t xml:space="preserve"> </w:t>
      </w:r>
      <w:r w:rsidRPr="00581C1C">
        <w:rPr>
          <w:sz w:val="22"/>
          <w:szCs w:val="22"/>
        </w:rPr>
        <w:t>3,0</w:t>
      </w:r>
      <w:r w:rsidRPr="00581C1C">
        <w:rPr>
          <w:spacing w:val="-3"/>
          <w:sz w:val="22"/>
          <w:szCs w:val="22"/>
        </w:rPr>
        <w:t xml:space="preserve"> </w:t>
      </w:r>
      <w:r w:rsidRPr="00581C1C">
        <w:rPr>
          <w:sz w:val="22"/>
          <w:szCs w:val="22"/>
        </w:rPr>
        <w:t>m)</w:t>
      </w:r>
      <w:r w:rsidRPr="00581C1C">
        <w:rPr>
          <w:spacing w:val="-7"/>
          <w:sz w:val="22"/>
          <w:szCs w:val="22"/>
        </w:rPr>
        <w:t xml:space="preserve"> </w:t>
      </w:r>
      <w:r w:rsidRPr="00581C1C">
        <w:rPr>
          <w:spacing w:val="-3"/>
          <w:sz w:val="22"/>
          <w:szCs w:val="22"/>
        </w:rPr>
        <w:t>lub</w:t>
      </w:r>
      <w:r w:rsidRPr="00581C1C">
        <w:rPr>
          <w:spacing w:val="-6"/>
          <w:sz w:val="22"/>
          <w:szCs w:val="22"/>
        </w:rPr>
        <w:t xml:space="preserve"> </w:t>
      </w:r>
      <w:r w:rsidRPr="00581C1C">
        <w:rPr>
          <w:sz w:val="22"/>
          <w:szCs w:val="22"/>
        </w:rPr>
        <w:t>leja</w:t>
      </w:r>
      <w:r w:rsidRPr="00581C1C">
        <w:rPr>
          <w:spacing w:val="-7"/>
          <w:sz w:val="22"/>
          <w:szCs w:val="22"/>
        </w:rPr>
        <w:t xml:space="preserve"> </w:t>
      </w:r>
      <w:r w:rsidRPr="00581C1C">
        <w:rPr>
          <w:sz w:val="22"/>
          <w:szCs w:val="22"/>
        </w:rPr>
        <w:t>zsypowego</w:t>
      </w:r>
      <w:r w:rsidRPr="00581C1C">
        <w:rPr>
          <w:spacing w:val="-4"/>
          <w:sz w:val="22"/>
          <w:szCs w:val="22"/>
        </w:rPr>
        <w:t xml:space="preserve"> </w:t>
      </w:r>
      <w:r w:rsidRPr="00581C1C">
        <w:rPr>
          <w:sz w:val="22"/>
          <w:szCs w:val="22"/>
        </w:rPr>
        <w:t>teleskopowego</w:t>
      </w:r>
      <w:r w:rsidRPr="00581C1C">
        <w:rPr>
          <w:spacing w:val="-6"/>
          <w:sz w:val="22"/>
          <w:szCs w:val="22"/>
        </w:rPr>
        <w:t xml:space="preserve"> </w:t>
      </w:r>
      <w:r w:rsidRPr="00581C1C">
        <w:rPr>
          <w:sz w:val="22"/>
          <w:szCs w:val="22"/>
        </w:rPr>
        <w:t>(do</w:t>
      </w:r>
      <w:r w:rsidRPr="00581C1C">
        <w:rPr>
          <w:spacing w:val="-4"/>
          <w:sz w:val="22"/>
          <w:szCs w:val="22"/>
        </w:rPr>
        <w:t xml:space="preserve"> </w:t>
      </w:r>
      <w:r w:rsidRPr="00581C1C">
        <w:rPr>
          <w:spacing w:val="-3"/>
          <w:sz w:val="22"/>
          <w:szCs w:val="22"/>
        </w:rPr>
        <w:t>wysokości</w:t>
      </w:r>
      <w:r w:rsidRPr="00581C1C">
        <w:rPr>
          <w:spacing w:val="-7"/>
          <w:sz w:val="22"/>
          <w:szCs w:val="22"/>
        </w:rPr>
        <w:t xml:space="preserve"> </w:t>
      </w:r>
      <w:r w:rsidRPr="00581C1C">
        <w:rPr>
          <w:sz w:val="22"/>
          <w:szCs w:val="22"/>
        </w:rPr>
        <w:t>8,0</w:t>
      </w:r>
      <w:r w:rsidRPr="00581C1C">
        <w:rPr>
          <w:spacing w:val="-3"/>
          <w:sz w:val="22"/>
          <w:szCs w:val="22"/>
        </w:rPr>
        <w:t xml:space="preserve"> </w:t>
      </w:r>
      <w:r w:rsidRPr="00581C1C">
        <w:rPr>
          <w:spacing w:val="-2"/>
          <w:sz w:val="22"/>
          <w:szCs w:val="22"/>
        </w:rPr>
        <w:t>m).</w:t>
      </w:r>
    </w:p>
    <w:p w:rsidR="00857FDE" w:rsidRPr="00581C1C" w:rsidRDefault="00857FDE" w:rsidP="00857FDE">
      <w:pPr>
        <w:pStyle w:val="Akapitzlist"/>
        <w:widowControl w:val="0"/>
        <w:numPr>
          <w:ilvl w:val="0"/>
          <w:numId w:val="60"/>
        </w:numPr>
        <w:tabs>
          <w:tab w:val="left" w:pos="394"/>
          <w:tab w:val="left" w:pos="1614"/>
        </w:tabs>
        <w:autoSpaceDE w:val="0"/>
        <w:autoSpaceDN w:val="0"/>
        <w:spacing w:line="276" w:lineRule="auto"/>
        <w:ind w:hanging="341"/>
        <w:jc w:val="both"/>
        <w:rPr>
          <w:sz w:val="22"/>
          <w:szCs w:val="22"/>
        </w:rPr>
      </w:pPr>
      <w:r w:rsidRPr="00581C1C">
        <w:rPr>
          <w:sz w:val="22"/>
          <w:szCs w:val="22"/>
        </w:rPr>
        <w:t xml:space="preserve">Przy </w:t>
      </w:r>
      <w:r w:rsidRPr="00581C1C">
        <w:rPr>
          <w:spacing w:val="-3"/>
          <w:sz w:val="22"/>
          <w:szCs w:val="22"/>
        </w:rPr>
        <w:t xml:space="preserve">wykonywaniu </w:t>
      </w:r>
      <w:r w:rsidRPr="00581C1C">
        <w:rPr>
          <w:sz w:val="22"/>
          <w:szCs w:val="22"/>
        </w:rPr>
        <w:t xml:space="preserve">konstrukcji </w:t>
      </w:r>
      <w:r w:rsidRPr="00581C1C">
        <w:rPr>
          <w:spacing w:val="-3"/>
          <w:sz w:val="22"/>
          <w:szCs w:val="22"/>
        </w:rPr>
        <w:t xml:space="preserve">monolitycznych </w:t>
      </w:r>
      <w:r w:rsidRPr="00581C1C">
        <w:rPr>
          <w:sz w:val="22"/>
          <w:szCs w:val="22"/>
        </w:rPr>
        <w:t xml:space="preserve">należy przestrzegać dokumentacji technologicznej, </w:t>
      </w:r>
      <w:r w:rsidRPr="00581C1C">
        <w:rPr>
          <w:spacing w:val="-3"/>
          <w:sz w:val="22"/>
          <w:szCs w:val="22"/>
        </w:rPr>
        <w:t xml:space="preserve">która </w:t>
      </w:r>
      <w:r w:rsidRPr="00581C1C">
        <w:rPr>
          <w:sz w:val="22"/>
          <w:szCs w:val="22"/>
        </w:rPr>
        <w:t>powinna uwzględniać następujące</w:t>
      </w:r>
      <w:r w:rsidRPr="00581C1C">
        <w:rPr>
          <w:spacing w:val="-13"/>
          <w:sz w:val="22"/>
          <w:szCs w:val="22"/>
        </w:rPr>
        <w:t xml:space="preserve"> </w:t>
      </w:r>
      <w:r w:rsidRPr="00581C1C">
        <w:rPr>
          <w:sz w:val="22"/>
          <w:szCs w:val="22"/>
        </w:rPr>
        <w:t>zalecenia:</w:t>
      </w:r>
    </w:p>
    <w:p w:rsidR="00857FDE" w:rsidRPr="00581C1C" w:rsidRDefault="00857FDE" w:rsidP="00857FDE">
      <w:pPr>
        <w:pStyle w:val="Akapitzlist"/>
        <w:widowControl w:val="0"/>
        <w:numPr>
          <w:ilvl w:val="1"/>
          <w:numId w:val="60"/>
        </w:numPr>
        <w:tabs>
          <w:tab w:val="left" w:pos="394"/>
          <w:tab w:val="left" w:pos="1952"/>
        </w:tabs>
        <w:autoSpaceDE w:val="0"/>
        <w:autoSpaceDN w:val="0"/>
        <w:spacing w:before="2" w:line="276" w:lineRule="auto"/>
        <w:ind w:hanging="361"/>
        <w:jc w:val="both"/>
        <w:rPr>
          <w:sz w:val="22"/>
          <w:szCs w:val="22"/>
        </w:rPr>
      </w:pPr>
      <w:r w:rsidRPr="00581C1C">
        <w:rPr>
          <w:sz w:val="22"/>
          <w:szCs w:val="22"/>
        </w:rPr>
        <w:t>warstwami o grubości do 40 cm zagęszczając wibratorami wgłębnymi,</w:t>
      </w:r>
    </w:p>
    <w:p w:rsidR="00857FDE" w:rsidRPr="00581C1C" w:rsidRDefault="00857FDE" w:rsidP="00857FDE">
      <w:pPr>
        <w:pStyle w:val="Akapitzlist"/>
        <w:widowControl w:val="0"/>
        <w:numPr>
          <w:ilvl w:val="1"/>
          <w:numId w:val="60"/>
        </w:numPr>
        <w:tabs>
          <w:tab w:val="left" w:pos="394"/>
          <w:tab w:val="left" w:pos="1952"/>
        </w:tabs>
        <w:autoSpaceDE w:val="0"/>
        <w:autoSpaceDN w:val="0"/>
        <w:spacing w:line="276" w:lineRule="auto"/>
        <w:jc w:val="both"/>
        <w:rPr>
          <w:sz w:val="22"/>
          <w:szCs w:val="22"/>
        </w:rPr>
      </w:pPr>
      <w:r w:rsidRPr="00581C1C">
        <w:rPr>
          <w:sz w:val="22"/>
          <w:szCs w:val="22"/>
        </w:rPr>
        <w:t>przy wykonywaniu płyt mieszankę betonową należy układać bezpośrednio z pojemnika lub rurociągu pompy. W płytach o grubości większej od 12 cm zbrojonych górą i dołem należy stosować belki</w:t>
      </w:r>
      <w:r w:rsidRPr="00581C1C">
        <w:rPr>
          <w:spacing w:val="1"/>
          <w:sz w:val="22"/>
          <w:szCs w:val="22"/>
        </w:rPr>
        <w:t xml:space="preserve"> </w:t>
      </w:r>
      <w:r w:rsidRPr="00581C1C">
        <w:rPr>
          <w:sz w:val="22"/>
          <w:szCs w:val="22"/>
        </w:rPr>
        <w:t>wibracyjne.</w:t>
      </w:r>
    </w:p>
    <w:p w:rsidR="00857FDE" w:rsidRPr="00581C1C" w:rsidRDefault="00857FDE" w:rsidP="00857FDE">
      <w:pPr>
        <w:pStyle w:val="Nagwek6"/>
        <w:widowControl w:val="0"/>
        <w:numPr>
          <w:ilvl w:val="2"/>
          <w:numId w:val="61"/>
        </w:numPr>
        <w:tabs>
          <w:tab w:val="left" w:pos="394"/>
          <w:tab w:val="left" w:pos="676"/>
        </w:tabs>
        <w:suppressAutoHyphens w:val="0"/>
        <w:autoSpaceDE w:val="0"/>
        <w:autoSpaceDN w:val="0"/>
        <w:spacing w:before="91" w:after="0" w:line="276" w:lineRule="auto"/>
        <w:ind w:left="675" w:hanging="504"/>
        <w:jc w:val="both"/>
        <w:rPr>
          <w:rFonts w:ascii="Times New Roman" w:hAnsi="Times New Roman"/>
        </w:rPr>
      </w:pPr>
      <w:r w:rsidRPr="00581C1C">
        <w:rPr>
          <w:rFonts w:ascii="Times New Roman" w:hAnsi="Times New Roman"/>
        </w:rPr>
        <w:t>Zagęszczanie</w:t>
      </w:r>
      <w:r w:rsidRPr="00581C1C">
        <w:rPr>
          <w:rFonts w:ascii="Times New Roman" w:hAnsi="Times New Roman"/>
          <w:spacing w:val="-2"/>
        </w:rPr>
        <w:t xml:space="preserve"> </w:t>
      </w:r>
      <w:r w:rsidRPr="00581C1C">
        <w:rPr>
          <w:rFonts w:ascii="Times New Roman" w:hAnsi="Times New Roman"/>
        </w:rPr>
        <w:t>betonu.</w:t>
      </w:r>
    </w:p>
    <w:p w:rsidR="00857FDE" w:rsidRPr="00581C1C" w:rsidRDefault="00857FDE" w:rsidP="00857FDE">
      <w:pPr>
        <w:pStyle w:val="Tekstpodstawowy"/>
        <w:tabs>
          <w:tab w:val="left" w:pos="394"/>
        </w:tabs>
        <w:spacing w:before="19" w:line="276" w:lineRule="auto"/>
        <w:ind w:left="797"/>
        <w:rPr>
          <w:sz w:val="22"/>
          <w:szCs w:val="22"/>
        </w:rPr>
      </w:pPr>
      <w:r w:rsidRPr="00581C1C">
        <w:rPr>
          <w:sz w:val="22"/>
          <w:szCs w:val="22"/>
        </w:rPr>
        <w:t>Przy zagęszczaniu mieszanki betonowej należy przestrzegać następujących zasad:</w:t>
      </w:r>
    </w:p>
    <w:p w:rsidR="00857FDE" w:rsidRPr="00581C1C" w:rsidRDefault="00857FDE" w:rsidP="00857FDE">
      <w:pPr>
        <w:pStyle w:val="Akapitzlist"/>
        <w:widowControl w:val="0"/>
        <w:numPr>
          <w:ilvl w:val="0"/>
          <w:numId w:val="59"/>
        </w:numPr>
        <w:tabs>
          <w:tab w:val="left" w:pos="394"/>
          <w:tab w:val="left" w:pos="1614"/>
        </w:tabs>
        <w:autoSpaceDE w:val="0"/>
        <w:autoSpaceDN w:val="0"/>
        <w:spacing w:before="1" w:line="276" w:lineRule="auto"/>
        <w:jc w:val="both"/>
        <w:rPr>
          <w:sz w:val="22"/>
          <w:szCs w:val="22"/>
        </w:rPr>
      </w:pPr>
      <w:r w:rsidRPr="00581C1C">
        <w:rPr>
          <w:sz w:val="22"/>
          <w:szCs w:val="22"/>
        </w:rPr>
        <w:t>Wibratory</w:t>
      </w:r>
      <w:r w:rsidRPr="00581C1C">
        <w:rPr>
          <w:spacing w:val="-10"/>
          <w:sz w:val="22"/>
          <w:szCs w:val="22"/>
        </w:rPr>
        <w:t xml:space="preserve"> </w:t>
      </w:r>
      <w:r w:rsidRPr="00581C1C">
        <w:rPr>
          <w:spacing w:val="-3"/>
          <w:sz w:val="22"/>
          <w:szCs w:val="22"/>
        </w:rPr>
        <w:t>wgłębne</w:t>
      </w:r>
      <w:r w:rsidRPr="00581C1C">
        <w:rPr>
          <w:spacing w:val="-10"/>
          <w:sz w:val="22"/>
          <w:szCs w:val="22"/>
        </w:rPr>
        <w:t xml:space="preserve"> </w:t>
      </w:r>
      <w:r w:rsidRPr="00581C1C">
        <w:rPr>
          <w:sz w:val="22"/>
          <w:szCs w:val="22"/>
        </w:rPr>
        <w:t>należy</w:t>
      </w:r>
      <w:r w:rsidRPr="00581C1C">
        <w:rPr>
          <w:spacing w:val="-12"/>
          <w:sz w:val="22"/>
          <w:szCs w:val="22"/>
        </w:rPr>
        <w:t xml:space="preserve"> </w:t>
      </w:r>
      <w:r w:rsidRPr="00581C1C">
        <w:rPr>
          <w:sz w:val="22"/>
          <w:szCs w:val="22"/>
        </w:rPr>
        <w:t>stosować</w:t>
      </w:r>
      <w:r w:rsidRPr="00581C1C">
        <w:rPr>
          <w:spacing w:val="-9"/>
          <w:sz w:val="22"/>
          <w:szCs w:val="22"/>
        </w:rPr>
        <w:t xml:space="preserve"> </w:t>
      </w:r>
      <w:r w:rsidRPr="00581C1C">
        <w:rPr>
          <w:sz w:val="22"/>
          <w:szCs w:val="22"/>
        </w:rPr>
        <w:t>o</w:t>
      </w:r>
      <w:r w:rsidRPr="00581C1C">
        <w:rPr>
          <w:spacing w:val="-10"/>
          <w:sz w:val="22"/>
          <w:szCs w:val="22"/>
        </w:rPr>
        <w:t xml:space="preserve"> </w:t>
      </w:r>
      <w:r w:rsidRPr="00581C1C">
        <w:rPr>
          <w:sz w:val="22"/>
          <w:szCs w:val="22"/>
        </w:rPr>
        <w:t>częstotliwości</w:t>
      </w:r>
      <w:r w:rsidRPr="00581C1C">
        <w:rPr>
          <w:spacing w:val="-8"/>
          <w:sz w:val="22"/>
          <w:szCs w:val="22"/>
        </w:rPr>
        <w:t xml:space="preserve"> </w:t>
      </w:r>
      <w:r w:rsidRPr="00581C1C">
        <w:rPr>
          <w:sz w:val="22"/>
          <w:szCs w:val="22"/>
        </w:rPr>
        <w:t>min.</w:t>
      </w:r>
      <w:r w:rsidRPr="00581C1C">
        <w:rPr>
          <w:spacing w:val="-10"/>
          <w:sz w:val="22"/>
          <w:szCs w:val="22"/>
        </w:rPr>
        <w:t xml:space="preserve"> </w:t>
      </w:r>
      <w:r w:rsidRPr="00581C1C">
        <w:rPr>
          <w:sz w:val="22"/>
          <w:szCs w:val="22"/>
        </w:rPr>
        <w:t>6000</w:t>
      </w:r>
      <w:r w:rsidRPr="00581C1C">
        <w:rPr>
          <w:spacing w:val="-10"/>
          <w:sz w:val="22"/>
          <w:szCs w:val="22"/>
        </w:rPr>
        <w:t xml:space="preserve"> </w:t>
      </w:r>
      <w:r w:rsidRPr="00581C1C">
        <w:rPr>
          <w:sz w:val="22"/>
          <w:szCs w:val="22"/>
        </w:rPr>
        <w:t>drgań</w:t>
      </w:r>
      <w:r w:rsidRPr="00581C1C">
        <w:rPr>
          <w:spacing w:val="-10"/>
          <w:sz w:val="22"/>
          <w:szCs w:val="22"/>
        </w:rPr>
        <w:t xml:space="preserve"> </w:t>
      </w:r>
      <w:r w:rsidRPr="00581C1C">
        <w:rPr>
          <w:sz w:val="22"/>
          <w:szCs w:val="22"/>
        </w:rPr>
        <w:t>na</w:t>
      </w:r>
      <w:r w:rsidRPr="00581C1C">
        <w:rPr>
          <w:spacing w:val="-9"/>
          <w:sz w:val="22"/>
          <w:szCs w:val="22"/>
        </w:rPr>
        <w:t xml:space="preserve"> </w:t>
      </w:r>
      <w:r w:rsidRPr="00581C1C">
        <w:rPr>
          <w:spacing w:val="-3"/>
          <w:sz w:val="22"/>
          <w:szCs w:val="22"/>
        </w:rPr>
        <w:t>minutę,</w:t>
      </w:r>
      <w:r w:rsidRPr="00581C1C">
        <w:rPr>
          <w:spacing w:val="-10"/>
          <w:sz w:val="22"/>
          <w:szCs w:val="22"/>
        </w:rPr>
        <w:t xml:space="preserve"> </w:t>
      </w:r>
      <w:r w:rsidRPr="00581C1C">
        <w:rPr>
          <w:sz w:val="22"/>
          <w:szCs w:val="22"/>
        </w:rPr>
        <w:t>z</w:t>
      </w:r>
      <w:r w:rsidRPr="00581C1C">
        <w:rPr>
          <w:spacing w:val="-10"/>
          <w:sz w:val="22"/>
          <w:szCs w:val="22"/>
        </w:rPr>
        <w:t xml:space="preserve"> </w:t>
      </w:r>
      <w:r w:rsidRPr="00581C1C">
        <w:rPr>
          <w:sz w:val="22"/>
          <w:szCs w:val="22"/>
        </w:rPr>
        <w:t>buławami</w:t>
      </w:r>
      <w:r w:rsidRPr="00581C1C">
        <w:rPr>
          <w:spacing w:val="-10"/>
          <w:sz w:val="22"/>
          <w:szCs w:val="22"/>
        </w:rPr>
        <w:t xml:space="preserve"> </w:t>
      </w:r>
      <w:r w:rsidRPr="00581C1C">
        <w:rPr>
          <w:sz w:val="22"/>
          <w:szCs w:val="22"/>
        </w:rPr>
        <w:t>o</w:t>
      </w:r>
      <w:r w:rsidRPr="00581C1C">
        <w:rPr>
          <w:spacing w:val="-10"/>
          <w:sz w:val="22"/>
          <w:szCs w:val="22"/>
        </w:rPr>
        <w:t xml:space="preserve"> </w:t>
      </w:r>
      <w:r w:rsidRPr="00581C1C">
        <w:rPr>
          <w:sz w:val="22"/>
          <w:szCs w:val="22"/>
        </w:rPr>
        <w:t xml:space="preserve">średnicy </w:t>
      </w:r>
      <w:r w:rsidRPr="00581C1C">
        <w:rPr>
          <w:spacing w:val="-3"/>
          <w:sz w:val="22"/>
          <w:szCs w:val="22"/>
        </w:rPr>
        <w:t>nie</w:t>
      </w:r>
      <w:r w:rsidRPr="00581C1C">
        <w:rPr>
          <w:spacing w:val="-5"/>
          <w:sz w:val="22"/>
          <w:szCs w:val="22"/>
        </w:rPr>
        <w:t xml:space="preserve"> </w:t>
      </w:r>
      <w:r w:rsidRPr="00581C1C">
        <w:rPr>
          <w:spacing w:val="-3"/>
          <w:sz w:val="22"/>
          <w:szCs w:val="22"/>
        </w:rPr>
        <w:t>większej</w:t>
      </w:r>
      <w:r w:rsidRPr="00581C1C">
        <w:rPr>
          <w:spacing w:val="-8"/>
          <w:sz w:val="22"/>
          <w:szCs w:val="22"/>
        </w:rPr>
        <w:t xml:space="preserve"> </w:t>
      </w:r>
      <w:r w:rsidRPr="00581C1C">
        <w:rPr>
          <w:sz w:val="22"/>
          <w:szCs w:val="22"/>
        </w:rPr>
        <w:t>niż</w:t>
      </w:r>
      <w:r w:rsidRPr="00581C1C">
        <w:rPr>
          <w:spacing w:val="-9"/>
          <w:sz w:val="22"/>
          <w:szCs w:val="22"/>
        </w:rPr>
        <w:t xml:space="preserve"> </w:t>
      </w:r>
      <w:r w:rsidRPr="00581C1C">
        <w:rPr>
          <w:sz w:val="22"/>
          <w:szCs w:val="22"/>
        </w:rPr>
        <w:t>0,65</w:t>
      </w:r>
      <w:r w:rsidRPr="00581C1C">
        <w:rPr>
          <w:spacing w:val="-9"/>
          <w:sz w:val="22"/>
          <w:szCs w:val="22"/>
        </w:rPr>
        <w:t xml:space="preserve"> </w:t>
      </w:r>
      <w:r w:rsidRPr="00581C1C">
        <w:rPr>
          <w:sz w:val="22"/>
          <w:szCs w:val="22"/>
        </w:rPr>
        <w:t>odległości</w:t>
      </w:r>
      <w:r w:rsidRPr="00581C1C">
        <w:rPr>
          <w:spacing w:val="-7"/>
          <w:sz w:val="22"/>
          <w:szCs w:val="22"/>
        </w:rPr>
        <w:t xml:space="preserve"> </w:t>
      </w:r>
      <w:r w:rsidRPr="00581C1C">
        <w:rPr>
          <w:sz w:val="22"/>
          <w:szCs w:val="22"/>
        </w:rPr>
        <w:t>między</w:t>
      </w:r>
      <w:r w:rsidRPr="00581C1C">
        <w:rPr>
          <w:spacing w:val="-10"/>
          <w:sz w:val="22"/>
          <w:szCs w:val="22"/>
        </w:rPr>
        <w:t xml:space="preserve"> </w:t>
      </w:r>
      <w:r w:rsidRPr="00581C1C">
        <w:rPr>
          <w:sz w:val="22"/>
          <w:szCs w:val="22"/>
        </w:rPr>
        <w:t>prętami</w:t>
      </w:r>
      <w:r w:rsidRPr="00581C1C">
        <w:rPr>
          <w:spacing w:val="-9"/>
          <w:sz w:val="22"/>
          <w:szCs w:val="22"/>
        </w:rPr>
        <w:t xml:space="preserve"> </w:t>
      </w:r>
      <w:r w:rsidRPr="00581C1C">
        <w:rPr>
          <w:sz w:val="22"/>
          <w:szCs w:val="22"/>
        </w:rPr>
        <w:t>zbrojenia</w:t>
      </w:r>
      <w:r w:rsidRPr="00581C1C">
        <w:rPr>
          <w:spacing w:val="-9"/>
          <w:sz w:val="22"/>
          <w:szCs w:val="22"/>
        </w:rPr>
        <w:t xml:space="preserve"> </w:t>
      </w:r>
      <w:r w:rsidRPr="00581C1C">
        <w:rPr>
          <w:sz w:val="22"/>
          <w:szCs w:val="22"/>
        </w:rPr>
        <w:t>leżącymi</w:t>
      </w:r>
      <w:r w:rsidRPr="00581C1C">
        <w:rPr>
          <w:spacing w:val="-5"/>
          <w:sz w:val="22"/>
          <w:szCs w:val="22"/>
        </w:rPr>
        <w:t xml:space="preserve"> </w:t>
      </w:r>
      <w:r w:rsidRPr="00581C1C">
        <w:rPr>
          <w:sz w:val="22"/>
          <w:szCs w:val="22"/>
        </w:rPr>
        <w:t>w</w:t>
      </w:r>
      <w:r w:rsidRPr="00581C1C">
        <w:rPr>
          <w:spacing w:val="-11"/>
          <w:sz w:val="22"/>
          <w:szCs w:val="22"/>
        </w:rPr>
        <w:t xml:space="preserve"> </w:t>
      </w:r>
      <w:r w:rsidRPr="00581C1C">
        <w:rPr>
          <w:sz w:val="22"/>
          <w:szCs w:val="22"/>
        </w:rPr>
        <w:t>płaszczyźnie</w:t>
      </w:r>
      <w:r w:rsidRPr="00581C1C">
        <w:rPr>
          <w:spacing w:val="-8"/>
          <w:sz w:val="22"/>
          <w:szCs w:val="22"/>
        </w:rPr>
        <w:t xml:space="preserve"> </w:t>
      </w:r>
      <w:r w:rsidRPr="00581C1C">
        <w:rPr>
          <w:sz w:val="22"/>
          <w:szCs w:val="22"/>
        </w:rPr>
        <w:t>poziomej.</w:t>
      </w:r>
    </w:p>
    <w:p w:rsidR="00857FDE" w:rsidRPr="00581C1C" w:rsidRDefault="00857FDE" w:rsidP="00857FDE">
      <w:pPr>
        <w:pStyle w:val="Akapitzlist"/>
        <w:widowControl w:val="0"/>
        <w:numPr>
          <w:ilvl w:val="0"/>
          <w:numId w:val="59"/>
        </w:numPr>
        <w:tabs>
          <w:tab w:val="left" w:pos="394"/>
          <w:tab w:val="left" w:pos="1614"/>
        </w:tabs>
        <w:autoSpaceDE w:val="0"/>
        <w:autoSpaceDN w:val="0"/>
        <w:spacing w:before="1" w:line="276" w:lineRule="auto"/>
        <w:ind w:hanging="361"/>
        <w:jc w:val="both"/>
        <w:rPr>
          <w:sz w:val="22"/>
          <w:szCs w:val="22"/>
        </w:rPr>
      </w:pPr>
      <w:r w:rsidRPr="00581C1C">
        <w:rPr>
          <w:sz w:val="22"/>
          <w:szCs w:val="22"/>
        </w:rPr>
        <w:t>Podczas</w:t>
      </w:r>
      <w:r w:rsidRPr="00581C1C">
        <w:rPr>
          <w:spacing w:val="-19"/>
          <w:sz w:val="22"/>
          <w:szCs w:val="22"/>
        </w:rPr>
        <w:t xml:space="preserve"> </w:t>
      </w:r>
      <w:r w:rsidRPr="00581C1C">
        <w:rPr>
          <w:sz w:val="22"/>
          <w:szCs w:val="22"/>
        </w:rPr>
        <w:t>zagęszczania</w:t>
      </w:r>
      <w:r w:rsidRPr="00581C1C">
        <w:rPr>
          <w:spacing w:val="-15"/>
          <w:sz w:val="22"/>
          <w:szCs w:val="22"/>
        </w:rPr>
        <w:t xml:space="preserve"> </w:t>
      </w:r>
      <w:r w:rsidRPr="00581C1C">
        <w:rPr>
          <w:sz w:val="22"/>
          <w:szCs w:val="22"/>
        </w:rPr>
        <w:t>wibratorami</w:t>
      </w:r>
      <w:r w:rsidRPr="00581C1C">
        <w:rPr>
          <w:spacing w:val="-14"/>
          <w:sz w:val="22"/>
          <w:szCs w:val="22"/>
        </w:rPr>
        <w:t xml:space="preserve"> </w:t>
      </w:r>
      <w:r w:rsidRPr="00581C1C">
        <w:rPr>
          <w:spacing w:val="-3"/>
          <w:sz w:val="22"/>
          <w:szCs w:val="22"/>
        </w:rPr>
        <w:t>wgłębnymi</w:t>
      </w:r>
      <w:r w:rsidRPr="00581C1C">
        <w:rPr>
          <w:spacing w:val="-15"/>
          <w:sz w:val="22"/>
          <w:szCs w:val="22"/>
        </w:rPr>
        <w:t xml:space="preserve"> </w:t>
      </w:r>
      <w:r w:rsidRPr="00581C1C">
        <w:rPr>
          <w:spacing w:val="-3"/>
          <w:sz w:val="22"/>
          <w:szCs w:val="22"/>
        </w:rPr>
        <w:t>nie</w:t>
      </w:r>
      <w:r w:rsidRPr="00581C1C">
        <w:rPr>
          <w:spacing w:val="-14"/>
          <w:sz w:val="22"/>
          <w:szCs w:val="22"/>
        </w:rPr>
        <w:t xml:space="preserve"> </w:t>
      </w:r>
      <w:r w:rsidRPr="00581C1C">
        <w:rPr>
          <w:sz w:val="22"/>
          <w:szCs w:val="22"/>
        </w:rPr>
        <w:t>wolno</w:t>
      </w:r>
      <w:r w:rsidRPr="00581C1C">
        <w:rPr>
          <w:spacing w:val="-17"/>
          <w:sz w:val="22"/>
          <w:szCs w:val="22"/>
        </w:rPr>
        <w:t xml:space="preserve"> </w:t>
      </w:r>
      <w:r w:rsidRPr="00581C1C">
        <w:rPr>
          <w:sz w:val="22"/>
          <w:szCs w:val="22"/>
        </w:rPr>
        <w:t>dotykać</w:t>
      </w:r>
      <w:r w:rsidRPr="00581C1C">
        <w:rPr>
          <w:spacing w:val="-16"/>
          <w:sz w:val="22"/>
          <w:szCs w:val="22"/>
        </w:rPr>
        <w:t xml:space="preserve"> </w:t>
      </w:r>
      <w:r w:rsidRPr="00581C1C">
        <w:rPr>
          <w:sz w:val="22"/>
          <w:szCs w:val="22"/>
        </w:rPr>
        <w:t>zbrojenia</w:t>
      </w:r>
      <w:r w:rsidRPr="00581C1C">
        <w:rPr>
          <w:spacing w:val="-17"/>
          <w:sz w:val="22"/>
          <w:szCs w:val="22"/>
        </w:rPr>
        <w:t xml:space="preserve"> </w:t>
      </w:r>
      <w:r w:rsidRPr="00581C1C">
        <w:rPr>
          <w:sz w:val="22"/>
          <w:szCs w:val="22"/>
        </w:rPr>
        <w:t>buławą</w:t>
      </w:r>
      <w:r w:rsidRPr="00581C1C">
        <w:rPr>
          <w:spacing w:val="-14"/>
          <w:sz w:val="22"/>
          <w:szCs w:val="22"/>
        </w:rPr>
        <w:t xml:space="preserve"> </w:t>
      </w:r>
      <w:r w:rsidRPr="00581C1C">
        <w:rPr>
          <w:spacing w:val="-3"/>
          <w:sz w:val="22"/>
          <w:szCs w:val="22"/>
        </w:rPr>
        <w:t>wibratora.</w:t>
      </w:r>
    </w:p>
    <w:p w:rsidR="00857FDE" w:rsidRPr="00581C1C" w:rsidRDefault="00857FDE" w:rsidP="00857FDE">
      <w:pPr>
        <w:pStyle w:val="Akapitzlist"/>
        <w:widowControl w:val="0"/>
        <w:numPr>
          <w:ilvl w:val="0"/>
          <w:numId w:val="59"/>
        </w:numPr>
        <w:tabs>
          <w:tab w:val="left" w:pos="394"/>
          <w:tab w:val="left" w:pos="1614"/>
        </w:tabs>
        <w:autoSpaceDE w:val="0"/>
        <w:autoSpaceDN w:val="0"/>
        <w:spacing w:line="276" w:lineRule="auto"/>
        <w:jc w:val="both"/>
        <w:rPr>
          <w:sz w:val="22"/>
          <w:szCs w:val="22"/>
        </w:rPr>
      </w:pPr>
      <w:r w:rsidRPr="00581C1C">
        <w:rPr>
          <w:sz w:val="22"/>
          <w:szCs w:val="22"/>
        </w:rPr>
        <w:t xml:space="preserve">Podczas zagęszczania </w:t>
      </w:r>
      <w:r w:rsidRPr="00581C1C">
        <w:rPr>
          <w:spacing w:val="-3"/>
          <w:sz w:val="22"/>
          <w:szCs w:val="22"/>
        </w:rPr>
        <w:t xml:space="preserve">wibratorami wgłębnymi </w:t>
      </w:r>
      <w:r w:rsidRPr="00581C1C">
        <w:rPr>
          <w:sz w:val="22"/>
          <w:szCs w:val="22"/>
        </w:rPr>
        <w:t xml:space="preserve">należy zagłębić buławę na </w:t>
      </w:r>
      <w:r w:rsidRPr="00581C1C">
        <w:rPr>
          <w:spacing w:val="-3"/>
          <w:sz w:val="22"/>
          <w:szCs w:val="22"/>
        </w:rPr>
        <w:t xml:space="preserve">głębokość </w:t>
      </w:r>
      <w:r w:rsidRPr="00581C1C">
        <w:rPr>
          <w:sz w:val="22"/>
          <w:szCs w:val="22"/>
        </w:rPr>
        <w:t xml:space="preserve">5-8 cm w warstwę </w:t>
      </w:r>
      <w:r w:rsidRPr="00581C1C">
        <w:rPr>
          <w:spacing w:val="-3"/>
          <w:sz w:val="22"/>
          <w:szCs w:val="22"/>
        </w:rPr>
        <w:t xml:space="preserve">poprzednią </w:t>
      </w:r>
      <w:r w:rsidRPr="00581C1C">
        <w:rPr>
          <w:sz w:val="22"/>
          <w:szCs w:val="22"/>
        </w:rPr>
        <w:t xml:space="preserve">i przytrzymywać </w:t>
      </w:r>
      <w:r w:rsidRPr="00581C1C">
        <w:rPr>
          <w:spacing w:val="-3"/>
          <w:sz w:val="22"/>
          <w:szCs w:val="22"/>
        </w:rPr>
        <w:t xml:space="preserve">buławę </w:t>
      </w:r>
      <w:r w:rsidRPr="00581C1C">
        <w:rPr>
          <w:sz w:val="22"/>
          <w:szCs w:val="22"/>
        </w:rPr>
        <w:t xml:space="preserve">w jednym miejscu w czasie 20-30 sekund po czym </w:t>
      </w:r>
      <w:r w:rsidRPr="00581C1C">
        <w:rPr>
          <w:spacing w:val="-3"/>
          <w:sz w:val="22"/>
          <w:szCs w:val="22"/>
        </w:rPr>
        <w:t xml:space="preserve">wyjmować powoli </w:t>
      </w:r>
      <w:r w:rsidRPr="00581C1C">
        <w:rPr>
          <w:sz w:val="22"/>
          <w:szCs w:val="22"/>
        </w:rPr>
        <w:t>w stanie</w:t>
      </w:r>
      <w:r w:rsidRPr="00581C1C">
        <w:rPr>
          <w:spacing w:val="-5"/>
          <w:sz w:val="22"/>
          <w:szCs w:val="22"/>
        </w:rPr>
        <w:t xml:space="preserve"> </w:t>
      </w:r>
      <w:r w:rsidRPr="00581C1C">
        <w:rPr>
          <w:spacing w:val="-3"/>
          <w:sz w:val="22"/>
          <w:szCs w:val="22"/>
        </w:rPr>
        <w:t>wibrującym.</w:t>
      </w:r>
    </w:p>
    <w:p w:rsidR="00857FDE" w:rsidRPr="00581C1C" w:rsidRDefault="00857FDE" w:rsidP="00857FDE">
      <w:pPr>
        <w:pStyle w:val="Akapitzlist"/>
        <w:widowControl w:val="0"/>
        <w:numPr>
          <w:ilvl w:val="0"/>
          <w:numId w:val="59"/>
        </w:numPr>
        <w:tabs>
          <w:tab w:val="left" w:pos="394"/>
          <w:tab w:val="left" w:pos="1614"/>
        </w:tabs>
        <w:autoSpaceDE w:val="0"/>
        <w:autoSpaceDN w:val="0"/>
        <w:spacing w:line="276" w:lineRule="auto"/>
        <w:jc w:val="both"/>
        <w:rPr>
          <w:sz w:val="22"/>
          <w:szCs w:val="22"/>
        </w:rPr>
      </w:pPr>
      <w:r w:rsidRPr="00581C1C">
        <w:rPr>
          <w:sz w:val="22"/>
          <w:szCs w:val="22"/>
        </w:rPr>
        <w:t xml:space="preserve">Kolejne </w:t>
      </w:r>
      <w:r w:rsidRPr="00581C1C">
        <w:rPr>
          <w:spacing w:val="-3"/>
          <w:sz w:val="22"/>
          <w:szCs w:val="22"/>
        </w:rPr>
        <w:t xml:space="preserve">miejsca </w:t>
      </w:r>
      <w:r w:rsidRPr="00581C1C">
        <w:rPr>
          <w:sz w:val="22"/>
          <w:szCs w:val="22"/>
        </w:rPr>
        <w:t xml:space="preserve">zagłębienia buławy powinny być od siebie </w:t>
      </w:r>
      <w:r w:rsidRPr="00581C1C">
        <w:rPr>
          <w:spacing w:val="-3"/>
          <w:sz w:val="22"/>
          <w:szCs w:val="22"/>
        </w:rPr>
        <w:t xml:space="preserve">oddalone </w:t>
      </w:r>
      <w:r w:rsidRPr="00581C1C">
        <w:rPr>
          <w:sz w:val="22"/>
          <w:szCs w:val="22"/>
        </w:rPr>
        <w:t xml:space="preserve">o 1,4 R, </w:t>
      </w:r>
      <w:r w:rsidRPr="00581C1C">
        <w:rPr>
          <w:spacing w:val="-3"/>
          <w:sz w:val="22"/>
          <w:szCs w:val="22"/>
        </w:rPr>
        <w:t xml:space="preserve">gdzie </w:t>
      </w:r>
      <w:r w:rsidRPr="00581C1C">
        <w:rPr>
          <w:sz w:val="22"/>
          <w:szCs w:val="22"/>
        </w:rPr>
        <w:t xml:space="preserve">R jest promieniem </w:t>
      </w:r>
      <w:r w:rsidRPr="00581C1C">
        <w:rPr>
          <w:spacing w:val="-3"/>
          <w:sz w:val="22"/>
          <w:szCs w:val="22"/>
        </w:rPr>
        <w:t xml:space="preserve">skutecznego </w:t>
      </w:r>
      <w:r w:rsidRPr="00581C1C">
        <w:rPr>
          <w:sz w:val="22"/>
          <w:szCs w:val="22"/>
        </w:rPr>
        <w:t xml:space="preserve">działania wibratora. </w:t>
      </w:r>
      <w:r w:rsidRPr="00581C1C">
        <w:rPr>
          <w:spacing w:val="-2"/>
          <w:sz w:val="22"/>
          <w:szCs w:val="22"/>
        </w:rPr>
        <w:t xml:space="preserve">Odległość </w:t>
      </w:r>
      <w:r w:rsidRPr="00581C1C">
        <w:rPr>
          <w:sz w:val="22"/>
          <w:szCs w:val="22"/>
        </w:rPr>
        <w:t xml:space="preserve">ta zwykle </w:t>
      </w:r>
      <w:r w:rsidRPr="00581C1C">
        <w:rPr>
          <w:spacing w:val="-3"/>
          <w:sz w:val="22"/>
          <w:szCs w:val="22"/>
        </w:rPr>
        <w:t xml:space="preserve">wynosi </w:t>
      </w:r>
      <w:r w:rsidRPr="00581C1C">
        <w:rPr>
          <w:sz w:val="22"/>
          <w:szCs w:val="22"/>
        </w:rPr>
        <w:t>0,35-0,7</w:t>
      </w:r>
      <w:r w:rsidRPr="00581C1C">
        <w:rPr>
          <w:spacing w:val="-26"/>
          <w:sz w:val="22"/>
          <w:szCs w:val="22"/>
        </w:rPr>
        <w:t xml:space="preserve"> </w:t>
      </w:r>
      <w:r w:rsidRPr="00581C1C">
        <w:rPr>
          <w:spacing w:val="-4"/>
          <w:sz w:val="22"/>
          <w:szCs w:val="22"/>
        </w:rPr>
        <w:t>m.</w:t>
      </w:r>
    </w:p>
    <w:p w:rsidR="00857FDE" w:rsidRPr="00581C1C" w:rsidRDefault="00857FDE" w:rsidP="00857FDE">
      <w:pPr>
        <w:pStyle w:val="Akapitzlist"/>
        <w:widowControl w:val="0"/>
        <w:numPr>
          <w:ilvl w:val="0"/>
          <w:numId w:val="59"/>
        </w:numPr>
        <w:tabs>
          <w:tab w:val="left" w:pos="394"/>
          <w:tab w:val="left" w:pos="1614"/>
        </w:tabs>
        <w:autoSpaceDE w:val="0"/>
        <w:autoSpaceDN w:val="0"/>
        <w:spacing w:before="1" w:line="276" w:lineRule="auto"/>
        <w:jc w:val="both"/>
        <w:rPr>
          <w:sz w:val="22"/>
          <w:szCs w:val="22"/>
        </w:rPr>
      </w:pPr>
      <w:r w:rsidRPr="00581C1C">
        <w:rPr>
          <w:sz w:val="22"/>
          <w:szCs w:val="22"/>
        </w:rPr>
        <w:t xml:space="preserve">Belki wibracyjne powinny być stosowane do </w:t>
      </w:r>
      <w:r w:rsidRPr="00581C1C">
        <w:rPr>
          <w:spacing w:val="-3"/>
          <w:sz w:val="22"/>
          <w:szCs w:val="22"/>
        </w:rPr>
        <w:t xml:space="preserve">wyrównania </w:t>
      </w:r>
      <w:r w:rsidRPr="00581C1C">
        <w:rPr>
          <w:sz w:val="22"/>
          <w:szCs w:val="22"/>
        </w:rPr>
        <w:t xml:space="preserve">powierzchni betonu płyt i charakteryzować </w:t>
      </w:r>
      <w:r w:rsidRPr="00581C1C">
        <w:rPr>
          <w:spacing w:val="-3"/>
          <w:sz w:val="22"/>
          <w:szCs w:val="22"/>
        </w:rPr>
        <w:t xml:space="preserve">się </w:t>
      </w:r>
      <w:r w:rsidRPr="00581C1C">
        <w:rPr>
          <w:sz w:val="22"/>
          <w:szCs w:val="22"/>
        </w:rPr>
        <w:t>jednakowymi drganiami na całej</w:t>
      </w:r>
      <w:r w:rsidRPr="00581C1C">
        <w:rPr>
          <w:spacing w:val="-15"/>
          <w:sz w:val="22"/>
          <w:szCs w:val="22"/>
        </w:rPr>
        <w:t xml:space="preserve"> </w:t>
      </w:r>
      <w:r w:rsidRPr="00581C1C">
        <w:rPr>
          <w:spacing w:val="-3"/>
          <w:sz w:val="22"/>
          <w:szCs w:val="22"/>
        </w:rPr>
        <w:t>długości.</w:t>
      </w:r>
    </w:p>
    <w:p w:rsidR="00857FDE" w:rsidRPr="00581C1C" w:rsidRDefault="00857FDE" w:rsidP="00857FDE">
      <w:pPr>
        <w:pStyle w:val="Akapitzlist"/>
        <w:widowControl w:val="0"/>
        <w:numPr>
          <w:ilvl w:val="0"/>
          <w:numId w:val="59"/>
        </w:numPr>
        <w:tabs>
          <w:tab w:val="left" w:pos="394"/>
          <w:tab w:val="left" w:pos="1614"/>
        </w:tabs>
        <w:autoSpaceDE w:val="0"/>
        <w:autoSpaceDN w:val="0"/>
        <w:spacing w:line="276" w:lineRule="auto"/>
        <w:jc w:val="both"/>
        <w:rPr>
          <w:sz w:val="22"/>
          <w:szCs w:val="22"/>
        </w:rPr>
      </w:pPr>
      <w:r w:rsidRPr="00581C1C">
        <w:rPr>
          <w:sz w:val="22"/>
          <w:szCs w:val="22"/>
        </w:rPr>
        <w:t xml:space="preserve">Czas zagęszczania </w:t>
      </w:r>
      <w:r w:rsidRPr="00581C1C">
        <w:rPr>
          <w:spacing w:val="-3"/>
          <w:sz w:val="22"/>
          <w:szCs w:val="22"/>
        </w:rPr>
        <w:t xml:space="preserve">wibratorem </w:t>
      </w:r>
      <w:r w:rsidRPr="00581C1C">
        <w:rPr>
          <w:sz w:val="22"/>
          <w:szCs w:val="22"/>
        </w:rPr>
        <w:t xml:space="preserve">powierzchniowym, lub belką </w:t>
      </w:r>
      <w:r w:rsidRPr="00581C1C">
        <w:rPr>
          <w:spacing w:val="-3"/>
          <w:sz w:val="22"/>
          <w:szCs w:val="22"/>
        </w:rPr>
        <w:t xml:space="preserve">wibracyjną </w:t>
      </w:r>
      <w:r w:rsidRPr="00581C1C">
        <w:rPr>
          <w:sz w:val="22"/>
          <w:szCs w:val="22"/>
        </w:rPr>
        <w:t xml:space="preserve">w jednym miejscu powinien </w:t>
      </w:r>
      <w:r w:rsidRPr="00581C1C">
        <w:rPr>
          <w:spacing w:val="-3"/>
          <w:sz w:val="22"/>
          <w:szCs w:val="22"/>
        </w:rPr>
        <w:t xml:space="preserve">wynosić </w:t>
      </w:r>
      <w:r w:rsidRPr="00581C1C">
        <w:rPr>
          <w:sz w:val="22"/>
          <w:szCs w:val="22"/>
        </w:rPr>
        <w:t>od 30 do 60</w:t>
      </w:r>
      <w:r w:rsidRPr="00581C1C">
        <w:rPr>
          <w:spacing w:val="-18"/>
          <w:sz w:val="22"/>
          <w:szCs w:val="22"/>
        </w:rPr>
        <w:t xml:space="preserve"> </w:t>
      </w:r>
      <w:r w:rsidRPr="00581C1C">
        <w:rPr>
          <w:spacing w:val="-3"/>
          <w:sz w:val="22"/>
          <w:szCs w:val="22"/>
        </w:rPr>
        <w:t>sekund.</w:t>
      </w:r>
    </w:p>
    <w:p w:rsidR="00857FDE" w:rsidRPr="00581C1C" w:rsidRDefault="00857FDE" w:rsidP="00857FDE">
      <w:pPr>
        <w:pStyle w:val="Akapitzlist"/>
        <w:widowControl w:val="0"/>
        <w:numPr>
          <w:ilvl w:val="0"/>
          <w:numId w:val="59"/>
        </w:numPr>
        <w:tabs>
          <w:tab w:val="left" w:pos="394"/>
          <w:tab w:val="left" w:pos="1614"/>
        </w:tabs>
        <w:autoSpaceDE w:val="0"/>
        <w:autoSpaceDN w:val="0"/>
        <w:spacing w:line="276" w:lineRule="auto"/>
        <w:jc w:val="both"/>
        <w:rPr>
          <w:sz w:val="22"/>
          <w:szCs w:val="22"/>
        </w:rPr>
      </w:pPr>
      <w:r w:rsidRPr="00581C1C">
        <w:rPr>
          <w:sz w:val="22"/>
          <w:szCs w:val="22"/>
        </w:rPr>
        <w:t xml:space="preserve">Zasięg działania wibratorów przyczepnych wynosi zwykle od 20 do 50 cm w kierunku </w:t>
      </w:r>
      <w:r w:rsidRPr="00581C1C">
        <w:rPr>
          <w:spacing w:val="-3"/>
          <w:sz w:val="22"/>
          <w:szCs w:val="22"/>
        </w:rPr>
        <w:t xml:space="preserve">głębokości </w:t>
      </w:r>
      <w:r w:rsidRPr="00581C1C">
        <w:rPr>
          <w:sz w:val="22"/>
          <w:szCs w:val="22"/>
        </w:rPr>
        <w:t>i od 1,0</w:t>
      </w:r>
      <w:r w:rsidRPr="00581C1C">
        <w:rPr>
          <w:spacing w:val="-6"/>
          <w:sz w:val="22"/>
          <w:szCs w:val="22"/>
        </w:rPr>
        <w:t xml:space="preserve"> </w:t>
      </w:r>
      <w:r w:rsidRPr="00581C1C">
        <w:rPr>
          <w:sz w:val="22"/>
          <w:szCs w:val="22"/>
        </w:rPr>
        <w:t>do</w:t>
      </w:r>
      <w:r w:rsidRPr="00581C1C">
        <w:rPr>
          <w:spacing w:val="-5"/>
          <w:sz w:val="22"/>
          <w:szCs w:val="22"/>
        </w:rPr>
        <w:t xml:space="preserve"> </w:t>
      </w:r>
      <w:r w:rsidRPr="00581C1C">
        <w:rPr>
          <w:sz w:val="22"/>
          <w:szCs w:val="22"/>
        </w:rPr>
        <w:t>1,5</w:t>
      </w:r>
      <w:r w:rsidRPr="00581C1C">
        <w:rPr>
          <w:spacing w:val="-6"/>
          <w:sz w:val="22"/>
          <w:szCs w:val="22"/>
        </w:rPr>
        <w:t xml:space="preserve"> </w:t>
      </w:r>
      <w:r w:rsidRPr="00581C1C">
        <w:rPr>
          <w:sz w:val="22"/>
          <w:szCs w:val="22"/>
        </w:rPr>
        <w:t>m</w:t>
      </w:r>
      <w:r w:rsidRPr="00581C1C">
        <w:rPr>
          <w:spacing w:val="-5"/>
          <w:sz w:val="22"/>
          <w:szCs w:val="22"/>
        </w:rPr>
        <w:t xml:space="preserve"> </w:t>
      </w:r>
      <w:r w:rsidRPr="00581C1C">
        <w:rPr>
          <w:sz w:val="22"/>
          <w:szCs w:val="22"/>
        </w:rPr>
        <w:t>w</w:t>
      </w:r>
      <w:r w:rsidRPr="00581C1C">
        <w:rPr>
          <w:spacing w:val="-6"/>
          <w:sz w:val="22"/>
          <w:szCs w:val="22"/>
        </w:rPr>
        <w:t xml:space="preserve"> </w:t>
      </w:r>
      <w:r w:rsidRPr="00581C1C">
        <w:rPr>
          <w:spacing w:val="-3"/>
          <w:sz w:val="22"/>
          <w:szCs w:val="22"/>
        </w:rPr>
        <w:t>kierunku</w:t>
      </w:r>
      <w:r w:rsidRPr="00581C1C">
        <w:rPr>
          <w:spacing w:val="-7"/>
          <w:sz w:val="22"/>
          <w:szCs w:val="22"/>
        </w:rPr>
        <w:t xml:space="preserve"> </w:t>
      </w:r>
      <w:r w:rsidRPr="00581C1C">
        <w:rPr>
          <w:sz w:val="22"/>
          <w:szCs w:val="22"/>
        </w:rPr>
        <w:t>długości</w:t>
      </w:r>
      <w:r w:rsidRPr="00581C1C">
        <w:rPr>
          <w:spacing w:val="-7"/>
          <w:sz w:val="22"/>
          <w:szCs w:val="22"/>
        </w:rPr>
        <w:t xml:space="preserve"> </w:t>
      </w:r>
      <w:r w:rsidRPr="00581C1C">
        <w:rPr>
          <w:sz w:val="22"/>
          <w:szCs w:val="22"/>
        </w:rPr>
        <w:t>elementu.</w:t>
      </w:r>
      <w:r w:rsidRPr="00581C1C">
        <w:rPr>
          <w:spacing w:val="-3"/>
          <w:sz w:val="22"/>
          <w:szCs w:val="22"/>
        </w:rPr>
        <w:t xml:space="preserve"> </w:t>
      </w:r>
      <w:r w:rsidRPr="00581C1C">
        <w:rPr>
          <w:sz w:val="22"/>
          <w:szCs w:val="22"/>
        </w:rPr>
        <w:t>Rozstaw</w:t>
      </w:r>
      <w:r w:rsidRPr="00581C1C">
        <w:rPr>
          <w:spacing w:val="-4"/>
          <w:sz w:val="22"/>
          <w:szCs w:val="22"/>
        </w:rPr>
        <w:t xml:space="preserve"> </w:t>
      </w:r>
      <w:r w:rsidRPr="00581C1C">
        <w:rPr>
          <w:sz w:val="22"/>
          <w:szCs w:val="22"/>
        </w:rPr>
        <w:t>wibratorów</w:t>
      </w:r>
      <w:r w:rsidRPr="00581C1C">
        <w:rPr>
          <w:spacing w:val="-8"/>
          <w:sz w:val="22"/>
          <w:szCs w:val="22"/>
        </w:rPr>
        <w:t xml:space="preserve"> </w:t>
      </w:r>
      <w:r w:rsidRPr="00581C1C">
        <w:rPr>
          <w:sz w:val="22"/>
          <w:szCs w:val="22"/>
        </w:rPr>
        <w:t>należy</w:t>
      </w:r>
      <w:r w:rsidRPr="00581C1C">
        <w:rPr>
          <w:spacing w:val="-4"/>
          <w:sz w:val="22"/>
          <w:szCs w:val="22"/>
        </w:rPr>
        <w:t xml:space="preserve"> </w:t>
      </w:r>
      <w:r w:rsidRPr="00581C1C">
        <w:rPr>
          <w:spacing w:val="-3"/>
          <w:sz w:val="22"/>
          <w:szCs w:val="22"/>
        </w:rPr>
        <w:t>ustalić</w:t>
      </w:r>
      <w:r w:rsidRPr="00581C1C">
        <w:rPr>
          <w:spacing w:val="-6"/>
          <w:sz w:val="22"/>
          <w:szCs w:val="22"/>
        </w:rPr>
        <w:t xml:space="preserve"> </w:t>
      </w:r>
      <w:r w:rsidRPr="00581C1C">
        <w:rPr>
          <w:sz w:val="22"/>
          <w:szCs w:val="22"/>
        </w:rPr>
        <w:t>doświadczalnie</w:t>
      </w:r>
      <w:r w:rsidRPr="00581C1C">
        <w:rPr>
          <w:spacing w:val="-3"/>
          <w:sz w:val="22"/>
          <w:szCs w:val="22"/>
        </w:rPr>
        <w:t xml:space="preserve"> </w:t>
      </w:r>
      <w:r w:rsidRPr="00581C1C">
        <w:rPr>
          <w:sz w:val="22"/>
          <w:szCs w:val="22"/>
        </w:rPr>
        <w:t>tak</w:t>
      </w:r>
      <w:r w:rsidRPr="00581C1C">
        <w:rPr>
          <w:spacing w:val="-8"/>
          <w:sz w:val="22"/>
          <w:szCs w:val="22"/>
        </w:rPr>
        <w:t xml:space="preserve"> </w:t>
      </w:r>
      <w:r w:rsidRPr="00581C1C">
        <w:rPr>
          <w:sz w:val="22"/>
          <w:szCs w:val="22"/>
        </w:rPr>
        <w:t xml:space="preserve">aby </w:t>
      </w:r>
      <w:r w:rsidRPr="00581C1C">
        <w:rPr>
          <w:spacing w:val="-3"/>
          <w:sz w:val="22"/>
          <w:szCs w:val="22"/>
        </w:rPr>
        <w:t>nie</w:t>
      </w:r>
      <w:r w:rsidRPr="00581C1C">
        <w:rPr>
          <w:spacing w:val="-7"/>
          <w:sz w:val="22"/>
          <w:szCs w:val="22"/>
        </w:rPr>
        <w:t xml:space="preserve"> </w:t>
      </w:r>
      <w:r w:rsidRPr="00581C1C">
        <w:rPr>
          <w:sz w:val="22"/>
          <w:szCs w:val="22"/>
        </w:rPr>
        <w:t>powstawały</w:t>
      </w:r>
      <w:r w:rsidRPr="00581C1C">
        <w:rPr>
          <w:spacing w:val="-7"/>
          <w:sz w:val="22"/>
          <w:szCs w:val="22"/>
        </w:rPr>
        <w:t xml:space="preserve"> </w:t>
      </w:r>
      <w:r w:rsidRPr="00581C1C">
        <w:rPr>
          <w:sz w:val="22"/>
          <w:szCs w:val="22"/>
        </w:rPr>
        <w:t>martwe</w:t>
      </w:r>
      <w:r w:rsidRPr="00581C1C">
        <w:rPr>
          <w:spacing w:val="-6"/>
          <w:sz w:val="22"/>
          <w:szCs w:val="22"/>
        </w:rPr>
        <w:t xml:space="preserve"> </w:t>
      </w:r>
      <w:r w:rsidRPr="00581C1C">
        <w:rPr>
          <w:sz w:val="22"/>
          <w:szCs w:val="22"/>
        </w:rPr>
        <w:t>pola.</w:t>
      </w:r>
      <w:r w:rsidRPr="00581C1C">
        <w:rPr>
          <w:spacing w:val="-5"/>
          <w:sz w:val="22"/>
          <w:szCs w:val="22"/>
        </w:rPr>
        <w:t xml:space="preserve"> </w:t>
      </w:r>
      <w:r w:rsidRPr="00581C1C">
        <w:rPr>
          <w:sz w:val="22"/>
          <w:szCs w:val="22"/>
        </w:rPr>
        <w:t>Mocowanie</w:t>
      </w:r>
      <w:r w:rsidRPr="00581C1C">
        <w:rPr>
          <w:spacing w:val="-5"/>
          <w:sz w:val="22"/>
          <w:szCs w:val="22"/>
        </w:rPr>
        <w:t xml:space="preserve"> </w:t>
      </w:r>
      <w:r w:rsidRPr="00581C1C">
        <w:rPr>
          <w:sz w:val="22"/>
          <w:szCs w:val="22"/>
        </w:rPr>
        <w:t>wibratorów</w:t>
      </w:r>
      <w:r w:rsidRPr="00581C1C">
        <w:rPr>
          <w:spacing w:val="-9"/>
          <w:sz w:val="22"/>
          <w:szCs w:val="22"/>
        </w:rPr>
        <w:t xml:space="preserve"> </w:t>
      </w:r>
      <w:r w:rsidRPr="00581C1C">
        <w:rPr>
          <w:sz w:val="22"/>
          <w:szCs w:val="22"/>
        </w:rPr>
        <w:t>powinno</w:t>
      </w:r>
      <w:r w:rsidRPr="00581C1C">
        <w:rPr>
          <w:spacing w:val="-7"/>
          <w:sz w:val="22"/>
          <w:szCs w:val="22"/>
        </w:rPr>
        <w:t xml:space="preserve"> </w:t>
      </w:r>
      <w:r w:rsidRPr="00581C1C">
        <w:rPr>
          <w:sz w:val="22"/>
          <w:szCs w:val="22"/>
        </w:rPr>
        <w:t>być</w:t>
      </w:r>
      <w:r w:rsidRPr="00581C1C">
        <w:rPr>
          <w:spacing w:val="-4"/>
          <w:sz w:val="22"/>
          <w:szCs w:val="22"/>
        </w:rPr>
        <w:t xml:space="preserve"> </w:t>
      </w:r>
      <w:r w:rsidRPr="00581C1C">
        <w:rPr>
          <w:sz w:val="22"/>
          <w:szCs w:val="22"/>
        </w:rPr>
        <w:t>trwałe</w:t>
      </w:r>
      <w:r w:rsidRPr="00581C1C">
        <w:rPr>
          <w:spacing w:val="-7"/>
          <w:sz w:val="22"/>
          <w:szCs w:val="22"/>
        </w:rPr>
        <w:t xml:space="preserve"> </w:t>
      </w:r>
      <w:r w:rsidRPr="00581C1C">
        <w:rPr>
          <w:sz w:val="22"/>
          <w:szCs w:val="22"/>
        </w:rPr>
        <w:t>i</w:t>
      </w:r>
      <w:r w:rsidRPr="00581C1C">
        <w:rPr>
          <w:spacing w:val="-5"/>
          <w:sz w:val="22"/>
          <w:szCs w:val="22"/>
        </w:rPr>
        <w:t xml:space="preserve"> </w:t>
      </w:r>
      <w:r w:rsidRPr="00581C1C">
        <w:rPr>
          <w:spacing w:val="-3"/>
          <w:sz w:val="22"/>
          <w:szCs w:val="22"/>
        </w:rPr>
        <w:t>sztywne.</w:t>
      </w:r>
    </w:p>
    <w:p w:rsidR="00857FDE" w:rsidRPr="00581C1C" w:rsidRDefault="00857FDE" w:rsidP="00857FDE">
      <w:pPr>
        <w:pStyle w:val="Nagwek6"/>
        <w:widowControl w:val="0"/>
        <w:numPr>
          <w:ilvl w:val="2"/>
          <w:numId w:val="61"/>
        </w:numPr>
        <w:tabs>
          <w:tab w:val="left" w:pos="394"/>
          <w:tab w:val="left" w:pos="674"/>
        </w:tabs>
        <w:suppressAutoHyphens w:val="0"/>
        <w:autoSpaceDE w:val="0"/>
        <w:autoSpaceDN w:val="0"/>
        <w:spacing w:before="3" w:after="0" w:line="276" w:lineRule="auto"/>
        <w:ind w:left="673" w:hanging="502"/>
        <w:jc w:val="both"/>
        <w:rPr>
          <w:rFonts w:ascii="Times New Roman" w:hAnsi="Times New Roman"/>
        </w:rPr>
      </w:pPr>
      <w:r w:rsidRPr="00581C1C">
        <w:rPr>
          <w:rFonts w:ascii="Times New Roman" w:hAnsi="Times New Roman"/>
        </w:rPr>
        <w:t>Przerwy w betonowaniu.</w:t>
      </w:r>
    </w:p>
    <w:p w:rsidR="00857FDE" w:rsidRPr="00581C1C" w:rsidRDefault="00857FDE" w:rsidP="00857FDE">
      <w:pPr>
        <w:pStyle w:val="Tekstpodstawowy"/>
        <w:tabs>
          <w:tab w:val="left" w:pos="394"/>
        </w:tabs>
        <w:spacing w:before="15" w:line="276" w:lineRule="auto"/>
        <w:ind w:left="658"/>
        <w:rPr>
          <w:sz w:val="22"/>
          <w:szCs w:val="22"/>
        </w:rPr>
      </w:pPr>
      <w:r w:rsidRPr="00581C1C">
        <w:rPr>
          <w:sz w:val="22"/>
          <w:szCs w:val="22"/>
        </w:rPr>
        <w:t>Przerwy w betonowaniu należy sytuować w miejscach uprzednio przewidzianych.</w:t>
      </w:r>
    </w:p>
    <w:p w:rsidR="00857FDE" w:rsidRPr="00581C1C" w:rsidRDefault="00857FDE" w:rsidP="00857FDE">
      <w:pPr>
        <w:pStyle w:val="Akapitzlist"/>
        <w:widowControl w:val="0"/>
        <w:numPr>
          <w:ilvl w:val="0"/>
          <w:numId w:val="58"/>
        </w:numPr>
        <w:tabs>
          <w:tab w:val="left" w:pos="394"/>
          <w:tab w:val="left" w:pos="1614"/>
        </w:tabs>
        <w:autoSpaceDE w:val="0"/>
        <w:autoSpaceDN w:val="0"/>
        <w:spacing w:before="1" w:line="276" w:lineRule="auto"/>
        <w:ind w:hanging="341"/>
        <w:jc w:val="both"/>
        <w:rPr>
          <w:sz w:val="22"/>
          <w:szCs w:val="22"/>
        </w:rPr>
      </w:pPr>
      <w:r w:rsidRPr="00581C1C">
        <w:rPr>
          <w:sz w:val="22"/>
          <w:szCs w:val="22"/>
        </w:rPr>
        <w:t>Ukształtowanie powierzchni betonu w przerwie roboczej po winno być uzgodnione z projektantem, a w prostszych przypadkach można się kierować zasadą, że powinna ona być prostopadła do kierunku naprężeń</w:t>
      </w:r>
      <w:r w:rsidRPr="00581C1C">
        <w:rPr>
          <w:spacing w:val="-2"/>
          <w:sz w:val="22"/>
          <w:szCs w:val="22"/>
        </w:rPr>
        <w:t xml:space="preserve"> </w:t>
      </w:r>
      <w:r w:rsidRPr="00581C1C">
        <w:rPr>
          <w:sz w:val="22"/>
          <w:szCs w:val="22"/>
        </w:rPr>
        <w:t>głównych.</w:t>
      </w:r>
    </w:p>
    <w:p w:rsidR="00857FDE" w:rsidRPr="00581C1C" w:rsidRDefault="00857FDE" w:rsidP="00857FDE">
      <w:pPr>
        <w:pStyle w:val="Akapitzlist"/>
        <w:widowControl w:val="0"/>
        <w:numPr>
          <w:ilvl w:val="0"/>
          <w:numId w:val="58"/>
        </w:numPr>
        <w:tabs>
          <w:tab w:val="left" w:pos="394"/>
          <w:tab w:val="left" w:pos="1614"/>
        </w:tabs>
        <w:autoSpaceDE w:val="0"/>
        <w:autoSpaceDN w:val="0"/>
        <w:spacing w:line="276" w:lineRule="auto"/>
        <w:ind w:hanging="341"/>
        <w:jc w:val="both"/>
        <w:rPr>
          <w:sz w:val="22"/>
          <w:szCs w:val="22"/>
        </w:rPr>
      </w:pPr>
      <w:r w:rsidRPr="00581C1C">
        <w:rPr>
          <w:sz w:val="22"/>
          <w:szCs w:val="22"/>
        </w:rPr>
        <w:t>Powierzchnia betonu w miejscu przerwania betonowania powinna być starannie przygotowana do połączenia betonu stwardniałego ze świeżym</w:t>
      </w:r>
      <w:r w:rsidRPr="00581C1C">
        <w:rPr>
          <w:spacing w:val="-3"/>
          <w:sz w:val="22"/>
          <w:szCs w:val="22"/>
        </w:rPr>
        <w:t xml:space="preserve"> </w:t>
      </w:r>
      <w:r w:rsidRPr="00581C1C">
        <w:rPr>
          <w:sz w:val="22"/>
          <w:szCs w:val="22"/>
        </w:rPr>
        <w:t>przez:</w:t>
      </w:r>
    </w:p>
    <w:p w:rsidR="00857FDE" w:rsidRPr="00581C1C" w:rsidRDefault="00857FDE" w:rsidP="00857FDE">
      <w:pPr>
        <w:pStyle w:val="Akapitzlist"/>
        <w:widowControl w:val="0"/>
        <w:numPr>
          <w:ilvl w:val="1"/>
          <w:numId w:val="58"/>
        </w:numPr>
        <w:tabs>
          <w:tab w:val="left" w:pos="394"/>
          <w:tab w:val="left" w:pos="1952"/>
        </w:tabs>
        <w:autoSpaceDE w:val="0"/>
        <w:autoSpaceDN w:val="0"/>
        <w:spacing w:line="276" w:lineRule="auto"/>
        <w:jc w:val="both"/>
        <w:rPr>
          <w:sz w:val="22"/>
          <w:szCs w:val="22"/>
        </w:rPr>
      </w:pPr>
      <w:r w:rsidRPr="00581C1C">
        <w:rPr>
          <w:sz w:val="22"/>
          <w:szCs w:val="22"/>
        </w:rPr>
        <w:t>usunięcie z powierzchni betonu stwardniałego, luźnych okruchów betonu oraz warstwy pozostałego szkliwa cementowego,</w:t>
      </w:r>
    </w:p>
    <w:p w:rsidR="00857FDE" w:rsidRPr="00581C1C" w:rsidRDefault="00857FDE" w:rsidP="00857FDE">
      <w:pPr>
        <w:pStyle w:val="Akapitzlist"/>
        <w:widowControl w:val="0"/>
        <w:numPr>
          <w:ilvl w:val="1"/>
          <w:numId w:val="58"/>
        </w:numPr>
        <w:tabs>
          <w:tab w:val="left" w:pos="394"/>
          <w:tab w:val="left" w:pos="1952"/>
        </w:tabs>
        <w:autoSpaceDE w:val="0"/>
        <w:autoSpaceDN w:val="0"/>
        <w:spacing w:line="276" w:lineRule="auto"/>
        <w:jc w:val="both"/>
        <w:rPr>
          <w:sz w:val="22"/>
          <w:szCs w:val="22"/>
        </w:rPr>
      </w:pPr>
      <w:r w:rsidRPr="00581C1C">
        <w:rPr>
          <w:spacing w:val="-3"/>
          <w:sz w:val="22"/>
          <w:szCs w:val="22"/>
        </w:rPr>
        <w:t xml:space="preserve">obfite zwilżenie wodą </w:t>
      </w:r>
      <w:r w:rsidRPr="00581C1C">
        <w:rPr>
          <w:sz w:val="22"/>
          <w:szCs w:val="22"/>
        </w:rPr>
        <w:t xml:space="preserve">i </w:t>
      </w:r>
      <w:r w:rsidRPr="00581C1C">
        <w:rPr>
          <w:spacing w:val="-3"/>
          <w:sz w:val="22"/>
          <w:szCs w:val="22"/>
        </w:rPr>
        <w:t xml:space="preserve">narzucenie kilkumilimetrowej </w:t>
      </w:r>
      <w:r w:rsidRPr="00581C1C">
        <w:rPr>
          <w:spacing w:val="-4"/>
          <w:sz w:val="22"/>
          <w:szCs w:val="22"/>
        </w:rPr>
        <w:t xml:space="preserve">warstwy </w:t>
      </w:r>
      <w:r w:rsidRPr="00581C1C">
        <w:rPr>
          <w:sz w:val="22"/>
          <w:szCs w:val="22"/>
        </w:rPr>
        <w:t xml:space="preserve">zaprawy </w:t>
      </w:r>
      <w:r w:rsidRPr="00581C1C">
        <w:rPr>
          <w:spacing w:val="-3"/>
          <w:sz w:val="22"/>
          <w:szCs w:val="22"/>
        </w:rPr>
        <w:t xml:space="preserve">cementowej </w:t>
      </w:r>
      <w:r w:rsidRPr="00581C1C">
        <w:rPr>
          <w:sz w:val="22"/>
          <w:szCs w:val="22"/>
        </w:rPr>
        <w:t xml:space="preserve">o </w:t>
      </w:r>
      <w:r w:rsidRPr="00581C1C">
        <w:rPr>
          <w:spacing w:val="-4"/>
          <w:sz w:val="22"/>
          <w:szCs w:val="22"/>
        </w:rPr>
        <w:t xml:space="preserve">stosunku </w:t>
      </w:r>
      <w:r w:rsidRPr="00581C1C">
        <w:rPr>
          <w:spacing w:val="-3"/>
          <w:sz w:val="22"/>
          <w:szCs w:val="22"/>
        </w:rPr>
        <w:t xml:space="preserve">zbliżonym </w:t>
      </w:r>
      <w:r w:rsidRPr="00581C1C">
        <w:rPr>
          <w:sz w:val="22"/>
          <w:szCs w:val="22"/>
        </w:rPr>
        <w:t xml:space="preserve">do </w:t>
      </w:r>
      <w:r w:rsidRPr="00581C1C">
        <w:rPr>
          <w:spacing w:val="-3"/>
          <w:sz w:val="22"/>
          <w:szCs w:val="22"/>
        </w:rPr>
        <w:t xml:space="preserve">zaprawy </w:t>
      </w:r>
      <w:r w:rsidRPr="00581C1C">
        <w:rPr>
          <w:sz w:val="22"/>
          <w:szCs w:val="22"/>
        </w:rPr>
        <w:t xml:space="preserve">w betonie </w:t>
      </w:r>
      <w:r w:rsidRPr="00581C1C">
        <w:rPr>
          <w:spacing w:val="-4"/>
          <w:sz w:val="22"/>
          <w:szCs w:val="22"/>
        </w:rPr>
        <w:t xml:space="preserve">wykonywanym </w:t>
      </w:r>
      <w:r w:rsidRPr="00581C1C">
        <w:rPr>
          <w:sz w:val="22"/>
          <w:szCs w:val="22"/>
        </w:rPr>
        <w:t xml:space="preserve">albo też </w:t>
      </w:r>
      <w:r w:rsidRPr="00581C1C">
        <w:rPr>
          <w:spacing w:val="-3"/>
          <w:sz w:val="22"/>
          <w:szCs w:val="22"/>
        </w:rPr>
        <w:t xml:space="preserve">narzucenie cienkiej warstwy zaczynu cementowego. Powyższe zabiegi należy wykonać </w:t>
      </w:r>
      <w:r w:rsidRPr="00581C1C">
        <w:rPr>
          <w:sz w:val="22"/>
          <w:szCs w:val="22"/>
        </w:rPr>
        <w:t>bezpośrednio przed rozpoczęciem</w:t>
      </w:r>
      <w:r w:rsidRPr="00581C1C">
        <w:rPr>
          <w:spacing w:val="-25"/>
          <w:sz w:val="22"/>
          <w:szCs w:val="22"/>
        </w:rPr>
        <w:t xml:space="preserve"> </w:t>
      </w:r>
      <w:r w:rsidRPr="00581C1C">
        <w:rPr>
          <w:sz w:val="22"/>
          <w:szCs w:val="22"/>
        </w:rPr>
        <w:t>betonowania.</w:t>
      </w:r>
    </w:p>
    <w:p w:rsidR="00857FDE" w:rsidRPr="00581C1C" w:rsidRDefault="00857FDE" w:rsidP="00857FDE">
      <w:pPr>
        <w:pStyle w:val="Akapitzlist"/>
        <w:widowControl w:val="0"/>
        <w:numPr>
          <w:ilvl w:val="0"/>
          <w:numId w:val="58"/>
        </w:numPr>
        <w:tabs>
          <w:tab w:val="left" w:pos="394"/>
          <w:tab w:val="left" w:pos="1614"/>
        </w:tabs>
        <w:autoSpaceDE w:val="0"/>
        <w:autoSpaceDN w:val="0"/>
        <w:spacing w:line="276" w:lineRule="auto"/>
        <w:ind w:hanging="341"/>
        <w:jc w:val="both"/>
        <w:rPr>
          <w:sz w:val="22"/>
          <w:szCs w:val="22"/>
        </w:rPr>
      </w:pPr>
      <w:r w:rsidRPr="00581C1C">
        <w:rPr>
          <w:sz w:val="22"/>
          <w:szCs w:val="22"/>
        </w:rPr>
        <w:t>W przypadku przerwy w układaniu betonu zagęszczonego przez wibrowanie, wznowienie betonowania nie powinno się odbyć później niż w ciągu 3 godzin lub po całkowitym stwardnieniu betonu. Jeżeli temperatura powietrza jest wyższa niż 20°C to czas trwania przerwy nie powinien przekraczać 2 godzin. Po wznowieniu betonowania należy unikać dotykania wibratorem deskowania, zbrojenia i poprzednio ułożonego betonu.</w:t>
      </w:r>
    </w:p>
    <w:p w:rsidR="00857FDE" w:rsidRPr="00581C1C" w:rsidRDefault="00857FDE" w:rsidP="00857FDE">
      <w:pPr>
        <w:pStyle w:val="Akapitzlist"/>
        <w:widowControl w:val="0"/>
        <w:numPr>
          <w:ilvl w:val="0"/>
          <w:numId w:val="58"/>
        </w:numPr>
        <w:tabs>
          <w:tab w:val="left" w:pos="394"/>
          <w:tab w:val="left" w:pos="1614"/>
        </w:tabs>
        <w:autoSpaceDE w:val="0"/>
        <w:autoSpaceDN w:val="0"/>
        <w:spacing w:line="276" w:lineRule="auto"/>
        <w:jc w:val="both"/>
        <w:rPr>
          <w:sz w:val="22"/>
          <w:szCs w:val="22"/>
        </w:rPr>
      </w:pPr>
      <w:r w:rsidRPr="00581C1C">
        <w:rPr>
          <w:sz w:val="22"/>
          <w:szCs w:val="22"/>
        </w:rPr>
        <w:t xml:space="preserve">W płycie należy wykonać szczeliny dylatacyjne o wymiarach pola dylatacyjnego, max. 5 m × 5 m na głębokości 1/3 grubości płyty, lub nacięcia przeciwskurczowe, po 30 dniach należy </w:t>
      </w:r>
      <w:r w:rsidRPr="00581C1C">
        <w:rPr>
          <w:sz w:val="22"/>
          <w:szCs w:val="22"/>
        </w:rPr>
        <w:lastRenderedPageBreak/>
        <w:t>wykonać fazowanie krawędzi dylatacji, założyć sznury dylatacyjne oraz wypełnić dylatację masą poliuretanową.</w:t>
      </w:r>
    </w:p>
    <w:p w:rsidR="00857FDE" w:rsidRPr="00581C1C" w:rsidRDefault="00857FDE" w:rsidP="00857FDE">
      <w:pPr>
        <w:pStyle w:val="Akapitzlist"/>
        <w:widowControl w:val="0"/>
        <w:numPr>
          <w:ilvl w:val="0"/>
          <w:numId w:val="58"/>
        </w:numPr>
        <w:tabs>
          <w:tab w:val="left" w:pos="394"/>
          <w:tab w:val="left" w:pos="1614"/>
        </w:tabs>
        <w:autoSpaceDE w:val="0"/>
        <w:autoSpaceDN w:val="0"/>
        <w:spacing w:line="276" w:lineRule="auto"/>
        <w:jc w:val="both"/>
        <w:rPr>
          <w:sz w:val="22"/>
          <w:szCs w:val="22"/>
        </w:rPr>
      </w:pPr>
      <w:r w:rsidRPr="00581C1C">
        <w:rPr>
          <w:sz w:val="22"/>
          <w:szCs w:val="22"/>
        </w:rPr>
        <w:t>Montaż uszczelnienia:</w:t>
      </w:r>
    </w:p>
    <w:p w:rsidR="00857FDE" w:rsidRPr="00581C1C" w:rsidRDefault="00857FDE" w:rsidP="00857FDE">
      <w:pPr>
        <w:pStyle w:val="Akapitzlist"/>
        <w:widowControl w:val="0"/>
        <w:tabs>
          <w:tab w:val="left" w:pos="394"/>
          <w:tab w:val="left" w:pos="1614"/>
        </w:tabs>
        <w:autoSpaceDE w:val="0"/>
        <w:autoSpaceDN w:val="0"/>
        <w:spacing w:line="276" w:lineRule="auto"/>
        <w:ind w:left="1234"/>
        <w:jc w:val="both"/>
        <w:rPr>
          <w:sz w:val="22"/>
          <w:szCs w:val="22"/>
        </w:rPr>
      </w:pPr>
      <w:r w:rsidRPr="00581C1C">
        <w:rPr>
          <w:sz w:val="22"/>
          <w:szCs w:val="22"/>
        </w:rPr>
        <w:t>1.Masa zalewowa w szczelinie powinna tworzyć menisk wklęsły, zwłaszcza przy wykonywaniu robót w temperaturach znacznie niższych od maksymalnie spodziewanych</w:t>
      </w:r>
    </w:p>
    <w:p w:rsidR="00857FDE" w:rsidRPr="00581C1C" w:rsidRDefault="00857FDE" w:rsidP="00857FDE">
      <w:pPr>
        <w:pStyle w:val="Akapitzlist"/>
        <w:widowControl w:val="0"/>
        <w:tabs>
          <w:tab w:val="left" w:pos="394"/>
          <w:tab w:val="left" w:pos="1614"/>
        </w:tabs>
        <w:autoSpaceDE w:val="0"/>
        <w:autoSpaceDN w:val="0"/>
        <w:spacing w:line="276" w:lineRule="auto"/>
        <w:ind w:left="1234"/>
        <w:jc w:val="both"/>
        <w:rPr>
          <w:sz w:val="22"/>
          <w:szCs w:val="22"/>
        </w:rPr>
      </w:pPr>
      <w:r w:rsidRPr="00581C1C">
        <w:rPr>
          <w:sz w:val="22"/>
          <w:szCs w:val="22"/>
        </w:rPr>
        <w:t>2.Stosowanie sznura uszczelniającego (kordu) ma zapewnić oparcie dla wlewanej w szczelinę masy i właściwą głębokość uszczelnienia. Sznur o średnicy większej o ok. 25 % od szerokości złącza wciska się w szczelinę na zadaną głębokość</w:t>
      </w:r>
    </w:p>
    <w:p w:rsidR="00857FDE" w:rsidRPr="00581C1C" w:rsidRDefault="00857FDE" w:rsidP="00857FDE">
      <w:pPr>
        <w:pStyle w:val="Akapitzlist"/>
        <w:widowControl w:val="0"/>
        <w:tabs>
          <w:tab w:val="left" w:pos="394"/>
          <w:tab w:val="left" w:pos="1614"/>
        </w:tabs>
        <w:autoSpaceDE w:val="0"/>
        <w:autoSpaceDN w:val="0"/>
        <w:spacing w:line="276" w:lineRule="auto"/>
        <w:ind w:left="1234"/>
        <w:jc w:val="both"/>
        <w:rPr>
          <w:sz w:val="22"/>
          <w:szCs w:val="22"/>
        </w:rPr>
      </w:pPr>
      <w:r w:rsidRPr="00581C1C">
        <w:rPr>
          <w:sz w:val="22"/>
          <w:szCs w:val="22"/>
        </w:rPr>
        <w:t xml:space="preserve">3.Jeśli wymaga tego producent masy, przed jej wprowadzeniem boczne ścianki szczelin powinny być zagruntowane roztworem zaleconego środka zwiększającego przyczepność </w:t>
      </w:r>
    </w:p>
    <w:p w:rsidR="00857FDE" w:rsidRPr="00581C1C" w:rsidRDefault="00857FDE" w:rsidP="00857FDE">
      <w:pPr>
        <w:pStyle w:val="Akapitzlist"/>
        <w:widowControl w:val="0"/>
        <w:tabs>
          <w:tab w:val="left" w:pos="394"/>
          <w:tab w:val="left" w:pos="1614"/>
        </w:tabs>
        <w:autoSpaceDE w:val="0"/>
        <w:autoSpaceDN w:val="0"/>
        <w:spacing w:line="276" w:lineRule="auto"/>
        <w:ind w:left="1234"/>
        <w:jc w:val="both"/>
        <w:rPr>
          <w:sz w:val="22"/>
          <w:szCs w:val="22"/>
        </w:rPr>
      </w:pPr>
      <w:r w:rsidRPr="00581C1C">
        <w:rPr>
          <w:sz w:val="22"/>
          <w:szCs w:val="22"/>
        </w:rPr>
        <w:t>4.Wypełnianie szczelin powinno odbywać się podczas bezdeszczowej pogody, przy temperaturze otoczenia i nawierzchni powyżej +5oC</w:t>
      </w:r>
    </w:p>
    <w:p w:rsidR="00857FDE" w:rsidRPr="00581C1C" w:rsidRDefault="00857FDE" w:rsidP="00857FDE">
      <w:pPr>
        <w:pStyle w:val="Akapitzlist"/>
        <w:widowControl w:val="0"/>
        <w:tabs>
          <w:tab w:val="left" w:pos="394"/>
          <w:tab w:val="left" w:pos="1614"/>
        </w:tabs>
        <w:autoSpaceDE w:val="0"/>
        <w:autoSpaceDN w:val="0"/>
        <w:spacing w:line="276" w:lineRule="auto"/>
        <w:ind w:left="1234"/>
        <w:jc w:val="both"/>
        <w:rPr>
          <w:sz w:val="22"/>
          <w:szCs w:val="22"/>
        </w:rPr>
      </w:pPr>
      <w:r w:rsidRPr="00581C1C">
        <w:rPr>
          <w:sz w:val="22"/>
          <w:szCs w:val="22"/>
        </w:rPr>
        <w:t>5.Wypełnienie istniejącej szczeliny obejmuje następujące czynności:</w:t>
      </w:r>
    </w:p>
    <w:p w:rsidR="00857FDE" w:rsidRPr="00581C1C" w:rsidRDefault="00857FDE" w:rsidP="00857FDE">
      <w:pPr>
        <w:pStyle w:val="Akapitzlist"/>
        <w:widowControl w:val="0"/>
        <w:tabs>
          <w:tab w:val="left" w:pos="394"/>
          <w:tab w:val="left" w:pos="1614"/>
        </w:tabs>
        <w:autoSpaceDE w:val="0"/>
        <w:autoSpaceDN w:val="0"/>
        <w:spacing w:line="276" w:lineRule="auto"/>
        <w:ind w:left="1560"/>
        <w:jc w:val="both"/>
        <w:rPr>
          <w:sz w:val="22"/>
          <w:szCs w:val="22"/>
        </w:rPr>
      </w:pPr>
      <w:r w:rsidRPr="00581C1C">
        <w:rPr>
          <w:sz w:val="22"/>
          <w:szCs w:val="22"/>
        </w:rPr>
        <w:t>a. oczyszczenie szczeliny szczotkami mechanicznymi, z zanieczyszczeń obcych, pozostałości szlamu po cięciu betonu, betonowaniu itp.,</w:t>
      </w:r>
    </w:p>
    <w:p w:rsidR="00857FDE" w:rsidRPr="00581C1C" w:rsidRDefault="00857FDE" w:rsidP="00857FDE">
      <w:pPr>
        <w:pStyle w:val="Akapitzlist"/>
        <w:widowControl w:val="0"/>
        <w:tabs>
          <w:tab w:val="left" w:pos="394"/>
          <w:tab w:val="left" w:pos="1614"/>
        </w:tabs>
        <w:autoSpaceDE w:val="0"/>
        <w:autoSpaceDN w:val="0"/>
        <w:spacing w:line="276" w:lineRule="auto"/>
        <w:ind w:left="1560"/>
        <w:jc w:val="both"/>
        <w:rPr>
          <w:sz w:val="22"/>
          <w:szCs w:val="22"/>
        </w:rPr>
      </w:pPr>
      <w:r w:rsidRPr="00581C1C">
        <w:rPr>
          <w:sz w:val="22"/>
          <w:szCs w:val="22"/>
        </w:rPr>
        <w:t>b. osuszenie zawilgoconej szczeliny strumieniem sprężonego, gorącego powietrza za pomocą tzw. lancy gorącego powietrza,</w:t>
      </w:r>
    </w:p>
    <w:p w:rsidR="00857FDE" w:rsidRPr="00581C1C" w:rsidRDefault="00857FDE" w:rsidP="00857FDE">
      <w:pPr>
        <w:pStyle w:val="Akapitzlist"/>
        <w:widowControl w:val="0"/>
        <w:tabs>
          <w:tab w:val="left" w:pos="394"/>
          <w:tab w:val="left" w:pos="1614"/>
        </w:tabs>
        <w:autoSpaceDE w:val="0"/>
        <w:autoSpaceDN w:val="0"/>
        <w:spacing w:line="276" w:lineRule="auto"/>
        <w:ind w:left="1560"/>
        <w:jc w:val="both"/>
        <w:rPr>
          <w:sz w:val="22"/>
          <w:szCs w:val="22"/>
        </w:rPr>
      </w:pPr>
      <w:r w:rsidRPr="00581C1C">
        <w:rPr>
          <w:sz w:val="22"/>
          <w:szCs w:val="22"/>
        </w:rPr>
        <w:t>c. wypełnienie dolnej części szczeliny (jeśli jest to wymagane), sznura uszczelniającego,</w:t>
      </w:r>
    </w:p>
    <w:p w:rsidR="00857FDE" w:rsidRPr="00581C1C" w:rsidRDefault="00857FDE" w:rsidP="00857FDE">
      <w:pPr>
        <w:pStyle w:val="Akapitzlist"/>
        <w:widowControl w:val="0"/>
        <w:tabs>
          <w:tab w:val="left" w:pos="394"/>
          <w:tab w:val="left" w:pos="1614"/>
        </w:tabs>
        <w:autoSpaceDE w:val="0"/>
        <w:autoSpaceDN w:val="0"/>
        <w:spacing w:line="276" w:lineRule="auto"/>
        <w:ind w:left="1560"/>
        <w:jc w:val="both"/>
        <w:rPr>
          <w:sz w:val="22"/>
          <w:szCs w:val="22"/>
        </w:rPr>
      </w:pPr>
      <w:r w:rsidRPr="00581C1C">
        <w:rPr>
          <w:sz w:val="22"/>
          <w:szCs w:val="22"/>
        </w:rPr>
        <w:t>d. zagruntowanie, bocznych ścianek szczelin, środkiem gruntującym, zwiększającym przyczepność masy do szczeliny, w przypadku gdy zaleca to producent masy,</w:t>
      </w:r>
    </w:p>
    <w:p w:rsidR="00857FDE" w:rsidRPr="00581C1C" w:rsidRDefault="00857FDE" w:rsidP="00857FDE">
      <w:pPr>
        <w:pStyle w:val="Akapitzlist"/>
        <w:widowControl w:val="0"/>
        <w:tabs>
          <w:tab w:val="left" w:pos="394"/>
          <w:tab w:val="left" w:pos="1614"/>
        </w:tabs>
        <w:autoSpaceDE w:val="0"/>
        <w:autoSpaceDN w:val="0"/>
        <w:spacing w:line="276" w:lineRule="auto"/>
        <w:ind w:left="1560"/>
        <w:jc w:val="both"/>
        <w:rPr>
          <w:sz w:val="22"/>
          <w:szCs w:val="22"/>
        </w:rPr>
      </w:pPr>
      <w:r w:rsidRPr="00581C1C">
        <w:rPr>
          <w:sz w:val="22"/>
          <w:szCs w:val="22"/>
        </w:rPr>
        <w:t>e. wprowadzenie masy zalewowej (uszczelniającej) do szczelin, ręcznie grawitacyjnie, lub mechanicznie pod ciśnieniem; ewentualne usunięcie nadmiaru masy i jej wyrównanie oraz usunięcie powstałych zabrudzeń</w:t>
      </w:r>
    </w:p>
    <w:p w:rsidR="00857FDE" w:rsidRPr="00581C1C" w:rsidRDefault="00857FDE" w:rsidP="00857FDE">
      <w:pPr>
        <w:pStyle w:val="Akapitzlist"/>
        <w:widowControl w:val="0"/>
        <w:tabs>
          <w:tab w:val="left" w:pos="394"/>
          <w:tab w:val="left" w:pos="1614"/>
        </w:tabs>
        <w:autoSpaceDE w:val="0"/>
        <w:autoSpaceDN w:val="0"/>
        <w:spacing w:line="276" w:lineRule="auto"/>
        <w:ind w:left="1560"/>
        <w:jc w:val="both"/>
        <w:rPr>
          <w:sz w:val="22"/>
          <w:szCs w:val="22"/>
        </w:rPr>
      </w:pPr>
      <w:r w:rsidRPr="00581C1C">
        <w:rPr>
          <w:sz w:val="22"/>
          <w:szCs w:val="22"/>
        </w:rPr>
        <w:t>Należy stosować się do instrukcji producenta materiałów wybranego systemu dylatacji oraz przestrzegać warunków wykonania. Kolor masy dylatacyjnej: szary.</w:t>
      </w:r>
    </w:p>
    <w:p w:rsidR="00857FDE" w:rsidRPr="00581C1C" w:rsidRDefault="00857FDE" w:rsidP="00857FDE">
      <w:pPr>
        <w:pStyle w:val="Akapitzlist"/>
        <w:widowControl w:val="0"/>
        <w:tabs>
          <w:tab w:val="left" w:pos="394"/>
          <w:tab w:val="left" w:pos="1614"/>
        </w:tabs>
        <w:autoSpaceDE w:val="0"/>
        <w:autoSpaceDN w:val="0"/>
        <w:spacing w:line="276" w:lineRule="auto"/>
        <w:ind w:left="1560"/>
        <w:jc w:val="both"/>
        <w:rPr>
          <w:sz w:val="22"/>
          <w:szCs w:val="22"/>
        </w:rPr>
      </w:pPr>
    </w:p>
    <w:p w:rsidR="00857FDE" w:rsidRPr="00581C1C" w:rsidRDefault="00857FDE" w:rsidP="00857FDE">
      <w:pPr>
        <w:pStyle w:val="Nagwek6"/>
        <w:widowControl w:val="0"/>
        <w:numPr>
          <w:ilvl w:val="2"/>
          <w:numId w:val="61"/>
        </w:numPr>
        <w:tabs>
          <w:tab w:val="left" w:pos="394"/>
          <w:tab w:val="left" w:pos="674"/>
        </w:tabs>
        <w:suppressAutoHyphens w:val="0"/>
        <w:autoSpaceDE w:val="0"/>
        <w:autoSpaceDN w:val="0"/>
        <w:spacing w:before="4" w:after="0" w:line="276" w:lineRule="auto"/>
        <w:ind w:left="673" w:hanging="502"/>
        <w:jc w:val="both"/>
        <w:rPr>
          <w:rFonts w:ascii="Times New Roman" w:hAnsi="Times New Roman"/>
        </w:rPr>
      </w:pPr>
      <w:r w:rsidRPr="00581C1C">
        <w:rPr>
          <w:rFonts w:ascii="Times New Roman" w:hAnsi="Times New Roman"/>
        </w:rPr>
        <w:t>Wymagania przy pracy w</w:t>
      </w:r>
      <w:r w:rsidRPr="00581C1C">
        <w:rPr>
          <w:rFonts w:ascii="Times New Roman" w:hAnsi="Times New Roman"/>
          <w:spacing w:val="3"/>
        </w:rPr>
        <w:t xml:space="preserve"> </w:t>
      </w:r>
      <w:r w:rsidRPr="00581C1C">
        <w:rPr>
          <w:rFonts w:ascii="Times New Roman" w:hAnsi="Times New Roman"/>
        </w:rPr>
        <w:t>nocy.</w:t>
      </w:r>
    </w:p>
    <w:p w:rsidR="00857FDE" w:rsidRPr="00581C1C" w:rsidRDefault="00857FDE" w:rsidP="00857FDE">
      <w:pPr>
        <w:pStyle w:val="Tekstpodstawowy"/>
        <w:tabs>
          <w:tab w:val="left" w:pos="394"/>
        </w:tabs>
        <w:spacing w:line="276" w:lineRule="auto"/>
        <w:ind w:left="1591"/>
        <w:rPr>
          <w:sz w:val="22"/>
          <w:szCs w:val="22"/>
        </w:rPr>
      </w:pPr>
      <w:r w:rsidRPr="00581C1C">
        <w:rPr>
          <w:sz w:val="22"/>
          <w:szCs w:val="22"/>
        </w:rPr>
        <w:t>W</w:t>
      </w:r>
      <w:r w:rsidRPr="00581C1C">
        <w:rPr>
          <w:spacing w:val="-6"/>
          <w:sz w:val="22"/>
          <w:szCs w:val="22"/>
        </w:rPr>
        <w:t xml:space="preserve"> </w:t>
      </w:r>
      <w:r w:rsidRPr="00581C1C">
        <w:rPr>
          <w:sz w:val="22"/>
          <w:szCs w:val="22"/>
        </w:rPr>
        <w:t>przypadku</w:t>
      </w:r>
      <w:r w:rsidRPr="00581C1C">
        <w:rPr>
          <w:spacing w:val="-3"/>
          <w:sz w:val="22"/>
          <w:szCs w:val="22"/>
        </w:rPr>
        <w:t xml:space="preserve"> </w:t>
      </w:r>
      <w:r w:rsidRPr="00581C1C">
        <w:rPr>
          <w:sz w:val="22"/>
          <w:szCs w:val="22"/>
        </w:rPr>
        <w:t>gdy</w:t>
      </w:r>
      <w:r w:rsidRPr="00581C1C">
        <w:rPr>
          <w:spacing w:val="-8"/>
          <w:sz w:val="22"/>
          <w:szCs w:val="22"/>
        </w:rPr>
        <w:t xml:space="preserve"> </w:t>
      </w:r>
      <w:r w:rsidRPr="00581C1C">
        <w:rPr>
          <w:sz w:val="22"/>
          <w:szCs w:val="22"/>
        </w:rPr>
        <w:t>betonowanie</w:t>
      </w:r>
      <w:r w:rsidRPr="00581C1C">
        <w:rPr>
          <w:spacing w:val="-5"/>
          <w:sz w:val="22"/>
          <w:szCs w:val="22"/>
        </w:rPr>
        <w:t xml:space="preserve"> </w:t>
      </w:r>
      <w:r w:rsidRPr="00581C1C">
        <w:rPr>
          <w:sz w:val="22"/>
          <w:szCs w:val="22"/>
        </w:rPr>
        <w:t>konstrukcji</w:t>
      </w:r>
      <w:r w:rsidRPr="00581C1C">
        <w:rPr>
          <w:spacing w:val="-5"/>
          <w:sz w:val="22"/>
          <w:szCs w:val="22"/>
        </w:rPr>
        <w:t xml:space="preserve"> </w:t>
      </w:r>
      <w:r w:rsidRPr="00581C1C">
        <w:rPr>
          <w:spacing w:val="-3"/>
          <w:sz w:val="22"/>
          <w:szCs w:val="22"/>
        </w:rPr>
        <w:t>wykonywane</w:t>
      </w:r>
      <w:r w:rsidRPr="00581C1C">
        <w:rPr>
          <w:spacing w:val="-6"/>
          <w:sz w:val="22"/>
          <w:szCs w:val="22"/>
        </w:rPr>
        <w:t xml:space="preserve"> </w:t>
      </w:r>
      <w:r w:rsidRPr="00581C1C">
        <w:rPr>
          <w:sz w:val="22"/>
          <w:szCs w:val="22"/>
        </w:rPr>
        <w:t>jest</w:t>
      </w:r>
      <w:r w:rsidRPr="00581C1C">
        <w:rPr>
          <w:spacing w:val="-6"/>
          <w:sz w:val="22"/>
          <w:szCs w:val="22"/>
        </w:rPr>
        <w:t xml:space="preserve"> </w:t>
      </w:r>
      <w:r w:rsidRPr="00581C1C">
        <w:rPr>
          <w:sz w:val="22"/>
          <w:szCs w:val="22"/>
        </w:rPr>
        <w:t>także</w:t>
      </w:r>
      <w:r w:rsidRPr="00581C1C">
        <w:rPr>
          <w:spacing w:val="-2"/>
          <w:sz w:val="22"/>
          <w:szCs w:val="22"/>
        </w:rPr>
        <w:t xml:space="preserve"> </w:t>
      </w:r>
      <w:r w:rsidRPr="00581C1C">
        <w:rPr>
          <w:sz w:val="22"/>
          <w:szCs w:val="22"/>
        </w:rPr>
        <w:t>w</w:t>
      </w:r>
      <w:r w:rsidRPr="00581C1C">
        <w:rPr>
          <w:spacing w:val="-6"/>
          <w:sz w:val="22"/>
          <w:szCs w:val="22"/>
        </w:rPr>
        <w:t xml:space="preserve"> </w:t>
      </w:r>
      <w:r w:rsidRPr="00581C1C">
        <w:rPr>
          <w:sz w:val="22"/>
          <w:szCs w:val="22"/>
        </w:rPr>
        <w:t>nocy</w:t>
      </w:r>
      <w:r w:rsidRPr="00581C1C">
        <w:rPr>
          <w:spacing w:val="-5"/>
          <w:sz w:val="22"/>
          <w:szCs w:val="22"/>
        </w:rPr>
        <w:t xml:space="preserve"> </w:t>
      </w:r>
      <w:r w:rsidRPr="00581C1C">
        <w:rPr>
          <w:sz w:val="22"/>
          <w:szCs w:val="22"/>
        </w:rPr>
        <w:t>konieczne</w:t>
      </w:r>
      <w:r w:rsidRPr="00581C1C">
        <w:rPr>
          <w:spacing w:val="-6"/>
          <w:sz w:val="22"/>
          <w:szCs w:val="22"/>
        </w:rPr>
        <w:t xml:space="preserve"> </w:t>
      </w:r>
      <w:r w:rsidRPr="00581C1C">
        <w:rPr>
          <w:sz w:val="22"/>
          <w:szCs w:val="22"/>
        </w:rPr>
        <w:t>jest</w:t>
      </w:r>
      <w:r w:rsidRPr="00581C1C">
        <w:rPr>
          <w:spacing w:val="-4"/>
          <w:sz w:val="22"/>
          <w:szCs w:val="22"/>
        </w:rPr>
        <w:t xml:space="preserve"> </w:t>
      </w:r>
      <w:r w:rsidRPr="00581C1C">
        <w:rPr>
          <w:sz w:val="22"/>
          <w:szCs w:val="22"/>
        </w:rPr>
        <w:t xml:space="preserve">wcześniejsze </w:t>
      </w:r>
      <w:r w:rsidRPr="00581C1C">
        <w:rPr>
          <w:spacing w:val="-3"/>
          <w:sz w:val="22"/>
          <w:szCs w:val="22"/>
        </w:rPr>
        <w:t xml:space="preserve">przygotowanie </w:t>
      </w:r>
      <w:r w:rsidRPr="00581C1C">
        <w:rPr>
          <w:sz w:val="22"/>
          <w:szCs w:val="22"/>
        </w:rPr>
        <w:t>odpowiedniego oświetlenia zapewniającego prawidłowe wykonawstwo robót i dostateczne warunki bezpieczeństwa</w:t>
      </w:r>
      <w:r w:rsidRPr="00581C1C">
        <w:rPr>
          <w:spacing w:val="-5"/>
          <w:sz w:val="22"/>
          <w:szCs w:val="22"/>
        </w:rPr>
        <w:t xml:space="preserve"> </w:t>
      </w:r>
      <w:r w:rsidRPr="00581C1C">
        <w:rPr>
          <w:sz w:val="22"/>
          <w:szCs w:val="22"/>
        </w:rPr>
        <w:t>pracy.</w:t>
      </w:r>
    </w:p>
    <w:p w:rsidR="00857FDE" w:rsidRPr="00581C1C" w:rsidRDefault="00857FDE" w:rsidP="00857FDE">
      <w:pPr>
        <w:pStyle w:val="Nagwek6"/>
        <w:widowControl w:val="0"/>
        <w:numPr>
          <w:ilvl w:val="2"/>
          <w:numId w:val="61"/>
        </w:numPr>
        <w:tabs>
          <w:tab w:val="left" w:pos="394"/>
          <w:tab w:val="left" w:pos="674"/>
        </w:tabs>
        <w:suppressAutoHyphens w:val="0"/>
        <w:autoSpaceDE w:val="0"/>
        <w:autoSpaceDN w:val="0"/>
        <w:spacing w:before="4" w:after="0" w:line="276" w:lineRule="auto"/>
        <w:ind w:left="673" w:hanging="502"/>
        <w:jc w:val="both"/>
        <w:rPr>
          <w:rFonts w:ascii="Times New Roman" w:hAnsi="Times New Roman"/>
        </w:rPr>
      </w:pPr>
      <w:r w:rsidRPr="00581C1C">
        <w:rPr>
          <w:rFonts w:ascii="Times New Roman" w:hAnsi="Times New Roman"/>
        </w:rPr>
        <w:t>Pobranie próbek i</w:t>
      </w:r>
      <w:r w:rsidRPr="00581C1C">
        <w:rPr>
          <w:rFonts w:ascii="Times New Roman" w:hAnsi="Times New Roman"/>
          <w:spacing w:val="-6"/>
        </w:rPr>
        <w:t xml:space="preserve"> </w:t>
      </w:r>
      <w:r w:rsidRPr="00581C1C">
        <w:rPr>
          <w:rFonts w:ascii="Times New Roman" w:hAnsi="Times New Roman"/>
        </w:rPr>
        <w:t>badanie.</w:t>
      </w:r>
    </w:p>
    <w:p w:rsidR="00857FDE" w:rsidRPr="00581C1C" w:rsidRDefault="00857FDE" w:rsidP="00857FDE">
      <w:pPr>
        <w:pStyle w:val="Akapitzlist"/>
        <w:widowControl w:val="0"/>
        <w:numPr>
          <w:ilvl w:val="0"/>
          <w:numId w:val="57"/>
        </w:numPr>
        <w:tabs>
          <w:tab w:val="left" w:pos="394"/>
          <w:tab w:val="left" w:pos="1614"/>
        </w:tabs>
        <w:autoSpaceDE w:val="0"/>
        <w:autoSpaceDN w:val="0"/>
        <w:spacing w:line="276" w:lineRule="auto"/>
        <w:jc w:val="both"/>
        <w:rPr>
          <w:sz w:val="22"/>
          <w:szCs w:val="22"/>
        </w:rPr>
      </w:pPr>
      <w:r w:rsidRPr="00581C1C">
        <w:rPr>
          <w:sz w:val="22"/>
          <w:szCs w:val="22"/>
        </w:rPr>
        <w:t>Na wykonawcy spoczywa obowiązek zapewnienia wykonania badań laboratoryjnych przewidzianych normą PN-EN 206-1:2003 oraz gromadzenie, przechowywanie i okazywanie Inspektorowi wszystkich wyników badań dotyczących jakości betonu i stosowanych</w:t>
      </w:r>
      <w:r w:rsidRPr="00581C1C">
        <w:rPr>
          <w:spacing w:val="-25"/>
          <w:sz w:val="22"/>
          <w:szCs w:val="22"/>
        </w:rPr>
        <w:t xml:space="preserve"> </w:t>
      </w:r>
      <w:r w:rsidRPr="00581C1C">
        <w:rPr>
          <w:sz w:val="22"/>
          <w:szCs w:val="22"/>
        </w:rPr>
        <w:t>materiałów.</w:t>
      </w:r>
    </w:p>
    <w:p w:rsidR="00857FDE" w:rsidRPr="00581C1C" w:rsidRDefault="00857FDE" w:rsidP="00857FDE">
      <w:pPr>
        <w:pStyle w:val="Akapitzlist"/>
        <w:widowControl w:val="0"/>
        <w:numPr>
          <w:ilvl w:val="0"/>
          <w:numId w:val="57"/>
        </w:numPr>
        <w:tabs>
          <w:tab w:val="left" w:pos="394"/>
          <w:tab w:val="left" w:pos="1614"/>
        </w:tabs>
        <w:autoSpaceDE w:val="0"/>
        <w:autoSpaceDN w:val="0"/>
        <w:spacing w:line="276" w:lineRule="auto"/>
        <w:jc w:val="both"/>
        <w:rPr>
          <w:sz w:val="22"/>
          <w:szCs w:val="22"/>
        </w:rPr>
      </w:pPr>
      <w:r w:rsidRPr="00581C1C">
        <w:rPr>
          <w:sz w:val="22"/>
          <w:szCs w:val="22"/>
        </w:rPr>
        <w:t>Jeżeli beton poddany jest specjalnym zabiegom technologicznym, należy opracować plan kontroli jakości betonu dostosowany do wymagań technologii produkcji. W planie kontroli powinny być uwzględnione</w:t>
      </w:r>
      <w:r w:rsidRPr="00581C1C">
        <w:rPr>
          <w:spacing w:val="-12"/>
          <w:sz w:val="22"/>
          <w:szCs w:val="22"/>
        </w:rPr>
        <w:t xml:space="preserve"> </w:t>
      </w:r>
      <w:r w:rsidRPr="00581C1C">
        <w:rPr>
          <w:sz w:val="22"/>
          <w:szCs w:val="22"/>
        </w:rPr>
        <w:t>badania</w:t>
      </w:r>
      <w:r w:rsidRPr="00581C1C">
        <w:rPr>
          <w:spacing w:val="-11"/>
          <w:sz w:val="22"/>
          <w:szCs w:val="22"/>
        </w:rPr>
        <w:t xml:space="preserve"> </w:t>
      </w:r>
      <w:r w:rsidRPr="00581C1C">
        <w:rPr>
          <w:sz w:val="22"/>
          <w:szCs w:val="22"/>
        </w:rPr>
        <w:t>przewidziane</w:t>
      </w:r>
      <w:r w:rsidRPr="00581C1C">
        <w:rPr>
          <w:spacing w:val="-11"/>
          <w:sz w:val="22"/>
          <w:szCs w:val="22"/>
        </w:rPr>
        <w:t xml:space="preserve"> </w:t>
      </w:r>
      <w:r w:rsidRPr="00581C1C">
        <w:rPr>
          <w:sz w:val="22"/>
          <w:szCs w:val="22"/>
        </w:rPr>
        <w:t>aktualną</w:t>
      </w:r>
      <w:r w:rsidRPr="00581C1C">
        <w:rPr>
          <w:spacing w:val="-10"/>
          <w:sz w:val="22"/>
          <w:szCs w:val="22"/>
        </w:rPr>
        <w:t xml:space="preserve"> </w:t>
      </w:r>
      <w:r w:rsidRPr="00581C1C">
        <w:rPr>
          <w:sz w:val="22"/>
          <w:szCs w:val="22"/>
        </w:rPr>
        <w:t>normą</w:t>
      </w:r>
      <w:r w:rsidRPr="00581C1C">
        <w:rPr>
          <w:spacing w:val="-9"/>
          <w:sz w:val="22"/>
          <w:szCs w:val="22"/>
        </w:rPr>
        <w:t xml:space="preserve"> </w:t>
      </w:r>
      <w:r w:rsidRPr="00581C1C">
        <w:rPr>
          <w:sz w:val="22"/>
          <w:szCs w:val="22"/>
        </w:rPr>
        <w:t>i</w:t>
      </w:r>
      <w:r w:rsidRPr="00581C1C">
        <w:rPr>
          <w:spacing w:val="-11"/>
          <w:sz w:val="22"/>
          <w:szCs w:val="22"/>
        </w:rPr>
        <w:t xml:space="preserve"> </w:t>
      </w:r>
      <w:r w:rsidRPr="00581C1C">
        <w:rPr>
          <w:sz w:val="22"/>
          <w:szCs w:val="22"/>
        </w:rPr>
        <w:t>niniejszymi</w:t>
      </w:r>
      <w:r w:rsidRPr="00581C1C">
        <w:rPr>
          <w:spacing w:val="-10"/>
          <w:sz w:val="22"/>
          <w:szCs w:val="22"/>
        </w:rPr>
        <w:t xml:space="preserve"> </w:t>
      </w:r>
      <w:r w:rsidRPr="00581C1C">
        <w:rPr>
          <w:sz w:val="22"/>
          <w:szCs w:val="22"/>
        </w:rPr>
        <w:t>SST</w:t>
      </w:r>
      <w:r w:rsidRPr="00581C1C">
        <w:rPr>
          <w:spacing w:val="-10"/>
          <w:sz w:val="22"/>
          <w:szCs w:val="22"/>
        </w:rPr>
        <w:t xml:space="preserve"> </w:t>
      </w:r>
      <w:r w:rsidRPr="00581C1C">
        <w:rPr>
          <w:sz w:val="22"/>
          <w:szCs w:val="22"/>
        </w:rPr>
        <w:t>oraz</w:t>
      </w:r>
      <w:r w:rsidRPr="00581C1C">
        <w:rPr>
          <w:spacing w:val="-11"/>
          <w:sz w:val="22"/>
          <w:szCs w:val="22"/>
        </w:rPr>
        <w:t xml:space="preserve"> </w:t>
      </w:r>
      <w:r w:rsidRPr="00581C1C">
        <w:rPr>
          <w:sz w:val="22"/>
          <w:szCs w:val="22"/>
        </w:rPr>
        <w:t>ewentualne</w:t>
      </w:r>
      <w:r w:rsidRPr="00581C1C">
        <w:rPr>
          <w:spacing w:val="-10"/>
          <w:sz w:val="22"/>
          <w:szCs w:val="22"/>
        </w:rPr>
        <w:t xml:space="preserve"> </w:t>
      </w:r>
      <w:r w:rsidRPr="00581C1C">
        <w:rPr>
          <w:sz w:val="22"/>
          <w:szCs w:val="22"/>
        </w:rPr>
        <w:t>inne</w:t>
      </w:r>
      <w:r w:rsidRPr="00581C1C">
        <w:rPr>
          <w:spacing w:val="-9"/>
          <w:sz w:val="22"/>
          <w:szCs w:val="22"/>
        </w:rPr>
        <w:t xml:space="preserve"> </w:t>
      </w:r>
      <w:r w:rsidRPr="00581C1C">
        <w:rPr>
          <w:sz w:val="22"/>
          <w:szCs w:val="22"/>
        </w:rPr>
        <w:t>konieczne do potwierdzenia prawidłowości zastosowanych zabiegów</w:t>
      </w:r>
      <w:r w:rsidRPr="00581C1C">
        <w:rPr>
          <w:spacing w:val="-25"/>
          <w:sz w:val="22"/>
          <w:szCs w:val="22"/>
        </w:rPr>
        <w:t xml:space="preserve"> </w:t>
      </w:r>
      <w:r w:rsidRPr="00581C1C">
        <w:rPr>
          <w:sz w:val="22"/>
          <w:szCs w:val="22"/>
        </w:rPr>
        <w:t>technologicznych,</w:t>
      </w:r>
    </w:p>
    <w:p w:rsidR="00857FDE" w:rsidRPr="00581C1C" w:rsidRDefault="00857FDE" w:rsidP="00857FDE">
      <w:pPr>
        <w:pStyle w:val="Akapitzlist"/>
        <w:widowControl w:val="0"/>
        <w:numPr>
          <w:ilvl w:val="0"/>
          <w:numId w:val="57"/>
        </w:numPr>
        <w:tabs>
          <w:tab w:val="left" w:pos="394"/>
          <w:tab w:val="left" w:pos="1614"/>
        </w:tabs>
        <w:autoSpaceDE w:val="0"/>
        <w:autoSpaceDN w:val="0"/>
        <w:spacing w:line="276" w:lineRule="auto"/>
        <w:ind w:hanging="361"/>
        <w:jc w:val="both"/>
        <w:rPr>
          <w:sz w:val="22"/>
          <w:szCs w:val="22"/>
        </w:rPr>
      </w:pPr>
      <w:r w:rsidRPr="00581C1C">
        <w:rPr>
          <w:sz w:val="22"/>
          <w:szCs w:val="22"/>
        </w:rPr>
        <w:t>badania powinny</w:t>
      </w:r>
      <w:r w:rsidRPr="00581C1C">
        <w:rPr>
          <w:spacing w:val="-7"/>
          <w:sz w:val="22"/>
          <w:szCs w:val="22"/>
        </w:rPr>
        <w:t xml:space="preserve"> </w:t>
      </w:r>
      <w:r w:rsidRPr="00581C1C">
        <w:rPr>
          <w:sz w:val="22"/>
          <w:szCs w:val="22"/>
        </w:rPr>
        <w:t>obejmować:</w:t>
      </w:r>
    </w:p>
    <w:p w:rsidR="00857FDE" w:rsidRPr="00581C1C" w:rsidRDefault="00857FDE" w:rsidP="00857FDE">
      <w:pPr>
        <w:pStyle w:val="Akapitzlist"/>
        <w:widowControl w:val="0"/>
        <w:numPr>
          <w:ilvl w:val="1"/>
          <w:numId w:val="57"/>
        </w:numPr>
        <w:tabs>
          <w:tab w:val="left" w:pos="394"/>
          <w:tab w:val="left" w:pos="1951"/>
          <w:tab w:val="left" w:pos="1952"/>
        </w:tabs>
        <w:autoSpaceDE w:val="0"/>
        <w:autoSpaceDN w:val="0"/>
        <w:spacing w:line="276" w:lineRule="auto"/>
        <w:ind w:hanging="361"/>
        <w:rPr>
          <w:sz w:val="22"/>
          <w:szCs w:val="22"/>
        </w:rPr>
      </w:pPr>
      <w:r w:rsidRPr="00581C1C">
        <w:rPr>
          <w:sz w:val="22"/>
          <w:szCs w:val="22"/>
        </w:rPr>
        <w:t>badanie składników</w:t>
      </w:r>
      <w:r w:rsidRPr="00581C1C">
        <w:rPr>
          <w:spacing w:val="-4"/>
          <w:sz w:val="22"/>
          <w:szCs w:val="22"/>
        </w:rPr>
        <w:t xml:space="preserve"> </w:t>
      </w:r>
      <w:r w:rsidRPr="00581C1C">
        <w:rPr>
          <w:sz w:val="22"/>
          <w:szCs w:val="22"/>
        </w:rPr>
        <w:t>betonu</w:t>
      </w:r>
    </w:p>
    <w:p w:rsidR="00857FDE" w:rsidRPr="00581C1C" w:rsidRDefault="00857FDE" w:rsidP="00857FDE">
      <w:pPr>
        <w:pStyle w:val="Akapitzlist"/>
        <w:widowControl w:val="0"/>
        <w:numPr>
          <w:ilvl w:val="1"/>
          <w:numId w:val="57"/>
        </w:numPr>
        <w:tabs>
          <w:tab w:val="left" w:pos="394"/>
          <w:tab w:val="left" w:pos="1951"/>
          <w:tab w:val="left" w:pos="1952"/>
        </w:tabs>
        <w:autoSpaceDE w:val="0"/>
        <w:autoSpaceDN w:val="0"/>
        <w:spacing w:line="276" w:lineRule="auto"/>
        <w:ind w:hanging="361"/>
        <w:rPr>
          <w:sz w:val="22"/>
          <w:szCs w:val="22"/>
        </w:rPr>
      </w:pPr>
      <w:r w:rsidRPr="00581C1C">
        <w:rPr>
          <w:sz w:val="22"/>
          <w:szCs w:val="22"/>
        </w:rPr>
        <w:t>badanie mieszanki betonowej</w:t>
      </w:r>
    </w:p>
    <w:p w:rsidR="00857FDE" w:rsidRPr="00581C1C" w:rsidRDefault="00857FDE" w:rsidP="00857FDE">
      <w:pPr>
        <w:pStyle w:val="Akapitzlist"/>
        <w:widowControl w:val="0"/>
        <w:numPr>
          <w:ilvl w:val="1"/>
          <w:numId w:val="57"/>
        </w:numPr>
        <w:tabs>
          <w:tab w:val="left" w:pos="394"/>
          <w:tab w:val="left" w:pos="1951"/>
          <w:tab w:val="left" w:pos="1952"/>
        </w:tabs>
        <w:autoSpaceDE w:val="0"/>
        <w:autoSpaceDN w:val="0"/>
        <w:spacing w:line="276" w:lineRule="auto"/>
        <w:ind w:hanging="361"/>
        <w:rPr>
          <w:sz w:val="22"/>
          <w:szCs w:val="22"/>
        </w:rPr>
      </w:pPr>
      <w:r w:rsidRPr="00581C1C">
        <w:rPr>
          <w:sz w:val="22"/>
          <w:szCs w:val="22"/>
        </w:rPr>
        <w:t>badanie</w:t>
      </w:r>
      <w:r w:rsidRPr="00581C1C">
        <w:rPr>
          <w:spacing w:val="-1"/>
          <w:sz w:val="22"/>
          <w:szCs w:val="22"/>
        </w:rPr>
        <w:t xml:space="preserve"> </w:t>
      </w:r>
      <w:r w:rsidRPr="00581C1C">
        <w:rPr>
          <w:sz w:val="22"/>
          <w:szCs w:val="22"/>
        </w:rPr>
        <w:t>betonu.</w:t>
      </w:r>
    </w:p>
    <w:p w:rsidR="00857FDE" w:rsidRPr="00581C1C" w:rsidRDefault="00857FDE" w:rsidP="00857FDE">
      <w:pPr>
        <w:pStyle w:val="Tekstpodstawowy"/>
        <w:tabs>
          <w:tab w:val="left" w:pos="394"/>
        </w:tabs>
        <w:spacing w:before="3" w:line="276" w:lineRule="auto"/>
        <w:rPr>
          <w:sz w:val="22"/>
          <w:szCs w:val="22"/>
        </w:rPr>
      </w:pPr>
    </w:p>
    <w:p w:rsidR="00857FDE" w:rsidRPr="00581C1C" w:rsidRDefault="00857FDE" w:rsidP="00857FDE">
      <w:pPr>
        <w:pStyle w:val="Nagwek6"/>
        <w:widowControl w:val="0"/>
        <w:numPr>
          <w:ilvl w:val="1"/>
          <w:numId w:val="64"/>
        </w:numPr>
        <w:tabs>
          <w:tab w:val="left" w:pos="394"/>
          <w:tab w:val="left" w:pos="475"/>
        </w:tabs>
        <w:suppressAutoHyphens w:val="0"/>
        <w:autoSpaceDE w:val="0"/>
        <w:autoSpaceDN w:val="0"/>
        <w:spacing w:before="0" w:after="0" w:line="276" w:lineRule="auto"/>
        <w:ind w:left="475" w:hanging="303"/>
        <w:jc w:val="both"/>
        <w:rPr>
          <w:rFonts w:ascii="Times New Roman" w:hAnsi="Times New Roman"/>
        </w:rPr>
      </w:pPr>
      <w:r w:rsidRPr="00581C1C">
        <w:rPr>
          <w:rFonts w:ascii="Times New Roman" w:hAnsi="Times New Roman"/>
        </w:rPr>
        <w:t>Warunki atmosferyczne przy układaniu mieszanki betonowej i wiązaniu</w:t>
      </w:r>
      <w:r w:rsidRPr="00581C1C">
        <w:rPr>
          <w:rFonts w:ascii="Times New Roman" w:hAnsi="Times New Roman"/>
          <w:spacing w:val="1"/>
        </w:rPr>
        <w:t xml:space="preserve"> </w:t>
      </w:r>
      <w:r w:rsidRPr="00581C1C">
        <w:rPr>
          <w:rFonts w:ascii="Times New Roman" w:hAnsi="Times New Roman"/>
        </w:rPr>
        <w:t>betonu</w:t>
      </w:r>
    </w:p>
    <w:p w:rsidR="00857FDE" w:rsidRPr="00581C1C" w:rsidRDefault="00857FDE" w:rsidP="00857FDE">
      <w:pPr>
        <w:pStyle w:val="Akapitzlist"/>
        <w:widowControl w:val="0"/>
        <w:numPr>
          <w:ilvl w:val="2"/>
          <w:numId w:val="56"/>
        </w:numPr>
        <w:tabs>
          <w:tab w:val="left" w:pos="394"/>
          <w:tab w:val="left" w:pos="674"/>
        </w:tabs>
        <w:autoSpaceDE w:val="0"/>
        <w:autoSpaceDN w:val="0"/>
        <w:spacing w:line="276" w:lineRule="auto"/>
        <w:ind w:hanging="502"/>
        <w:jc w:val="both"/>
        <w:rPr>
          <w:b/>
          <w:sz w:val="22"/>
          <w:szCs w:val="22"/>
        </w:rPr>
      </w:pPr>
      <w:r w:rsidRPr="00581C1C">
        <w:rPr>
          <w:b/>
          <w:sz w:val="22"/>
          <w:szCs w:val="22"/>
        </w:rPr>
        <w:t>Temperatura otoczenia</w:t>
      </w:r>
    </w:p>
    <w:p w:rsidR="00857FDE" w:rsidRPr="00581C1C" w:rsidRDefault="00857FDE" w:rsidP="00857FDE">
      <w:pPr>
        <w:pStyle w:val="Akapitzlist"/>
        <w:widowControl w:val="0"/>
        <w:numPr>
          <w:ilvl w:val="3"/>
          <w:numId w:val="56"/>
        </w:numPr>
        <w:tabs>
          <w:tab w:val="left" w:pos="394"/>
          <w:tab w:val="left" w:pos="1952"/>
        </w:tabs>
        <w:autoSpaceDE w:val="0"/>
        <w:autoSpaceDN w:val="0"/>
        <w:spacing w:line="276" w:lineRule="auto"/>
        <w:jc w:val="both"/>
        <w:rPr>
          <w:sz w:val="22"/>
          <w:szCs w:val="22"/>
        </w:rPr>
      </w:pPr>
      <w:r w:rsidRPr="00581C1C">
        <w:rPr>
          <w:sz w:val="22"/>
          <w:szCs w:val="22"/>
        </w:rPr>
        <w:t>Betonowanie należy wykonywać wyłącznie w temperaturach nie niższych niż +5°C, zachowując warunki umożliwiające uzyskanie przez beton wytrzymałości co najmniej 15 MPa przed pierwszym</w:t>
      </w:r>
      <w:r w:rsidRPr="00581C1C">
        <w:rPr>
          <w:spacing w:val="-3"/>
          <w:sz w:val="22"/>
          <w:szCs w:val="22"/>
        </w:rPr>
        <w:t xml:space="preserve"> </w:t>
      </w:r>
      <w:r w:rsidRPr="00581C1C">
        <w:rPr>
          <w:sz w:val="22"/>
          <w:szCs w:val="22"/>
        </w:rPr>
        <w:t>zamarznięciem.</w:t>
      </w:r>
    </w:p>
    <w:p w:rsidR="00857FDE" w:rsidRPr="00581C1C" w:rsidRDefault="00857FDE" w:rsidP="00857FDE">
      <w:pPr>
        <w:pStyle w:val="Akapitzlist"/>
        <w:widowControl w:val="0"/>
        <w:numPr>
          <w:ilvl w:val="3"/>
          <w:numId w:val="56"/>
        </w:numPr>
        <w:tabs>
          <w:tab w:val="left" w:pos="394"/>
          <w:tab w:val="left" w:pos="1952"/>
        </w:tabs>
        <w:autoSpaceDE w:val="0"/>
        <w:autoSpaceDN w:val="0"/>
        <w:spacing w:line="276" w:lineRule="auto"/>
        <w:jc w:val="both"/>
        <w:rPr>
          <w:sz w:val="22"/>
          <w:szCs w:val="22"/>
        </w:rPr>
      </w:pPr>
      <w:r w:rsidRPr="00581C1C">
        <w:rPr>
          <w:sz w:val="22"/>
          <w:szCs w:val="22"/>
        </w:rPr>
        <w:lastRenderedPageBreak/>
        <w:t>W wyjątkowych przypadkach dopuszcza się betonowanie w temperaturze do -5°C, jednak wymaga to zgody Inspektora oraz zapewnienia mieszanki betonowej o temperaturze +20°C w chwili układania i zabezpieczenia uformowanego elementu przed utratą ciepła w czasie co najmniej 7</w:t>
      </w:r>
      <w:r w:rsidRPr="00581C1C">
        <w:rPr>
          <w:spacing w:val="3"/>
          <w:sz w:val="22"/>
          <w:szCs w:val="22"/>
        </w:rPr>
        <w:t xml:space="preserve"> </w:t>
      </w:r>
      <w:r w:rsidRPr="00581C1C">
        <w:rPr>
          <w:sz w:val="22"/>
          <w:szCs w:val="22"/>
        </w:rPr>
        <w:t>dni.</w:t>
      </w:r>
    </w:p>
    <w:p w:rsidR="00857FDE" w:rsidRPr="00581C1C" w:rsidRDefault="00857FDE" w:rsidP="00857FDE">
      <w:pPr>
        <w:pStyle w:val="Nagwek6"/>
        <w:widowControl w:val="0"/>
        <w:numPr>
          <w:ilvl w:val="2"/>
          <w:numId w:val="56"/>
        </w:numPr>
        <w:tabs>
          <w:tab w:val="left" w:pos="394"/>
          <w:tab w:val="left" w:pos="676"/>
        </w:tabs>
        <w:suppressAutoHyphens w:val="0"/>
        <w:autoSpaceDE w:val="0"/>
        <w:autoSpaceDN w:val="0"/>
        <w:spacing w:before="3" w:after="0" w:line="276" w:lineRule="auto"/>
        <w:ind w:left="675" w:hanging="504"/>
        <w:jc w:val="both"/>
        <w:rPr>
          <w:rFonts w:ascii="Times New Roman" w:hAnsi="Times New Roman"/>
        </w:rPr>
      </w:pPr>
      <w:r w:rsidRPr="00581C1C">
        <w:rPr>
          <w:rFonts w:ascii="Times New Roman" w:hAnsi="Times New Roman"/>
        </w:rPr>
        <w:t>Zabezpieczenie podczas</w:t>
      </w:r>
      <w:r w:rsidRPr="00581C1C">
        <w:rPr>
          <w:rFonts w:ascii="Times New Roman" w:hAnsi="Times New Roman"/>
          <w:spacing w:val="-3"/>
        </w:rPr>
        <w:t xml:space="preserve"> </w:t>
      </w:r>
      <w:r w:rsidRPr="00581C1C">
        <w:rPr>
          <w:rFonts w:ascii="Times New Roman" w:hAnsi="Times New Roman"/>
        </w:rPr>
        <w:t>opadów</w:t>
      </w:r>
    </w:p>
    <w:p w:rsidR="00857FDE" w:rsidRPr="00581C1C" w:rsidRDefault="00857FDE" w:rsidP="00857FDE">
      <w:pPr>
        <w:pStyle w:val="Tekstpodstawowy"/>
        <w:tabs>
          <w:tab w:val="left" w:pos="394"/>
        </w:tabs>
        <w:spacing w:before="10" w:line="276" w:lineRule="auto"/>
        <w:ind w:left="1591"/>
        <w:rPr>
          <w:sz w:val="22"/>
          <w:szCs w:val="22"/>
        </w:rPr>
      </w:pPr>
      <w:r w:rsidRPr="00581C1C">
        <w:rPr>
          <w:sz w:val="22"/>
          <w:szCs w:val="22"/>
        </w:rPr>
        <w:t xml:space="preserve">Przed przystąpieniem do betonowania należy przygotować sposób postępowania na </w:t>
      </w:r>
      <w:r w:rsidRPr="00581C1C">
        <w:rPr>
          <w:spacing w:val="-3"/>
          <w:sz w:val="22"/>
          <w:szCs w:val="22"/>
        </w:rPr>
        <w:t>wypadek wystąpienia</w:t>
      </w:r>
      <w:r w:rsidRPr="00581C1C">
        <w:rPr>
          <w:spacing w:val="-8"/>
          <w:sz w:val="22"/>
          <w:szCs w:val="22"/>
        </w:rPr>
        <w:t xml:space="preserve"> </w:t>
      </w:r>
      <w:r w:rsidRPr="00581C1C">
        <w:rPr>
          <w:spacing w:val="-3"/>
          <w:sz w:val="22"/>
          <w:szCs w:val="22"/>
        </w:rPr>
        <w:t>ulewnego</w:t>
      </w:r>
      <w:r w:rsidRPr="00581C1C">
        <w:rPr>
          <w:spacing w:val="-7"/>
          <w:sz w:val="22"/>
          <w:szCs w:val="22"/>
        </w:rPr>
        <w:t xml:space="preserve"> </w:t>
      </w:r>
      <w:r w:rsidRPr="00581C1C">
        <w:rPr>
          <w:spacing w:val="-3"/>
          <w:sz w:val="22"/>
          <w:szCs w:val="22"/>
        </w:rPr>
        <w:t>deszczu.</w:t>
      </w:r>
      <w:r w:rsidRPr="00581C1C">
        <w:rPr>
          <w:spacing w:val="-9"/>
          <w:sz w:val="22"/>
          <w:szCs w:val="22"/>
        </w:rPr>
        <w:t xml:space="preserve"> </w:t>
      </w:r>
      <w:r w:rsidRPr="00581C1C">
        <w:rPr>
          <w:spacing w:val="-3"/>
          <w:sz w:val="22"/>
          <w:szCs w:val="22"/>
        </w:rPr>
        <w:t>Konieczne</w:t>
      </w:r>
      <w:r w:rsidRPr="00581C1C">
        <w:rPr>
          <w:spacing w:val="-10"/>
          <w:sz w:val="22"/>
          <w:szCs w:val="22"/>
        </w:rPr>
        <w:t xml:space="preserve"> </w:t>
      </w:r>
      <w:r w:rsidRPr="00581C1C">
        <w:rPr>
          <w:sz w:val="22"/>
          <w:szCs w:val="22"/>
        </w:rPr>
        <w:t>jest</w:t>
      </w:r>
      <w:r w:rsidRPr="00581C1C">
        <w:rPr>
          <w:spacing w:val="-10"/>
          <w:sz w:val="22"/>
          <w:szCs w:val="22"/>
        </w:rPr>
        <w:t xml:space="preserve"> </w:t>
      </w:r>
      <w:r w:rsidRPr="00581C1C">
        <w:rPr>
          <w:spacing w:val="-3"/>
          <w:sz w:val="22"/>
          <w:szCs w:val="22"/>
        </w:rPr>
        <w:t>przygotowanie</w:t>
      </w:r>
      <w:r w:rsidRPr="00581C1C">
        <w:rPr>
          <w:spacing w:val="-8"/>
          <w:sz w:val="22"/>
          <w:szCs w:val="22"/>
        </w:rPr>
        <w:t xml:space="preserve"> </w:t>
      </w:r>
      <w:r w:rsidRPr="00581C1C">
        <w:rPr>
          <w:spacing w:val="-3"/>
          <w:sz w:val="22"/>
          <w:szCs w:val="22"/>
        </w:rPr>
        <w:t>odpowiedniej</w:t>
      </w:r>
      <w:r w:rsidRPr="00581C1C">
        <w:rPr>
          <w:spacing w:val="-7"/>
          <w:sz w:val="22"/>
          <w:szCs w:val="22"/>
        </w:rPr>
        <w:t xml:space="preserve"> </w:t>
      </w:r>
      <w:r w:rsidRPr="00581C1C">
        <w:rPr>
          <w:spacing w:val="-3"/>
          <w:sz w:val="22"/>
          <w:szCs w:val="22"/>
        </w:rPr>
        <w:t>ilości</w:t>
      </w:r>
      <w:r w:rsidRPr="00581C1C">
        <w:rPr>
          <w:spacing w:val="-8"/>
          <w:sz w:val="22"/>
          <w:szCs w:val="22"/>
        </w:rPr>
        <w:t xml:space="preserve"> </w:t>
      </w:r>
      <w:r w:rsidRPr="00581C1C">
        <w:rPr>
          <w:sz w:val="22"/>
          <w:szCs w:val="22"/>
        </w:rPr>
        <w:t>osłon</w:t>
      </w:r>
      <w:r w:rsidRPr="00581C1C">
        <w:rPr>
          <w:spacing w:val="-7"/>
          <w:sz w:val="22"/>
          <w:szCs w:val="22"/>
        </w:rPr>
        <w:t xml:space="preserve"> </w:t>
      </w:r>
      <w:r w:rsidRPr="00581C1C">
        <w:rPr>
          <w:sz w:val="22"/>
          <w:szCs w:val="22"/>
        </w:rPr>
        <w:t>wodoszczelnych dla zabezpieczenia odkrytych powierzchni świeżego</w:t>
      </w:r>
      <w:r w:rsidRPr="00581C1C">
        <w:rPr>
          <w:spacing w:val="-30"/>
          <w:sz w:val="22"/>
          <w:szCs w:val="22"/>
        </w:rPr>
        <w:t xml:space="preserve"> </w:t>
      </w:r>
      <w:r w:rsidRPr="00581C1C">
        <w:rPr>
          <w:sz w:val="22"/>
          <w:szCs w:val="22"/>
        </w:rPr>
        <w:t>betonu.</w:t>
      </w:r>
    </w:p>
    <w:p w:rsidR="00857FDE" w:rsidRPr="00581C1C" w:rsidRDefault="00857FDE" w:rsidP="00857FDE">
      <w:pPr>
        <w:pStyle w:val="Nagwek6"/>
        <w:widowControl w:val="0"/>
        <w:numPr>
          <w:ilvl w:val="2"/>
          <w:numId w:val="56"/>
        </w:numPr>
        <w:tabs>
          <w:tab w:val="left" w:pos="394"/>
          <w:tab w:val="left" w:pos="676"/>
        </w:tabs>
        <w:suppressAutoHyphens w:val="0"/>
        <w:autoSpaceDE w:val="0"/>
        <w:autoSpaceDN w:val="0"/>
        <w:spacing w:before="91" w:after="0" w:line="276" w:lineRule="auto"/>
        <w:ind w:left="675" w:hanging="504"/>
        <w:jc w:val="both"/>
        <w:rPr>
          <w:rFonts w:ascii="Times New Roman" w:hAnsi="Times New Roman"/>
        </w:rPr>
      </w:pPr>
      <w:r w:rsidRPr="00581C1C">
        <w:rPr>
          <w:rFonts w:ascii="Times New Roman" w:hAnsi="Times New Roman"/>
        </w:rPr>
        <w:t>Zabezpieczenie betonu przy niskich temperaturach otoczenia</w:t>
      </w:r>
    </w:p>
    <w:p w:rsidR="00857FDE" w:rsidRPr="00581C1C" w:rsidRDefault="00857FDE" w:rsidP="00857FDE">
      <w:pPr>
        <w:pStyle w:val="Akapitzlist"/>
        <w:widowControl w:val="0"/>
        <w:numPr>
          <w:ilvl w:val="3"/>
          <w:numId w:val="56"/>
        </w:numPr>
        <w:tabs>
          <w:tab w:val="left" w:pos="394"/>
          <w:tab w:val="left" w:pos="1952"/>
        </w:tabs>
        <w:autoSpaceDE w:val="0"/>
        <w:autoSpaceDN w:val="0"/>
        <w:spacing w:line="276" w:lineRule="auto"/>
        <w:jc w:val="both"/>
        <w:rPr>
          <w:sz w:val="22"/>
          <w:szCs w:val="22"/>
        </w:rPr>
      </w:pPr>
      <w:r w:rsidRPr="00581C1C">
        <w:rPr>
          <w:sz w:val="22"/>
          <w:szCs w:val="22"/>
        </w:rPr>
        <w:t>Przy niskich temperaturach otoczenia ułożony beton powinien być chroniony przed zamarznięciem przez okres pozwalający na uzyskanie wytrzymałości co najmniej 15</w:t>
      </w:r>
      <w:r w:rsidRPr="00581C1C">
        <w:rPr>
          <w:spacing w:val="-7"/>
          <w:sz w:val="22"/>
          <w:szCs w:val="22"/>
        </w:rPr>
        <w:t xml:space="preserve"> </w:t>
      </w:r>
      <w:r w:rsidRPr="00581C1C">
        <w:rPr>
          <w:sz w:val="22"/>
          <w:szCs w:val="22"/>
        </w:rPr>
        <w:t>MPa.</w:t>
      </w:r>
    </w:p>
    <w:p w:rsidR="00857FDE" w:rsidRPr="00581C1C" w:rsidRDefault="00857FDE" w:rsidP="00857FDE">
      <w:pPr>
        <w:pStyle w:val="Akapitzlist"/>
        <w:widowControl w:val="0"/>
        <w:numPr>
          <w:ilvl w:val="3"/>
          <w:numId w:val="56"/>
        </w:numPr>
        <w:tabs>
          <w:tab w:val="left" w:pos="394"/>
          <w:tab w:val="left" w:pos="1952"/>
        </w:tabs>
        <w:autoSpaceDE w:val="0"/>
        <w:autoSpaceDN w:val="0"/>
        <w:spacing w:line="276" w:lineRule="auto"/>
        <w:jc w:val="both"/>
        <w:rPr>
          <w:sz w:val="22"/>
          <w:szCs w:val="22"/>
        </w:rPr>
      </w:pPr>
      <w:r w:rsidRPr="00581C1C">
        <w:rPr>
          <w:sz w:val="22"/>
          <w:szCs w:val="22"/>
        </w:rPr>
        <w:t>Uzyskanie wytrzymałości 15 MPa powinno być zbadane na próbkach przechowywanych w takich samych warunkach jak zabetonowana</w:t>
      </w:r>
      <w:r w:rsidRPr="00581C1C">
        <w:rPr>
          <w:spacing w:val="1"/>
          <w:sz w:val="22"/>
          <w:szCs w:val="22"/>
        </w:rPr>
        <w:t xml:space="preserve"> </w:t>
      </w:r>
      <w:r w:rsidRPr="00581C1C">
        <w:rPr>
          <w:sz w:val="22"/>
          <w:szCs w:val="22"/>
        </w:rPr>
        <w:t>konstrukcja.</w:t>
      </w:r>
    </w:p>
    <w:p w:rsidR="00857FDE" w:rsidRPr="00581C1C" w:rsidRDefault="00857FDE" w:rsidP="00857FDE">
      <w:pPr>
        <w:pStyle w:val="Akapitzlist"/>
        <w:widowControl w:val="0"/>
        <w:numPr>
          <w:ilvl w:val="3"/>
          <w:numId w:val="56"/>
        </w:numPr>
        <w:tabs>
          <w:tab w:val="left" w:pos="394"/>
          <w:tab w:val="left" w:pos="1952"/>
        </w:tabs>
        <w:autoSpaceDE w:val="0"/>
        <w:autoSpaceDN w:val="0"/>
        <w:spacing w:line="276" w:lineRule="auto"/>
        <w:jc w:val="both"/>
        <w:rPr>
          <w:sz w:val="22"/>
          <w:szCs w:val="22"/>
        </w:rPr>
      </w:pPr>
      <w:r w:rsidRPr="00581C1C">
        <w:rPr>
          <w:sz w:val="22"/>
          <w:szCs w:val="22"/>
        </w:rPr>
        <w:t>Przy przewidywaniu spadku temperatury poniżej 0CC w okresie twardnienia betonu należy wcześniej podjąć działania organizacyjne pozwalające na odpowiednie osłonięcie i podgrzanie zabetonowanej</w:t>
      </w:r>
      <w:r w:rsidRPr="00581C1C">
        <w:rPr>
          <w:spacing w:val="1"/>
          <w:sz w:val="22"/>
          <w:szCs w:val="22"/>
        </w:rPr>
        <w:t xml:space="preserve"> </w:t>
      </w:r>
      <w:r w:rsidRPr="00581C1C">
        <w:rPr>
          <w:sz w:val="22"/>
          <w:szCs w:val="22"/>
        </w:rPr>
        <w:t>konstrukcji.</w:t>
      </w:r>
    </w:p>
    <w:p w:rsidR="00857FDE" w:rsidRPr="00581C1C" w:rsidRDefault="00857FDE" w:rsidP="00857FDE">
      <w:pPr>
        <w:pStyle w:val="Tekstpodstawowy"/>
        <w:tabs>
          <w:tab w:val="left" w:pos="394"/>
        </w:tabs>
        <w:spacing w:before="3" w:line="276" w:lineRule="auto"/>
        <w:rPr>
          <w:sz w:val="22"/>
          <w:szCs w:val="22"/>
        </w:rPr>
      </w:pP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1" w:after="0" w:line="276" w:lineRule="auto"/>
        <w:ind w:hanging="353"/>
        <w:jc w:val="both"/>
        <w:rPr>
          <w:rFonts w:ascii="Times New Roman" w:hAnsi="Times New Roman"/>
        </w:rPr>
      </w:pPr>
      <w:r w:rsidRPr="00581C1C">
        <w:rPr>
          <w:rFonts w:ascii="Times New Roman" w:hAnsi="Times New Roman"/>
        </w:rPr>
        <w:t>Pielęgnacja betonu</w:t>
      </w:r>
    </w:p>
    <w:p w:rsidR="00857FDE" w:rsidRPr="00581C1C" w:rsidRDefault="00857FDE" w:rsidP="00857FDE">
      <w:pPr>
        <w:pStyle w:val="Akapitzlist"/>
        <w:widowControl w:val="0"/>
        <w:numPr>
          <w:ilvl w:val="2"/>
          <w:numId w:val="55"/>
        </w:numPr>
        <w:tabs>
          <w:tab w:val="left" w:pos="394"/>
          <w:tab w:val="left" w:pos="671"/>
        </w:tabs>
        <w:autoSpaceDE w:val="0"/>
        <w:autoSpaceDN w:val="0"/>
        <w:spacing w:line="276" w:lineRule="auto"/>
        <w:jc w:val="both"/>
        <w:rPr>
          <w:b/>
          <w:sz w:val="22"/>
          <w:szCs w:val="22"/>
        </w:rPr>
      </w:pPr>
      <w:r w:rsidRPr="00581C1C">
        <w:rPr>
          <w:b/>
          <w:sz w:val="22"/>
          <w:szCs w:val="22"/>
        </w:rPr>
        <w:t>Materiały i sposoby pielęgnacji</w:t>
      </w:r>
      <w:r w:rsidRPr="00581C1C">
        <w:rPr>
          <w:b/>
          <w:spacing w:val="-2"/>
          <w:sz w:val="22"/>
          <w:szCs w:val="22"/>
        </w:rPr>
        <w:t xml:space="preserve"> </w:t>
      </w:r>
      <w:r w:rsidRPr="00581C1C">
        <w:rPr>
          <w:b/>
          <w:sz w:val="22"/>
          <w:szCs w:val="22"/>
        </w:rPr>
        <w:t>betonu.</w:t>
      </w:r>
    </w:p>
    <w:p w:rsidR="00857FDE" w:rsidRPr="00581C1C" w:rsidRDefault="00857FDE" w:rsidP="00857FDE">
      <w:pPr>
        <w:pStyle w:val="Akapitzlist"/>
        <w:widowControl w:val="0"/>
        <w:numPr>
          <w:ilvl w:val="3"/>
          <w:numId w:val="55"/>
        </w:numPr>
        <w:tabs>
          <w:tab w:val="left" w:pos="394"/>
          <w:tab w:val="left" w:pos="1952"/>
        </w:tabs>
        <w:autoSpaceDE w:val="0"/>
        <w:autoSpaceDN w:val="0"/>
        <w:spacing w:line="276" w:lineRule="auto"/>
        <w:jc w:val="both"/>
        <w:rPr>
          <w:sz w:val="22"/>
          <w:szCs w:val="22"/>
        </w:rPr>
      </w:pPr>
      <w:r w:rsidRPr="00581C1C">
        <w:rPr>
          <w:sz w:val="22"/>
          <w:szCs w:val="22"/>
        </w:rPr>
        <w:t>Bezpośrednio po zakończeniu betonowania zaleca się przykrycie powierzchni betonu lekkimi osłonami wodoszczelnymi zapobiegającymi odparowaniu wody z betonu i chroniącymi beton przed deszczem i</w:t>
      </w:r>
      <w:r w:rsidRPr="00581C1C">
        <w:rPr>
          <w:spacing w:val="-5"/>
          <w:sz w:val="22"/>
          <w:szCs w:val="22"/>
        </w:rPr>
        <w:t xml:space="preserve"> </w:t>
      </w:r>
      <w:r w:rsidRPr="00581C1C">
        <w:rPr>
          <w:sz w:val="22"/>
          <w:szCs w:val="22"/>
        </w:rPr>
        <w:t>nasłonecznieniem.</w:t>
      </w:r>
    </w:p>
    <w:p w:rsidR="00857FDE" w:rsidRPr="00581C1C" w:rsidRDefault="00857FDE" w:rsidP="00857FDE">
      <w:pPr>
        <w:pStyle w:val="Akapitzlist"/>
        <w:widowControl w:val="0"/>
        <w:numPr>
          <w:ilvl w:val="3"/>
          <w:numId w:val="55"/>
        </w:numPr>
        <w:tabs>
          <w:tab w:val="left" w:pos="394"/>
          <w:tab w:val="left" w:pos="1952"/>
        </w:tabs>
        <w:autoSpaceDE w:val="0"/>
        <w:autoSpaceDN w:val="0"/>
        <w:spacing w:line="276" w:lineRule="auto"/>
        <w:jc w:val="both"/>
        <w:rPr>
          <w:sz w:val="22"/>
          <w:szCs w:val="22"/>
        </w:rPr>
      </w:pPr>
      <w:r w:rsidRPr="00581C1C">
        <w:rPr>
          <w:sz w:val="22"/>
          <w:szCs w:val="22"/>
        </w:rPr>
        <w:t>Przy temperaturze otoczenia wyższej niż +5°C należy nie później niż po 12 godzinach od zakończenia betonowania rozpocząć pielęgnację wilgotnościową betonu i prowadzić ją co najmniej przez 7 dni (przez polewanie co najmniej 3 razy na</w:t>
      </w:r>
      <w:r w:rsidRPr="00581C1C">
        <w:rPr>
          <w:spacing w:val="-2"/>
          <w:sz w:val="22"/>
          <w:szCs w:val="22"/>
        </w:rPr>
        <w:t xml:space="preserve"> </w:t>
      </w:r>
      <w:r w:rsidRPr="00581C1C">
        <w:rPr>
          <w:sz w:val="22"/>
          <w:szCs w:val="22"/>
        </w:rPr>
        <w:t>dobę).</w:t>
      </w:r>
    </w:p>
    <w:p w:rsidR="00857FDE" w:rsidRPr="00581C1C" w:rsidRDefault="00857FDE" w:rsidP="00857FDE">
      <w:pPr>
        <w:pStyle w:val="Akapitzlist"/>
        <w:widowControl w:val="0"/>
        <w:numPr>
          <w:ilvl w:val="3"/>
          <w:numId w:val="55"/>
        </w:numPr>
        <w:tabs>
          <w:tab w:val="left" w:pos="394"/>
          <w:tab w:val="left" w:pos="1952"/>
        </w:tabs>
        <w:autoSpaceDE w:val="0"/>
        <w:autoSpaceDN w:val="0"/>
        <w:spacing w:line="276" w:lineRule="auto"/>
        <w:jc w:val="both"/>
        <w:rPr>
          <w:sz w:val="22"/>
          <w:szCs w:val="22"/>
        </w:rPr>
      </w:pPr>
      <w:r w:rsidRPr="00581C1C">
        <w:rPr>
          <w:sz w:val="22"/>
          <w:szCs w:val="22"/>
        </w:rPr>
        <w:t>Nanoszenie błon nieprzepuszczających wody jest dopuszczalne tylko wtedy, gdy beton nie będzie się łączył z następną warstwą konstrukcji monolitycznej, a także gdy nie są stawiane specjalne wymagania odnośnie jakości pielęgnowanej</w:t>
      </w:r>
      <w:r w:rsidRPr="00581C1C">
        <w:rPr>
          <w:spacing w:val="2"/>
          <w:sz w:val="22"/>
          <w:szCs w:val="22"/>
        </w:rPr>
        <w:t xml:space="preserve"> </w:t>
      </w:r>
      <w:r w:rsidRPr="00581C1C">
        <w:rPr>
          <w:sz w:val="22"/>
          <w:szCs w:val="22"/>
        </w:rPr>
        <w:t>powierzchni.</w:t>
      </w:r>
    </w:p>
    <w:p w:rsidR="00857FDE" w:rsidRPr="00581C1C" w:rsidRDefault="00857FDE" w:rsidP="00857FDE">
      <w:pPr>
        <w:pStyle w:val="Akapitzlist"/>
        <w:widowControl w:val="0"/>
        <w:numPr>
          <w:ilvl w:val="3"/>
          <w:numId w:val="55"/>
        </w:numPr>
        <w:tabs>
          <w:tab w:val="left" w:pos="394"/>
          <w:tab w:val="left" w:pos="1952"/>
        </w:tabs>
        <w:autoSpaceDE w:val="0"/>
        <w:autoSpaceDN w:val="0"/>
        <w:spacing w:line="276" w:lineRule="auto"/>
        <w:ind w:hanging="361"/>
        <w:jc w:val="both"/>
        <w:rPr>
          <w:sz w:val="22"/>
          <w:szCs w:val="22"/>
        </w:rPr>
      </w:pPr>
      <w:r w:rsidRPr="00581C1C">
        <w:rPr>
          <w:sz w:val="22"/>
          <w:szCs w:val="22"/>
        </w:rPr>
        <w:t>Woda stosowana do polewania betonu powinna spełniać wymagania normy PN-EN</w:t>
      </w:r>
      <w:r w:rsidRPr="00581C1C">
        <w:rPr>
          <w:spacing w:val="-9"/>
          <w:sz w:val="22"/>
          <w:szCs w:val="22"/>
        </w:rPr>
        <w:t xml:space="preserve"> </w:t>
      </w:r>
      <w:r w:rsidRPr="00581C1C">
        <w:rPr>
          <w:sz w:val="22"/>
          <w:szCs w:val="22"/>
        </w:rPr>
        <w:t>1008:2004.</w:t>
      </w:r>
    </w:p>
    <w:p w:rsidR="00857FDE" w:rsidRPr="00581C1C" w:rsidRDefault="00857FDE" w:rsidP="00857FDE">
      <w:pPr>
        <w:pStyle w:val="Akapitzlist"/>
        <w:widowControl w:val="0"/>
        <w:numPr>
          <w:ilvl w:val="3"/>
          <w:numId w:val="55"/>
        </w:numPr>
        <w:tabs>
          <w:tab w:val="left" w:pos="394"/>
          <w:tab w:val="left" w:pos="1952"/>
        </w:tabs>
        <w:autoSpaceDE w:val="0"/>
        <w:autoSpaceDN w:val="0"/>
        <w:spacing w:line="276" w:lineRule="auto"/>
        <w:ind w:hanging="361"/>
        <w:jc w:val="both"/>
        <w:rPr>
          <w:sz w:val="22"/>
          <w:szCs w:val="22"/>
        </w:rPr>
      </w:pPr>
      <w:r w:rsidRPr="00581C1C">
        <w:rPr>
          <w:sz w:val="22"/>
          <w:szCs w:val="22"/>
        </w:rPr>
        <w:t>W czasie dojrzewania betonu elementy powinny być chronione przed uderzeniami i</w:t>
      </w:r>
      <w:r w:rsidRPr="00581C1C">
        <w:rPr>
          <w:spacing w:val="-15"/>
          <w:sz w:val="22"/>
          <w:szCs w:val="22"/>
        </w:rPr>
        <w:t xml:space="preserve"> </w:t>
      </w:r>
      <w:r w:rsidRPr="00581C1C">
        <w:rPr>
          <w:sz w:val="22"/>
          <w:szCs w:val="22"/>
        </w:rPr>
        <w:t>drganiami.</w:t>
      </w:r>
    </w:p>
    <w:p w:rsidR="00857FDE" w:rsidRPr="00581C1C" w:rsidRDefault="00857FDE" w:rsidP="00857FDE">
      <w:pPr>
        <w:pStyle w:val="Nagwek6"/>
        <w:widowControl w:val="0"/>
        <w:numPr>
          <w:ilvl w:val="2"/>
          <w:numId w:val="55"/>
        </w:numPr>
        <w:tabs>
          <w:tab w:val="left" w:pos="394"/>
          <w:tab w:val="left" w:pos="674"/>
        </w:tabs>
        <w:suppressAutoHyphens w:val="0"/>
        <w:autoSpaceDE w:val="0"/>
        <w:autoSpaceDN w:val="0"/>
        <w:spacing w:before="2" w:after="0" w:line="276" w:lineRule="auto"/>
        <w:ind w:left="673" w:hanging="502"/>
        <w:jc w:val="both"/>
        <w:rPr>
          <w:rFonts w:ascii="Times New Roman" w:hAnsi="Times New Roman"/>
        </w:rPr>
      </w:pPr>
      <w:r w:rsidRPr="00581C1C">
        <w:rPr>
          <w:rFonts w:ascii="Times New Roman" w:hAnsi="Times New Roman"/>
        </w:rPr>
        <w:t>Okres</w:t>
      </w:r>
      <w:r w:rsidRPr="00581C1C">
        <w:rPr>
          <w:rFonts w:ascii="Times New Roman" w:hAnsi="Times New Roman"/>
          <w:spacing w:val="-2"/>
        </w:rPr>
        <w:t xml:space="preserve"> </w:t>
      </w:r>
      <w:r w:rsidRPr="00581C1C">
        <w:rPr>
          <w:rFonts w:ascii="Times New Roman" w:hAnsi="Times New Roman"/>
        </w:rPr>
        <w:t>pielęgnacji</w:t>
      </w:r>
    </w:p>
    <w:p w:rsidR="00857FDE" w:rsidRPr="00581C1C" w:rsidRDefault="00857FDE" w:rsidP="00857FDE">
      <w:pPr>
        <w:pStyle w:val="Akapitzlist"/>
        <w:widowControl w:val="0"/>
        <w:numPr>
          <w:ilvl w:val="3"/>
          <w:numId w:val="55"/>
        </w:numPr>
        <w:tabs>
          <w:tab w:val="left" w:pos="394"/>
          <w:tab w:val="left" w:pos="1952"/>
        </w:tabs>
        <w:autoSpaceDE w:val="0"/>
        <w:autoSpaceDN w:val="0"/>
        <w:spacing w:line="276" w:lineRule="auto"/>
        <w:jc w:val="both"/>
        <w:rPr>
          <w:sz w:val="22"/>
          <w:szCs w:val="22"/>
        </w:rPr>
      </w:pPr>
      <w:r w:rsidRPr="00581C1C">
        <w:rPr>
          <w:sz w:val="22"/>
          <w:szCs w:val="22"/>
        </w:rPr>
        <w:t>Ułożony beton należy utrzymywać w stałej wilgotności przez co najmniej 7 dni. Polewanie betonu normalnie twardniejącego należy rozpocząć po 24 godzinach od</w:t>
      </w:r>
      <w:r w:rsidRPr="00581C1C">
        <w:rPr>
          <w:spacing w:val="-8"/>
          <w:sz w:val="22"/>
          <w:szCs w:val="22"/>
        </w:rPr>
        <w:t xml:space="preserve"> </w:t>
      </w:r>
      <w:r w:rsidRPr="00581C1C">
        <w:rPr>
          <w:sz w:val="22"/>
          <w:szCs w:val="22"/>
        </w:rPr>
        <w:t>zabetonowania.</w:t>
      </w:r>
    </w:p>
    <w:p w:rsidR="00857FDE" w:rsidRPr="00581C1C" w:rsidRDefault="00857FDE" w:rsidP="00857FDE">
      <w:pPr>
        <w:pStyle w:val="Akapitzlist"/>
        <w:widowControl w:val="0"/>
        <w:numPr>
          <w:ilvl w:val="3"/>
          <w:numId w:val="55"/>
        </w:numPr>
        <w:tabs>
          <w:tab w:val="left" w:pos="394"/>
          <w:tab w:val="left" w:pos="1952"/>
        </w:tabs>
        <w:autoSpaceDE w:val="0"/>
        <w:autoSpaceDN w:val="0"/>
        <w:spacing w:before="2" w:line="276" w:lineRule="auto"/>
        <w:jc w:val="both"/>
        <w:rPr>
          <w:sz w:val="22"/>
          <w:szCs w:val="22"/>
        </w:rPr>
      </w:pPr>
      <w:r w:rsidRPr="00581C1C">
        <w:rPr>
          <w:sz w:val="22"/>
          <w:szCs w:val="22"/>
        </w:rPr>
        <w:t>Rozformowanie konstrukcji może nastąpić po osiągnięciu przez beton wytrzymałości rozformowania dla konstrukcji monolitycznych (zgodnie z i PN-63/B-06251).</w:t>
      </w:r>
    </w:p>
    <w:p w:rsidR="00857FDE" w:rsidRPr="00581C1C" w:rsidRDefault="00857FDE" w:rsidP="00857FDE">
      <w:pPr>
        <w:pStyle w:val="Akapitzlist"/>
        <w:widowControl w:val="0"/>
        <w:tabs>
          <w:tab w:val="left" w:pos="394"/>
          <w:tab w:val="left" w:pos="1952"/>
        </w:tabs>
        <w:autoSpaceDE w:val="0"/>
        <w:autoSpaceDN w:val="0"/>
        <w:spacing w:before="2" w:line="276" w:lineRule="auto"/>
        <w:ind w:left="1591"/>
        <w:jc w:val="both"/>
        <w:rPr>
          <w:sz w:val="22"/>
          <w:szCs w:val="22"/>
        </w:rPr>
      </w:pP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0" w:after="0" w:line="276" w:lineRule="auto"/>
        <w:ind w:hanging="353"/>
        <w:jc w:val="both"/>
        <w:rPr>
          <w:rFonts w:ascii="Times New Roman" w:hAnsi="Times New Roman"/>
        </w:rPr>
      </w:pPr>
      <w:r w:rsidRPr="00581C1C">
        <w:rPr>
          <w:rFonts w:ascii="Times New Roman" w:hAnsi="Times New Roman"/>
        </w:rPr>
        <w:t>Wykańczanie powierzchni</w:t>
      </w:r>
      <w:r w:rsidRPr="00581C1C">
        <w:rPr>
          <w:rFonts w:ascii="Times New Roman" w:hAnsi="Times New Roman"/>
          <w:spacing w:val="-3"/>
        </w:rPr>
        <w:t xml:space="preserve"> </w:t>
      </w:r>
      <w:r w:rsidRPr="00581C1C">
        <w:rPr>
          <w:rFonts w:ascii="Times New Roman" w:hAnsi="Times New Roman"/>
        </w:rPr>
        <w:t>betonu</w:t>
      </w:r>
    </w:p>
    <w:p w:rsidR="00857FDE" w:rsidRPr="00581C1C" w:rsidRDefault="00857FDE" w:rsidP="00857FDE">
      <w:pPr>
        <w:pStyle w:val="Akapitzlist"/>
        <w:widowControl w:val="0"/>
        <w:numPr>
          <w:ilvl w:val="2"/>
          <w:numId w:val="54"/>
        </w:numPr>
        <w:tabs>
          <w:tab w:val="left" w:pos="394"/>
          <w:tab w:val="left" w:pos="674"/>
        </w:tabs>
        <w:autoSpaceDE w:val="0"/>
        <w:autoSpaceDN w:val="0"/>
        <w:spacing w:before="1" w:line="276" w:lineRule="auto"/>
        <w:ind w:hanging="502"/>
        <w:jc w:val="both"/>
        <w:rPr>
          <w:b/>
          <w:sz w:val="22"/>
          <w:szCs w:val="22"/>
        </w:rPr>
      </w:pPr>
      <w:r w:rsidRPr="00581C1C">
        <w:rPr>
          <w:b/>
          <w:sz w:val="22"/>
          <w:szCs w:val="22"/>
        </w:rPr>
        <w:t>Równość powierzchni i</w:t>
      </w:r>
      <w:r w:rsidRPr="00581C1C">
        <w:rPr>
          <w:b/>
          <w:spacing w:val="-3"/>
          <w:sz w:val="22"/>
          <w:szCs w:val="22"/>
        </w:rPr>
        <w:t xml:space="preserve"> </w:t>
      </w:r>
      <w:r w:rsidRPr="00581C1C">
        <w:rPr>
          <w:b/>
          <w:sz w:val="22"/>
          <w:szCs w:val="22"/>
        </w:rPr>
        <w:t>tolerancji.</w:t>
      </w:r>
    </w:p>
    <w:p w:rsidR="00857FDE" w:rsidRPr="00581C1C" w:rsidRDefault="00857FDE" w:rsidP="00857FDE">
      <w:pPr>
        <w:pStyle w:val="Tekstpodstawowy"/>
        <w:tabs>
          <w:tab w:val="left" w:pos="394"/>
        </w:tabs>
        <w:spacing w:before="15" w:line="276" w:lineRule="auto"/>
        <w:ind w:left="739"/>
        <w:rPr>
          <w:sz w:val="22"/>
          <w:szCs w:val="22"/>
        </w:rPr>
      </w:pPr>
      <w:r w:rsidRPr="00581C1C">
        <w:rPr>
          <w:sz w:val="22"/>
          <w:szCs w:val="22"/>
        </w:rPr>
        <w:t>Dla powierzchni betonów w konstrukcji nośnej obowiązują następujące wymagania:</w:t>
      </w:r>
    </w:p>
    <w:p w:rsidR="00857FDE" w:rsidRPr="00581C1C" w:rsidRDefault="00857FDE" w:rsidP="00857FDE">
      <w:pPr>
        <w:pStyle w:val="Akapitzlist"/>
        <w:widowControl w:val="0"/>
        <w:numPr>
          <w:ilvl w:val="3"/>
          <w:numId w:val="54"/>
        </w:numPr>
        <w:tabs>
          <w:tab w:val="left" w:pos="394"/>
          <w:tab w:val="left" w:pos="1952"/>
        </w:tabs>
        <w:autoSpaceDE w:val="0"/>
        <w:autoSpaceDN w:val="0"/>
        <w:spacing w:line="276" w:lineRule="auto"/>
        <w:jc w:val="both"/>
        <w:rPr>
          <w:sz w:val="22"/>
          <w:szCs w:val="22"/>
        </w:rPr>
      </w:pPr>
      <w:r w:rsidRPr="00581C1C">
        <w:rPr>
          <w:sz w:val="22"/>
          <w:szCs w:val="22"/>
        </w:rPr>
        <w:t>wszystkie betonowe powierzchnie muszą być gładkie i równe, bez zagłębień między ziarnami kruszywa, przełomów i wybrzuszeń ponad</w:t>
      </w:r>
      <w:r w:rsidRPr="00581C1C">
        <w:rPr>
          <w:spacing w:val="-2"/>
          <w:sz w:val="22"/>
          <w:szCs w:val="22"/>
        </w:rPr>
        <w:t xml:space="preserve"> </w:t>
      </w:r>
      <w:r w:rsidRPr="00581C1C">
        <w:rPr>
          <w:sz w:val="22"/>
          <w:szCs w:val="22"/>
        </w:rPr>
        <w:t>powierzchnię.</w:t>
      </w:r>
    </w:p>
    <w:p w:rsidR="00857FDE" w:rsidRPr="00581C1C" w:rsidRDefault="00857FDE" w:rsidP="00857FDE">
      <w:pPr>
        <w:pStyle w:val="Akapitzlist"/>
        <w:widowControl w:val="0"/>
        <w:numPr>
          <w:ilvl w:val="3"/>
          <w:numId w:val="54"/>
        </w:numPr>
        <w:tabs>
          <w:tab w:val="left" w:pos="394"/>
          <w:tab w:val="left" w:pos="1952"/>
        </w:tabs>
        <w:autoSpaceDE w:val="0"/>
        <w:autoSpaceDN w:val="0"/>
        <w:spacing w:line="276" w:lineRule="auto"/>
        <w:ind w:hanging="361"/>
        <w:jc w:val="both"/>
        <w:rPr>
          <w:sz w:val="22"/>
          <w:szCs w:val="22"/>
        </w:rPr>
      </w:pPr>
      <w:r w:rsidRPr="00581C1C">
        <w:rPr>
          <w:sz w:val="22"/>
          <w:szCs w:val="22"/>
        </w:rPr>
        <w:t>pęknięcia są</w:t>
      </w:r>
      <w:r w:rsidRPr="00581C1C">
        <w:rPr>
          <w:spacing w:val="2"/>
          <w:sz w:val="22"/>
          <w:szCs w:val="22"/>
        </w:rPr>
        <w:t xml:space="preserve"> </w:t>
      </w:r>
      <w:r w:rsidRPr="00581C1C">
        <w:rPr>
          <w:sz w:val="22"/>
          <w:szCs w:val="22"/>
        </w:rPr>
        <w:t>niedopuszczalne,</w:t>
      </w:r>
    </w:p>
    <w:p w:rsidR="00857FDE" w:rsidRPr="00581C1C" w:rsidRDefault="00857FDE" w:rsidP="00857FDE">
      <w:pPr>
        <w:pStyle w:val="Akapitzlist"/>
        <w:widowControl w:val="0"/>
        <w:numPr>
          <w:ilvl w:val="3"/>
          <w:numId w:val="54"/>
        </w:numPr>
        <w:tabs>
          <w:tab w:val="left" w:pos="394"/>
          <w:tab w:val="left" w:pos="1952"/>
        </w:tabs>
        <w:autoSpaceDE w:val="0"/>
        <w:autoSpaceDN w:val="0"/>
        <w:spacing w:before="1" w:line="276" w:lineRule="auto"/>
        <w:jc w:val="both"/>
        <w:rPr>
          <w:sz w:val="22"/>
          <w:szCs w:val="22"/>
        </w:rPr>
      </w:pPr>
      <w:r w:rsidRPr="00581C1C">
        <w:rPr>
          <w:sz w:val="22"/>
          <w:szCs w:val="22"/>
        </w:rPr>
        <w:t>rysy powierzchniowe skurczowe są dopuszczalne pod warunkiem, że zastosuje zachowana  otulina zbrojenia betonu min.</w:t>
      </w:r>
      <w:r w:rsidRPr="00581C1C">
        <w:rPr>
          <w:spacing w:val="2"/>
          <w:sz w:val="22"/>
          <w:szCs w:val="22"/>
        </w:rPr>
        <w:t xml:space="preserve"> </w:t>
      </w:r>
      <w:r w:rsidRPr="00581C1C">
        <w:rPr>
          <w:sz w:val="22"/>
          <w:szCs w:val="22"/>
        </w:rPr>
        <w:t>2,5cm,</w:t>
      </w:r>
    </w:p>
    <w:p w:rsidR="00857FDE" w:rsidRPr="00581C1C" w:rsidRDefault="00857FDE" w:rsidP="00857FDE">
      <w:pPr>
        <w:pStyle w:val="Akapitzlist"/>
        <w:widowControl w:val="0"/>
        <w:numPr>
          <w:ilvl w:val="3"/>
          <w:numId w:val="54"/>
        </w:numPr>
        <w:tabs>
          <w:tab w:val="left" w:pos="394"/>
          <w:tab w:val="left" w:pos="1952"/>
        </w:tabs>
        <w:autoSpaceDE w:val="0"/>
        <w:autoSpaceDN w:val="0"/>
        <w:spacing w:before="1" w:line="276" w:lineRule="auto"/>
        <w:jc w:val="both"/>
        <w:rPr>
          <w:sz w:val="22"/>
          <w:szCs w:val="22"/>
        </w:rPr>
      </w:pPr>
      <w:r w:rsidRPr="00581C1C">
        <w:rPr>
          <w:sz w:val="22"/>
          <w:szCs w:val="22"/>
        </w:rPr>
        <w:t xml:space="preserve">Nawierzchnia powinna być: równa i gładka (dla osób poruszających się na deskorolce lub rolkach z kółkami o średnicy 44 – 59 mm nie może być żadnych odczuwalnych </w:t>
      </w:r>
      <w:r w:rsidRPr="00581C1C">
        <w:rPr>
          <w:sz w:val="22"/>
          <w:szCs w:val="22"/>
        </w:rPr>
        <w:lastRenderedPageBreak/>
        <w:t>nierówności w nawierzchni jezdnej), odporna na punktowe uderzenia.</w:t>
      </w:r>
    </w:p>
    <w:p w:rsidR="00857FDE" w:rsidRPr="00581C1C" w:rsidRDefault="00857FDE" w:rsidP="00857FDE">
      <w:pPr>
        <w:pStyle w:val="Akapitzlist"/>
        <w:widowControl w:val="0"/>
        <w:numPr>
          <w:ilvl w:val="3"/>
          <w:numId w:val="54"/>
        </w:numPr>
        <w:tabs>
          <w:tab w:val="left" w:pos="394"/>
          <w:tab w:val="left" w:pos="1952"/>
        </w:tabs>
        <w:autoSpaceDE w:val="0"/>
        <w:autoSpaceDN w:val="0"/>
        <w:spacing w:before="1" w:line="276" w:lineRule="auto"/>
        <w:jc w:val="both"/>
        <w:rPr>
          <w:sz w:val="22"/>
          <w:szCs w:val="22"/>
        </w:rPr>
      </w:pPr>
      <w:r w:rsidRPr="00581C1C">
        <w:rPr>
          <w:sz w:val="22"/>
          <w:szCs w:val="22"/>
        </w:rPr>
        <w:t>Nie dopuszcza się malowania powierzchni płyty głównej skateparku, ani powierzchni jezdnej urządzeń, stanowi to zagrożenie dla użytkowników ponieważ powierzchnia pokryta farbą staje się bardzo śliska i zwiększa ryzyko upadku i kontuzji - farba może znajdować się tylko na bokach przeszkód</w:t>
      </w:r>
    </w:p>
    <w:p w:rsidR="00857FDE" w:rsidRPr="00581C1C" w:rsidRDefault="00857FDE" w:rsidP="00857FDE">
      <w:pPr>
        <w:pStyle w:val="Akapitzlist"/>
        <w:widowControl w:val="0"/>
        <w:tabs>
          <w:tab w:val="left" w:pos="394"/>
          <w:tab w:val="left" w:pos="1952"/>
        </w:tabs>
        <w:autoSpaceDE w:val="0"/>
        <w:autoSpaceDN w:val="0"/>
        <w:spacing w:before="1" w:line="276" w:lineRule="auto"/>
        <w:jc w:val="both"/>
        <w:rPr>
          <w:sz w:val="22"/>
          <w:szCs w:val="22"/>
        </w:rPr>
      </w:pPr>
      <w:r w:rsidRPr="00581C1C">
        <w:rPr>
          <w:sz w:val="22"/>
          <w:szCs w:val="22"/>
        </w:rPr>
        <w:t>Nawierzchnia zacierana mechaniczne na gładko bezpośrednio po wylaniu betonu. Do wykończenia nawierzchni płyty skateparku stosować zacieraczki mechaniczne. Parametr ścieralności płyty skateparku na poziomie 6cm</w:t>
      </w:r>
      <w:r w:rsidRPr="00581C1C">
        <w:rPr>
          <w:sz w:val="22"/>
          <w:szCs w:val="22"/>
          <w:vertAlign w:val="superscript"/>
        </w:rPr>
        <w:t>3</w:t>
      </w:r>
      <w:r w:rsidRPr="00581C1C">
        <w:rPr>
          <w:sz w:val="22"/>
          <w:szCs w:val="22"/>
        </w:rPr>
        <w:t>/50cm</w:t>
      </w:r>
      <w:r w:rsidRPr="00581C1C">
        <w:rPr>
          <w:sz w:val="22"/>
          <w:szCs w:val="22"/>
          <w:vertAlign w:val="superscript"/>
        </w:rPr>
        <w:t>2</w:t>
      </w:r>
      <w:r w:rsidRPr="00581C1C">
        <w:rPr>
          <w:sz w:val="22"/>
          <w:szCs w:val="22"/>
        </w:rPr>
        <w:t xml:space="preserve"> (klasa A6 wg metody Boehmego (PN-EN 13892-3). Do wykończenia nawierzchni nie stosować utwardzania. Po zakończeniu procesu zacierania nanieść na świeżą powierzchnię betonową impregnat do posadzek. Peparat aplikować zgodnie z wytycznymi producenta (za pomocą wąłka lub natrysku). </w:t>
      </w:r>
    </w:p>
    <w:p w:rsidR="00857FDE" w:rsidRPr="00581C1C" w:rsidRDefault="00857FDE" w:rsidP="00857FDE">
      <w:pPr>
        <w:pStyle w:val="Akapitzlist"/>
        <w:widowControl w:val="0"/>
        <w:tabs>
          <w:tab w:val="left" w:pos="394"/>
          <w:tab w:val="left" w:pos="1952"/>
        </w:tabs>
        <w:autoSpaceDE w:val="0"/>
        <w:autoSpaceDN w:val="0"/>
        <w:spacing w:before="1" w:line="276" w:lineRule="auto"/>
        <w:jc w:val="both"/>
        <w:rPr>
          <w:sz w:val="22"/>
          <w:szCs w:val="22"/>
        </w:rPr>
      </w:pP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1" w:after="0" w:line="276" w:lineRule="auto"/>
        <w:ind w:hanging="353"/>
        <w:jc w:val="both"/>
        <w:rPr>
          <w:rFonts w:ascii="Times New Roman" w:hAnsi="Times New Roman"/>
        </w:rPr>
      </w:pPr>
      <w:r w:rsidRPr="00581C1C">
        <w:rPr>
          <w:rFonts w:ascii="Times New Roman" w:hAnsi="Times New Roman"/>
        </w:rPr>
        <w:t>Deskowania.</w:t>
      </w:r>
    </w:p>
    <w:p w:rsidR="00857FDE" w:rsidRPr="00581C1C" w:rsidRDefault="00857FDE" w:rsidP="00857FDE">
      <w:pPr>
        <w:pStyle w:val="Akapitzlist"/>
        <w:widowControl w:val="0"/>
        <w:numPr>
          <w:ilvl w:val="2"/>
          <w:numId w:val="53"/>
        </w:numPr>
        <w:tabs>
          <w:tab w:val="left" w:pos="394"/>
          <w:tab w:val="left" w:pos="674"/>
        </w:tabs>
        <w:autoSpaceDE w:val="0"/>
        <w:autoSpaceDN w:val="0"/>
        <w:spacing w:line="276" w:lineRule="auto"/>
        <w:ind w:hanging="502"/>
        <w:jc w:val="both"/>
        <w:rPr>
          <w:b/>
          <w:sz w:val="22"/>
          <w:szCs w:val="22"/>
        </w:rPr>
      </w:pPr>
      <w:r w:rsidRPr="00581C1C">
        <w:rPr>
          <w:b/>
          <w:sz w:val="22"/>
          <w:szCs w:val="22"/>
        </w:rPr>
        <w:t>Uwagi</w:t>
      </w:r>
      <w:r w:rsidRPr="00581C1C">
        <w:rPr>
          <w:b/>
          <w:spacing w:val="-2"/>
          <w:sz w:val="22"/>
          <w:szCs w:val="22"/>
        </w:rPr>
        <w:t xml:space="preserve"> </w:t>
      </w:r>
      <w:r w:rsidRPr="00581C1C">
        <w:rPr>
          <w:b/>
          <w:sz w:val="22"/>
          <w:szCs w:val="22"/>
        </w:rPr>
        <w:t>ogólne.</w:t>
      </w:r>
    </w:p>
    <w:p w:rsidR="00857FDE" w:rsidRPr="00581C1C" w:rsidRDefault="00857FDE" w:rsidP="00857FDE">
      <w:pPr>
        <w:ind w:right="-7"/>
        <w:jc w:val="both"/>
        <w:rPr>
          <w:sz w:val="22"/>
          <w:szCs w:val="22"/>
        </w:rPr>
      </w:pPr>
    </w:p>
    <w:p w:rsidR="00857FDE" w:rsidRPr="00581C1C" w:rsidRDefault="00857FDE" w:rsidP="00857FDE">
      <w:pPr>
        <w:spacing w:line="276" w:lineRule="auto"/>
        <w:ind w:right="-7"/>
        <w:jc w:val="both"/>
        <w:rPr>
          <w:sz w:val="22"/>
          <w:szCs w:val="22"/>
        </w:rPr>
      </w:pPr>
      <w:r w:rsidRPr="00581C1C">
        <w:rPr>
          <w:sz w:val="22"/>
          <w:szCs w:val="22"/>
        </w:rPr>
        <w:t>Wszystkie wzorniki, szalunki do elementów łukowych oraz ściągaczki muszą być wykonane na maszynach CNC dla uzyskania jak najmniejszych odchyleń od docelowych gabarytów elementów:</w:t>
      </w:r>
    </w:p>
    <w:p w:rsidR="00857FDE" w:rsidRPr="00581C1C" w:rsidRDefault="00857FDE" w:rsidP="00857FDE">
      <w:pPr>
        <w:numPr>
          <w:ilvl w:val="0"/>
          <w:numId w:val="47"/>
        </w:numPr>
        <w:spacing w:line="276" w:lineRule="auto"/>
        <w:ind w:right="-7"/>
        <w:jc w:val="both"/>
        <w:rPr>
          <w:sz w:val="22"/>
          <w:szCs w:val="22"/>
        </w:rPr>
      </w:pPr>
      <w:r w:rsidRPr="00581C1C">
        <w:rPr>
          <w:sz w:val="22"/>
          <w:szCs w:val="22"/>
        </w:rPr>
        <w:t>Wszystkie promienie nie mogą zmienić się bardziej niż 20mm od określonego wymiaru.</w:t>
      </w:r>
    </w:p>
    <w:p w:rsidR="00857FDE" w:rsidRPr="00581C1C" w:rsidRDefault="00857FDE" w:rsidP="00857FDE">
      <w:pPr>
        <w:numPr>
          <w:ilvl w:val="0"/>
          <w:numId w:val="47"/>
        </w:numPr>
        <w:spacing w:line="276" w:lineRule="auto"/>
        <w:ind w:right="-7"/>
        <w:jc w:val="both"/>
        <w:rPr>
          <w:sz w:val="22"/>
          <w:szCs w:val="22"/>
        </w:rPr>
      </w:pPr>
      <w:r w:rsidRPr="00581C1C">
        <w:rPr>
          <w:sz w:val="22"/>
          <w:szCs w:val="22"/>
        </w:rPr>
        <w:t>Otwory na płytach w linii poziomej muszą być w odstępach minimum 450mm.</w:t>
      </w:r>
    </w:p>
    <w:p w:rsidR="00857FDE" w:rsidRPr="00581C1C" w:rsidRDefault="00857FDE" w:rsidP="00857FDE">
      <w:pPr>
        <w:numPr>
          <w:ilvl w:val="0"/>
          <w:numId w:val="47"/>
        </w:numPr>
        <w:spacing w:line="276" w:lineRule="auto"/>
        <w:ind w:right="-7"/>
        <w:jc w:val="both"/>
        <w:rPr>
          <w:sz w:val="22"/>
          <w:szCs w:val="22"/>
        </w:rPr>
      </w:pPr>
      <w:r w:rsidRPr="00581C1C">
        <w:rPr>
          <w:sz w:val="22"/>
          <w:szCs w:val="22"/>
        </w:rPr>
        <w:t>Przestrzenie otworów na krawędziach arkusza płyt muszą być w odstępach minimum 250mm.</w:t>
      </w:r>
    </w:p>
    <w:p w:rsidR="00857FDE" w:rsidRDefault="00857FDE" w:rsidP="00857FDE">
      <w:pPr>
        <w:pStyle w:val="Tekstpodstawowy"/>
        <w:tabs>
          <w:tab w:val="left" w:pos="394"/>
        </w:tabs>
        <w:spacing w:line="276" w:lineRule="auto"/>
        <w:ind w:left="739"/>
      </w:pPr>
    </w:p>
    <w:p w:rsidR="00857FDE" w:rsidRDefault="00857FDE" w:rsidP="00857FDE">
      <w:pPr>
        <w:pStyle w:val="Tekstpodstawowy"/>
        <w:tabs>
          <w:tab w:val="left" w:pos="394"/>
        </w:tabs>
        <w:spacing w:line="276" w:lineRule="auto"/>
        <w:rPr>
          <w:sz w:val="22"/>
        </w:rPr>
      </w:pPr>
      <w:r>
        <w:rPr>
          <w:sz w:val="22"/>
        </w:rPr>
        <w:t>Dopuszcza się wykonywanie deskowań w technologii tradycyjnej</w:t>
      </w:r>
    </w:p>
    <w:p w:rsidR="00857FDE" w:rsidRPr="00E53932" w:rsidRDefault="00857FDE" w:rsidP="00857FDE">
      <w:pPr>
        <w:spacing w:line="276" w:lineRule="auto"/>
        <w:jc w:val="both"/>
        <w:rPr>
          <w:noProof/>
          <w:sz w:val="22"/>
          <w:szCs w:val="22"/>
          <w:lang w:val="x-none"/>
        </w:rPr>
      </w:pPr>
      <w:r w:rsidRPr="00E53932">
        <w:rPr>
          <w:noProof/>
          <w:sz w:val="22"/>
          <w:szCs w:val="22"/>
          <w:lang w:val="x-none"/>
        </w:rPr>
        <w:t>Deskowania dla podstawowych elementów konstrukcji obiektu (ustroju nośnego, podpór) należy wykonać według projektu technologicznego deskowania, opracowanego na podstawie obliczeń statyczno-wytrzymałościowych.</w:t>
      </w:r>
      <w:r>
        <w:rPr>
          <w:noProof/>
          <w:sz w:val="22"/>
          <w:szCs w:val="22"/>
        </w:rPr>
        <w:t xml:space="preserve"> </w:t>
      </w:r>
      <w:r w:rsidRPr="00E53932">
        <w:rPr>
          <w:noProof/>
          <w:sz w:val="22"/>
          <w:szCs w:val="22"/>
          <w:lang w:val="x-none"/>
        </w:rPr>
        <w:t>Projekt opracuje Wykona</w:t>
      </w:r>
      <w:r>
        <w:rPr>
          <w:noProof/>
          <w:sz w:val="22"/>
          <w:szCs w:val="22"/>
          <w:lang w:val="x-none"/>
        </w:rPr>
        <w:t>wca w ramach ceny kontraktowej</w:t>
      </w:r>
      <w:r w:rsidRPr="00E53932">
        <w:rPr>
          <w:noProof/>
          <w:sz w:val="22"/>
          <w:szCs w:val="22"/>
          <w:lang w:val="x-none"/>
        </w:rPr>
        <w:t>.</w:t>
      </w:r>
    </w:p>
    <w:p w:rsidR="00857FDE" w:rsidRPr="00E53932" w:rsidRDefault="00857FDE" w:rsidP="00857FDE">
      <w:pPr>
        <w:spacing w:line="276" w:lineRule="auto"/>
        <w:jc w:val="both"/>
        <w:rPr>
          <w:noProof/>
          <w:sz w:val="22"/>
          <w:szCs w:val="22"/>
          <w:lang w:val="x-none"/>
        </w:rPr>
      </w:pPr>
      <w:r w:rsidRPr="00E53932">
        <w:rPr>
          <w:noProof/>
          <w:sz w:val="22"/>
          <w:szCs w:val="22"/>
          <w:lang w:val="x-none"/>
        </w:rPr>
        <w:t>Konstrukcja deskowań powinna być sprawdzana na siły wywołane parciem świeżej masy betonowej i uderzeniami przy jej wylewaniu z pojemników oraz powinna uwzględniać:</w:t>
      </w:r>
    </w:p>
    <w:p w:rsidR="00857FDE" w:rsidRPr="00E53932" w:rsidRDefault="00857FDE" w:rsidP="00857FDE">
      <w:pPr>
        <w:spacing w:line="276" w:lineRule="auto"/>
        <w:jc w:val="both"/>
        <w:rPr>
          <w:noProof/>
          <w:sz w:val="22"/>
          <w:szCs w:val="22"/>
          <w:lang w:val="x-none"/>
        </w:rPr>
      </w:pPr>
      <w:r w:rsidRPr="00E53932">
        <w:rPr>
          <w:noProof/>
          <w:sz w:val="22"/>
          <w:szCs w:val="22"/>
          <w:lang w:val="x-none"/>
        </w:rPr>
        <w:t>–</w:t>
      </w:r>
      <w:r w:rsidRPr="00E53932">
        <w:rPr>
          <w:noProof/>
          <w:sz w:val="22"/>
          <w:szCs w:val="22"/>
          <w:lang w:val="x-none"/>
        </w:rPr>
        <w:tab/>
        <w:t>szybkość betonowania,</w:t>
      </w:r>
    </w:p>
    <w:p w:rsidR="00857FDE" w:rsidRPr="00E53932" w:rsidRDefault="00857FDE" w:rsidP="00857FDE">
      <w:pPr>
        <w:spacing w:line="276" w:lineRule="auto"/>
        <w:jc w:val="both"/>
        <w:rPr>
          <w:noProof/>
          <w:sz w:val="22"/>
          <w:szCs w:val="22"/>
          <w:lang w:val="x-none"/>
        </w:rPr>
      </w:pPr>
      <w:r w:rsidRPr="00E53932">
        <w:rPr>
          <w:noProof/>
          <w:sz w:val="22"/>
          <w:szCs w:val="22"/>
          <w:lang w:val="x-none"/>
        </w:rPr>
        <w:t>–</w:t>
      </w:r>
      <w:r w:rsidRPr="00E53932">
        <w:rPr>
          <w:noProof/>
          <w:sz w:val="22"/>
          <w:szCs w:val="22"/>
          <w:lang w:val="x-none"/>
        </w:rPr>
        <w:tab/>
        <w:t>sposób zagęszczania,</w:t>
      </w:r>
    </w:p>
    <w:p w:rsidR="00857FDE" w:rsidRPr="00E53932" w:rsidRDefault="00857FDE" w:rsidP="00857FDE">
      <w:pPr>
        <w:spacing w:line="276" w:lineRule="auto"/>
        <w:jc w:val="both"/>
        <w:rPr>
          <w:noProof/>
          <w:sz w:val="22"/>
          <w:szCs w:val="22"/>
          <w:lang w:val="x-none"/>
        </w:rPr>
      </w:pPr>
      <w:r w:rsidRPr="00E53932">
        <w:rPr>
          <w:noProof/>
          <w:sz w:val="22"/>
          <w:szCs w:val="22"/>
          <w:lang w:val="x-none"/>
        </w:rPr>
        <w:t>–</w:t>
      </w:r>
      <w:r w:rsidRPr="00E53932">
        <w:rPr>
          <w:noProof/>
          <w:sz w:val="22"/>
          <w:szCs w:val="22"/>
          <w:lang w:val="x-none"/>
        </w:rPr>
        <w:tab/>
        <w:t>obciążenia pomostami roboczymi.</w:t>
      </w:r>
    </w:p>
    <w:p w:rsidR="00857FDE" w:rsidRPr="00E53932" w:rsidRDefault="00857FDE" w:rsidP="00857FDE">
      <w:pPr>
        <w:spacing w:line="276" w:lineRule="auto"/>
        <w:jc w:val="both"/>
        <w:rPr>
          <w:noProof/>
          <w:sz w:val="22"/>
          <w:szCs w:val="22"/>
          <w:lang w:val="x-none"/>
        </w:rPr>
      </w:pPr>
      <w:r w:rsidRPr="00E53932">
        <w:rPr>
          <w:noProof/>
          <w:sz w:val="22"/>
          <w:szCs w:val="22"/>
          <w:lang w:val="x-none"/>
        </w:rPr>
        <w:t>Konstrukcja deskowania powinna spełniać następujące warunki:</w:t>
      </w:r>
    </w:p>
    <w:p w:rsidR="00857FDE" w:rsidRPr="00E53932" w:rsidRDefault="00857FDE" w:rsidP="00857FDE">
      <w:pPr>
        <w:spacing w:line="276" w:lineRule="auto"/>
        <w:jc w:val="both"/>
        <w:rPr>
          <w:noProof/>
          <w:sz w:val="22"/>
          <w:szCs w:val="22"/>
          <w:lang w:val="x-none"/>
        </w:rPr>
      </w:pPr>
      <w:r w:rsidRPr="00E53932">
        <w:rPr>
          <w:noProof/>
          <w:sz w:val="22"/>
          <w:szCs w:val="22"/>
          <w:lang w:val="x-none"/>
        </w:rPr>
        <w:t>–</w:t>
      </w:r>
      <w:r w:rsidRPr="00E53932">
        <w:rPr>
          <w:noProof/>
          <w:sz w:val="22"/>
          <w:szCs w:val="22"/>
          <w:lang w:val="x-none"/>
        </w:rPr>
        <w:tab/>
        <w:t>zapewniać odpowiednią sztywność i niezmienność kształtu konstrukcji,</w:t>
      </w:r>
    </w:p>
    <w:p w:rsidR="00857FDE" w:rsidRPr="00E53932" w:rsidRDefault="00857FDE" w:rsidP="00857FDE">
      <w:pPr>
        <w:spacing w:line="276" w:lineRule="auto"/>
        <w:jc w:val="both"/>
        <w:rPr>
          <w:noProof/>
          <w:sz w:val="22"/>
          <w:szCs w:val="22"/>
          <w:lang w:val="x-none"/>
        </w:rPr>
      </w:pPr>
      <w:r w:rsidRPr="00E53932">
        <w:rPr>
          <w:noProof/>
          <w:sz w:val="22"/>
          <w:szCs w:val="22"/>
          <w:lang w:val="x-none"/>
        </w:rPr>
        <w:t>–</w:t>
      </w:r>
      <w:r w:rsidRPr="00E53932">
        <w:rPr>
          <w:noProof/>
          <w:sz w:val="22"/>
          <w:szCs w:val="22"/>
          <w:lang w:val="x-none"/>
        </w:rPr>
        <w:tab/>
        <w:t>zapewniać jednorodną powierzchnię betonu,</w:t>
      </w:r>
    </w:p>
    <w:p w:rsidR="00857FDE" w:rsidRPr="00E53932" w:rsidRDefault="00857FDE" w:rsidP="00857FDE">
      <w:pPr>
        <w:spacing w:line="276" w:lineRule="auto"/>
        <w:jc w:val="both"/>
        <w:rPr>
          <w:noProof/>
          <w:sz w:val="22"/>
          <w:szCs w:val="22"/>
          <w:lang w:val="x-none"/>
        </w:rPr>
      </w:pPr>
      <w:r w:rsidRPr="00E53932">
        <w:rPr>
          <w:noProof/>
          <w:sz w:val="22"/>
          <w:szCs w:val="22"/>
          <w:lang w:val="x-none"/>
        </w:rPr>
        <w:t>–</w:t>
      </w:r>
      <w:r w:rsidRPr="00E53932">
        <w:rPr>
          <w:noProof/>
          <w:sz w:val="22"/>
          <w:szCs w:val="22"/>
          <w:lang w:val="x-none"/>
        </w:rPr>
        <w:tab/>
        <w:t>zapewniać odpowiednią szczelność,</w:t>
      </w:r>
    </w:p>
    <w:p w:rsidR="00857FDE" w:rsidRPr="00E53932" w:rsidRDefault="00857FDE" w:rsidP="00857FDE">
      <w:pPr>
        <w:spacing w:line="276" w:lineRule="auto"/>
        <w:jc w:val="both"/>
        <w:rPr>
          <w:noProof/>
          <w:sz w:val="22"/>
          <w:szCs w:val="22"/>
          <w:lang w:val="x-none"/>
        </w:rPr>
      </w:pPr>
      <w:r w:rsidRPr="00E53932">
        <w:rPr>
          <w:noProof/>
          <w:sz w:val="22"/>
          <w:szCs w:val="22"/>
          <w:lang w:val="x-none"/>
        </w:rPr>
        <w:t>–</w:t>
      </w:r>
      <w:r w:rsidRPr="00E53932">
        <w:rPr>
          <w:noProof/>
          <w:sz w:val="22"/>
          <w:szCs w:val="22"/>
          <w:lang w:val="x-none"/>
        </w:rPr>
        <w:tab/>
        <w:t>zapewniać łatwy ich montaż i demontaż oraz wielokrotność użycia,</w:t>
      </w:r>
    </w:p>
    <w:p w:rsidR="00857FDE" w:rsidRPr="00E53932" w:rsidRDefault="00857FDE" w:rsidP="00857FDE">
      <w:pPr>
        <w:spacing w:line="276" w:lineRule="auto"/>
        <w:jc w:val="both"/>
        <w:rPr>
          <w:noProof/>
          <w:sz w:val="22"/>
          <w:szCs w:val="22"/>
          <w:lang w:val="x-none"/>
        </w:rPr>
      </w:pPr>
      <w:r w:rsidRPr="00E53932">
        <w:rPr>
          <w:noProof/>
          <w:sz w:val="22"/>
          <w:szCs w:val="22"/>
          <w:lang w:val="x-none"/>
        </w:rPr>
        <w:t>–</w:t>
      </w:r>
      <w:r w:rsidRPr="00E53932">
        <w:rPr>
          <w:noProof/>
          <w:sz w:val="22"/>
          <w:szCs w:val="22"/>
          <w:lang w:val="x-none"/>
        </w:rPr>
        <w:tab/>
        <w:t>wykazywać odporność na deformację pod wpływem warunków atmosferycznych.</w:t>
      </w:r>
    </w:p>
    <w:p w:rsidR="00857FDE" w:rsidRPr="00E53932" w:rsidRDefault="00857FDE" w:rsidP="00857FDE">
      <w:pPr>
        <w:spacing w:line="276" w:lineRule="auto"/>
        <w:jc w:val="both"/>
        <w:rPr>
          <w:noProof/>
          <w:sz w:val="22"/>
          <w:szCs w:val="22"/>
          <w:lang w:val="x-none"/>
        </w:rPr>
      </w:pPr>
      <w:r w:rsidRPr="00E53932">
        <w:rPr>
          <w:noProof/>
          <w:sz w:val="22"/>
          <w:szCs w:val="22"/>
          <w:lang w:val="x-none"/>
        </w:rPr>
        <w:t>Deskowania zaleca się wykonywać ze sklejki. W uzasadnionych przypadkach na część deskowań można użyć desek z drzew iglastych III lub IV klasy. Minimalna grubość desek wynosi 32 mm.</w:t>
      </w:r>
    </w:p>
    <w:p w:rsidR="00857FDE" w:rsidRDefault="00857FDE" w:rsidP="00857FDE">
      <w:pPr>
        <w:spacing w:line="276" w:lineRule="auto"/>
        <w:jc w:val="both"/>
        <w:rPr>
          <w:noProof/>
          <w:sz w:val="22"/>
          <w:szCs w:val="22"/>
        </w:rPr>
      </w:pPr>
      <w:r w:rsidRPr="00E53932">
        <w:rPr>
          <w:noProof/>
          <w:sz w:val="22"/>
          <w:szCs w:val="22"/>
          <w:lang w:val="x-none"/>
        </w:rPr>
        <w:t xml:space="preserve">Deski powinny być jednostronnie strugane i przygotowane do łączenia na wpust i pióro. Styki, gdzie nie można zastosować połączenia na pióro i wpust, należy uszczelnić taśmami z tworzyw sztucznych albo pianką. </w:t>
      </w:r>
    </w:p>
    <w:p w:rsidR="00857FDE" w:rsidRPr="00635F97" w:rsidRDefault="00857FDE" w:rsidP="00857FDE">
      <w:pPr>
        <w:spacing w:line="276" w:lineRule="auto"/>
        <w:jc w:val="both"/>
      </w:pPr>
    </w:p>
    <w:p w:rsidR="00857FDE" w:rsidRPr="00581C1C" w:rsidRDefault="00857FDE" w:rsidP="00857FDE">
      <w:pPr>
        <w:pStyle w:val="Nagwek6"/>
        <w:widowControl w:val="0"/>
        <w:numPr>
          <w:ilvl w:val="2"/>
          <w:numId w:val="53"/>
        </w:numPr>
        <w:tabs>
          <w:tab w:val="left" w:pos="394"/>
          <w:tab w:val="left" w:pos="674"/>
        </w:tabs>
        <w:suppressAutoHyphens w:val="0"/>
        <w:autoSpaceDE w:val="0"/>
        <w:autoSpaceDN w:val="0"/>
        <w:spacing w:before="2" w:after="0" w:line="276" w:lineRule="auto"/>
        <w:ind w:hanging="502"/>
        <w:jc w:val="both"/>
        <w:rPr>
          <w:rFonts w:ascii="Times New Roman" w:hAnsi="Times New Roman"/>
        </w:rPr>
      </w:pPr>
      <w:r w:rsidRPr="00581C1C">
        <w:rPr>
          <w:rFonts w:ascii="Times New Roman" w:hAnsi="Times New Roman"/>
        </w:rPr>
        <w:t>Dopuszczalne ugięcia</w:t>
      </w:r>
      <w:r w:rsidRPr="00581C1C">
        <w:rPr>
          <w:rFonts w:ascii="Times New Roman" w:hAnsi="Times New Roman"/>
          <w:spacing w:val="-1"/>
        </w:rPr>
        <w:t xml:space="preserve"> </w:t>
      </w:r>
      <w:r w:rsidRPr="00581C1C">
        <w:rPr>
          <w:rFonts w:ascii="Times New Roman" w:hAnsi="Times New Roman"/>
        </w:rPr>
        <w:t>deskowania.</w:t>
      </w:r>
    </w:p>
    <w:p w:rsidR="00857FDE" w:rsidRPr="00581C1C" w:rsidRDefault="00857FDE" w:rsidP="00857FDE">
      <w:pPr>
        <w:pStyle w:val="Akapitzlist"/>
        <w:widowControl w:val="0"/>
        <w:numPr>
          <w:ilvl w:val="0"/>
          <w:numId w:val="52"/>
        </w:numPr>
        <w:tabs>
          <w:tab w:val="left" w:pos="394"/>
          <w:tab w:val="left" w:pos="1951"/>
          <w:tab w:val="left" w:pos="1952"/>
        </w:tabs>
        <w:autoSpaceDE w:val="0"/>
        <w:autoSpaceDN w:val="0"/>
        <w:spacing w:line="276" w:lineRule="auto"/>
        <w:ind w:hanging="361"/>
        <w:rPr>
          <w:sz w:val="22"/>
          <w:szCs w:val="22"/>
        </w:rPr>
      </w:pPr>
      <w:r w:rsidRPr="00581C1C">
        <w:rPr>
          <w:sz w:val="22"/>
          <w:szCs w:val="22"/>
        </w:rPr>
        <w:t>dopuszczalne ugięcia deskowania</w:t>
      </w:r>
      <w:r w:rsidRPr="00581C1C">
        <w:rPr>
          <w:spacing w:val="3"/>
          <w:sz w:val="22"/>
          <w:szCs w:val="22"/>
        </w:rPr>
        <w:t xml:space="preserve"> </w:t>
      </w:r>
      <w:r w:rsidRPr="00581C1C">
        <w:rPr>
          <w:sz w:val="22"/>
          <w:szCs w:val="22"/>
        </w:rPr>
        <w:t>wynoszą:</w:t>
      </w:r>
    </w:p>
    <w:p w:rsidR="00857FDE" w:rsidRPr="00581C1C" w:rsidRDefault="00857FDE" w:rsidP="00857FDE">
      <w:pPr>
        <w:pStyle w:val="Akapitzlist"/>
        <w:widowControl w:val="0"/>
        <w:numPr>
          <w:ilvl w:val="0"/>
          <w:numId w:val="52"/>
        </w:numPr>
        <w:tabs>
          <w:tab w:val="left" w:pos="394"/>
          <w:tab w:val="left" w:pos="1951"/>
          <w:tab w:val="left" w:pos="1952"/>
        </w:tabs>
        <w:autoSpaceDE w:val="0"/>
        <w:autoSpaceDN w:val="0"/>
        <w:spacing w:line="276" w:lineRule="auto"/>
        <w:ind w:hanging="361"/>
        <w:rPr>
          <w:sz w:val="22"/>
          <w:szCs w:val="22"/>
        </w:rPr>
      </w:pPr>
      <w:r w:rsidRPr="00581C1C">
        <w:rPr>
          <w:sz w:val="22"/>
          <w:szCs w:val="22"/>
        </w:rPr>
        <w:t>w deskach deskowań widocznych powierzchni betonowych lub żelbetowych</w:t>
      </w:r>
      <w:r w:rsidRPr="00581C1C">
        <w:rPr>
          <w:spacing w:val="-34"/>
          <w:sz w:val="22"/>
          <w:szCs w:val="22"/>
        </w:rPr>
        <w:t xml:space="preserve"> </w:t>
      </w:r>
      <w:r w:rsidRPr="00581C1C">
        <w:rPr>
          <w:sz w:val="22"/>
          <w:szCs w:val="22"/>
        </w:rPr>
        <w:t>1/400L,</w:t>
      </w:r>
    </w:p>
    <w:p w:rsidR="00857FDE" w:rsidRPr="00581C1C" w:rsidRDefault="00857FDE" w:rsidP="00857FDE">
      <w:pPr>
        <w:pStyle w:val="Tekstpodstawowy"/>
        <w:tabs>
          <w:tab w:val="left" w:pos="394"/>
        </w:tabs>
        <w:spacing w:before="1" w:line="276" w:lineRule="auto"/>
        <w:ind w:left="739"/>
        <w:rPr>
          <w:sz w:val="22"/>
          <w:szCs w:val="22"/>
        </w:rPr>
      </w:pPr>
      <w:r w:rsidRPr="00581C1C">
        <w:rPr>
          <w:sz w:val="22"/>
          <w:szCs w:val="22"/>
        </w:rPr>
        <w:t>Dopuszcza się stosowanie zinwentaryzowanych deskowań typu przemysłowego, posiadających odpowiednie atesty. Nawierzchnia powinna być: równa i gładka (dla osób poruszających się na deskorolce lub rolkach z kółkami o średnicy 44 – 59 mm nie może być żadnych odczuwalnych nierówności w nawierzchni jezdnej), odporna na punktowe uderzenia.</w:t>
      </w:r>
    </w:p>
    <w:p w:rsidR="00857FDE" w:rsidRPr="00581C1C" w:rsidRDefault="00857FDE" w:rsidP="00857FDE">
      <w:pPr>
        <w:pStyle w:val="Nagwek6"/>
        <w:widowControl w:val="0"/>
        <w:numPr>
          <w:ilvl w:val="2"/>
          <w:numId w:val="53"/>
        </w:numPr>
        <w:tabs>
          <w:tab w:val="left" w:pos="394"/>
          <w:tab w:val="left" w:pos="675"/>
        </w:tabs>
        <w:suppressAutoHyphens w:val="0"/>
        <w:autoSpaceDE w:val="0"/>
        <w:autoSpaceDN w:val="0"/>
        <w:spacing w:before="5" w:after="0" w:line="276" w:lineRule="auto"/>
        <w:ind w:left="674" w:hanging="503"/>
        <w:rPr>
          <w:rFonts w:ascii="Times New Roman" w:hAnsi="Times New Roman"/>
        </w:rPr>
      </w:pPr>
      <w:r w:rsidRPr="00581C1C">
        <w:rPr>
          <w:rFonts w:ascii="Times New Roman" w:hAnsi="Times New Roman"/>
        </w:rPr>
        <w:t>Usuwanie</w:t>
      </w:r>
      <w:r w:rsidRPr="00581C1C">
        <w:rPr>
          <w:rFonts w:ascii="Times New Roman" w:hAnsi="Times New Roman"/>
          <w:spacing w:val="-2"/>
        </w:rPr>
        <w:t xml:space="preserve"> </w:t>
      </w:r>
      <w:r w:rsidRPr="00581C1C">
        <w:rPr>
          <w:rFonts w:ascii="Times New Roman" w:hAnsi="Times New Roman"/>
        </w:rPr>
        <w:t>deskowań</w:t>
      </w:r>
    </w:p>
    <w:p w:rsidR="00857FDE" w:rsidRPr="00581C1C" w:rsidRDefault="00857FDE" w:rsidP="00857FDE">
      <w:pPr>
        <w:pStyle w:val="Tekstpodstawowy"/>
        <w:tabs>
          <w:tab w:val="left" w:pos="394"/>
        </w:tabs>
        <w:spacing w:line="276" w:lineRule="auto"/>
        <w:ind w:left="739"/>
        <w:rPr>
          <w:sz w:val="22"/>
          <w:szCs w:val="22"/>
        </w:rPr>
      </w:pPr>
      <w:r w:rsidRPr="00581C1C">
        <w:rPr>
          <w:sz w:val="22"/>
          <w:szCs w:val="22"/>
        </w:rPr>
        <w:lastRenderedPageBreak/>
        <w:t>Usunięcie deskowania konstrukcji żelbetowej może nastąpić, gdy beton osiągnie wymaganą projektem wytrzymałość, stwierdzoną na próbkach przechowywanych w warunkach zbliżonych do warunków dojrzewania betonu w konstrukcji lub stwierdzoną nieniszczącymi metodami badań.</w:t>
      </w:r>
    </w:p>
    <w:p w:rsidR="00857FDE" w:rsidRPr="00581C1C" w:rsidRDefault="00857FDE" w:rsidP="00857FDE">
      <w:pPr>
        <w:pStyle w:val="Tekstpodstawowy"/>
        <w:tabs>
          <w:tab w:val="left" w:pos="394"/>
        </w:tabs>
        <w:spacing w:line="276" w:lineRule="auto"/>
        <w:ind w:left="739"/>
        <w:rPr>
          <w:sz w:val="22"/>
          <w:szCs w:val="22"/>
        </w:rPr>
      </w:pPr>
      <w:r w:rsidRPr="00581C1C">
        <w:rPr>
          <w:sz w:val="22"/>
          <w:szCs w:val="22"/>
        </w:rPr>
        <w:t>Usuwanie deskowania powinno być przeprowadzone w sposób wykluczający jakiekolwiek uszkodzenia wykonanych robót oraz samych deskowań.</w:t>
      </w:r>
    </w:p>
    <w:p w:rsidR="00857FDE" w:rsidRPr="00581C1C" w:rsidRDefault="00857FDE" w:rsidP="00857FDE">
      <w:pPr>
        <w:pStyle w:val="Tekstpodstawowy"/>
        <w:tabs>
          <w:tab w:val="left" w:pos="394"/>
        </w:tabs>
        <w:spacing w:line="276" w:lineRule="auto"/>
        <w:ind w:left="739"/>
        <w:rPr>
          <w:sz w:val="22"/>
          <w:szCs w:val="22"/>
        </w:rPr>
      </w:pPr>
    </w:p>
    <w:p w:rsidR="00857FDE" w:rsidRPr="00581C1C" w:rsidRDefault="00857FDE" w:rsidP="00857FDE">
      <w:pPr>
        <w:pStyle w:val="Nagwek4"/>
        <w:keepNext w:val="0"/>
        <w:widowControl w:val="0"/>
        <w:numPr>
          <w:ilvl w:val="0"/>
          <w:numId w:val="64"/>
        </w:numPr>
        <w:tabs>
          <w:tab w:val="left" w:pos="394"/>
        </w:tabs>
        <w:autoSpaceDE w:val="0"/>
        <w:autoSpaceDN w:val="0"/>
        <w:spacing w:before="0" w:after="0" w:line="276" w:lineRule="auto"/>
        <w:ind w:hanging="222"/>
        <w:rPr>
          <w:sz w:val="22"/>
          <w:szCs w:val="22"/>
        </w:rPr>
      </w:pPr>
      <w:r w:rsidRPr="00581C1C">
        <w:rPr>
          <w:sz w:val="22"/>
          <w:szCs w:val="22"/>
        </w:rPr>
        <w:t>KONTROLA JAKOŚCI ROBÓT.</w:t>
      </w:r>
    </w:p>
    <w:p w:rsidR="00857FDE" w:rsidRPr="00581C1C" w:rsidRDefault="00857FDE" w:rsidP="00857FDE">
      <w:pPr>
        <w:pStyle w:val="Nagwek6"/>
        <w:widowControl w:val="0"/>
        <w:numPr>
          <w:ilvl w:val="1"/>
          <w:numId w:val="64"/>
        </w:numPr>
        <w:tabs>
          <w:tab w:val="left" w:pos="394"/>
          <w:tab w:val="left" w:pos="523"/>
        </w:tabs>
        <w:suppressAutoHyphens w:val="0"/>
        <w:autoSpaceDE w:val="0"/>
        <w:autoSpaceDN w:val="0"/>
        <w:spacing w:before="1" w:after="0" w:line="276" w:lineRule="auto"/>
        <w:ind w:left="522" w:hanging="351"/>
        <w:jc w:val="both"/>
        <w:rPr>
          <w:rFonts w:ascii="Times New Roman" w:hAnsi="Times New Roman"/>
        </w:rPr>
      </w:pPr>
      <w:r w:rsidRPr="00581C1C">
        <w:rPr>
          <w:rFonts w:ascii="Times New Roman" w:hAnsi="Times New Roman"/>
        </w:rPr>
        <w:t>Ogólne zasady kontroli jakości robót podano w ST-00.00.00 „Wymagania ogólne”</w:t>
      </w:r>
      <w:r w:rsidRPr="00581C1C">
        <w:rPr>
          <w:rFonts w:ascii="Times New Roman" w:hAnsi="Times New Roman"/>
          <w:lang w:val="pl-PL"/>
        </w:rPr>
        <w:t>.</w:t>
      </w:r>
    </w:p>
    <w:p w:rsidR="00857FDE" w:rsidRPr="00581C1C" w:rsidRDefault="00857FDE" w:rsidP="00857FDE">
      <w:pPr>
        <w:pStyle w:val="Nagwek6"/>
        <w:widowControl w:val="0"/>
        <w:numPr>
          <w:ilvl w:val="1"/>
          <w:numId w:val="64"/>
        </w:numPr>
        <w:tabs>
          <w:tab w:val="left" w:pos="394"/>
          <w:tab w:val="left" w:pos="523"/>
        </w:tabs>
        <w:suppressAutoHyphens w:val="0"/>
        <w:autoSpaceDE w:val="0"/>
        <w:autoSpaceDN w:val="0"/>
        <w:spacing w:before="1" w:after="0" w:line="276" w:lineRule="auto"/>
        <w:ind w:left="522" w:hanging="351"/>
        <w:jc w:val="both"/>
        <w:rPr>
          <w:rFonts w:ascii="Times New Roman" w:hAnsi="Times New Roman"/>
        </w:rPr>
      </w:pPr>
      <w:r w:rsidRPr="00581C1C">
        <w:rPr>
          <w:rFonts w:ascii="Times New Roman" w:hAnsi="Times New Roman"/>
        </w:rPr>
        <w:t xml:space="preserve">Badanie </w:t>
      </w:r>
      <w:r w:rsidRPr="00581C1C">
        <w:rPr>
          <w:rFonts w:ascii="Times New Roman" w:hAnsi="Times New Roman"/>
          <w:lang w:val="pl-PL"/>
        </w:rPr>
        <w:t>betonu</w:t>
      </w:r>
      <w:r w:rsidRPr="00581C1C">
        <w:rPr>
          <w:rFonts w:ascii="Times New Roman" w:hAnsi="Times New Roman"/>
        </w:rPr>
        <w:t>.</w:t>
      </w:r>
    </w:p>
    <w:p w:rsidR="00857FDE" w:rsidRPr="00581C1C" w:rsidRDefault="00857FDE" w:rsidP="00857FDE">
      <w:pPr>
        <w:rPr>
          <w:lang w:eastAsia="ar-SA"/>
        </w:rPr>
      </w:pP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Dla określenia wytrzymałości betonu wbudowanego w konstrukcję należy w trakcie betonowania pobierać próbki kontrolne w postaci kostek sześciokątnych o boku 15cm w ilości nie mniejszej niż 3 kostki w każdym ciągłym cyklu betonowania</w:t>
      </w:r>
    </w:p>
    <w:p w:rsidR="00857FDE" w:rsidRPr="00581C1C" w:rsidRDefault="00857FDE" w:rsidP="00857FDE">
      <w:pPr>
        <w:pStyle w:val="Tekstpodstawowy"/>
        <w:tabs>
          <w:tab w:val="left" w:pos="394"/>
        </w:tabs>
        <w:spacing w:line="276" w:lineRule="auto"/>
        <w:ind w:left="172"/>
      </w:pPr>
      <w:r w:rsidRPr="00581C1C">
        <w:rPr>
          <w:sz w:val="22"/>
          <w:szCs w:val="22"/>
        </w:rPr>
        <w:t xml:space="preserve">Kontrola winna przebiegać zgodnie z zasadami ogólnymi podanymi w ST a sprawdzenie i odbiór robót </w:t>
      </w:r>
      <w:r w:rsidRPr="00581C1C">
        <w:t>Warunki</w:t>
      </w:r>
      <w:r w:rsidRPr="00581C1C">
        <w:rPr>
          <w:spacing w:val="-2"/>
        </w:rPr>
        <w:t xml:space="preserve"> </w:t>
      </w:r>
      <w:r w:rsidRPr="00581C1C">
        <w:t>szczegółowe.</w:t>
      </w: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1" w:after="0" w:line="276" w:lineRule="auto"/>
        <w:ind w:hanging="353"/>
        <w:rPr>
          <w:rFonts w:ascii="Times New Roman" w:hAnsi="Times New Roman"/>
        </w:rPr>
      </w:pPr>
      <w:r w:rsidRPr="00581C1C">
        <w:rPr>
          <w:rFonts w:ascii="Times New Roman" w:hAnsi="Times New Roman"/>
        </w:rPr>
        <w:t>Warunki</w:t>
      </w:r>
      <w:r w:rsidRPr="00581C1C">
        <w:rPr>
          <w:rFonts w:ascii="Times New Roman" w:hAnsi="Times New Roman"/>
          <w:spacing w:val="-2"/>
        </w:rPr>
        <w:t xml:space="preserve"> </w:t>
      </w:r>
      <w:r w:rsidRPr="00581C1C">
        <w:rPr>
          <w:rFonts w:ascii="Times New Roman" w:hAnsi="Times New Roman"/>
        </w:rPr>
        <w:t>szczegółowe.</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Sprawdzenie robót polega na skontrolowaniu ich zgodności z wymaganiami określonymi w niniejszej Specyfikacji, w dokumentacji projektowej i normach.</w:t>
      </w: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0" w:after="0" w:line="276" w:lineRule="auto"/>
        <w:ind w:hanging="353"/>
        <w:jc w:val="both"/>
        <w:rPr>
          <w:rFonts w:ascii="Times New Roman" w:hAnsi="Times New Roman"/>
        </w:rPr>
      </w:pPr>
      <w:r w:rsidRPr="00581C1C">
        <w:rPr>
          <w:rFonts w:ascii="Times New Roman" w:hAnsi="Times New Roman"/>
        </w:rPr>
        <w:t>Ocena wykonania</w:t>
      </w:r>
      <w:r w:rsidRPr="00581C1C">
        <w:rPr>
          <w:rFonts w:ascii="Times New Roman" w:hAnsi="Times New Roman"/>
          <w:spacing w:val="-3"/>
        </w:rPr>
        <w:t xml:space="preserve"> </w:t>
      </w:r>
      <w:r w:rsidRPr="00581C1C">
        <w:rPr>
          <w:rFonts w:ascii="Times New Roman" w:hAnsi="Times New Roman"/>
        </w:rPr>
        <w:t>deskowań</w:t>
      </w:r>
      <w:r w:rsidRPr="00581C1C">
        <w:rPr>
          <w:rFonts w:ascii="Times New Roman" w:hAnsi="Times New Roman"/>
          <w:lang w:val="pl-PL"/>
        </w:rPr>
        <w:t xml:space="preserve"> i szalunków</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Jeżeli wszystkie sprawdzenia dadzą dodatni wynik, deskowanie należy uznać za wykonane prawidłowo. W przypadku gdy chociaż jedno ze sprawdzeń da ujemny wynik, należy deskowanie uznać w całości lub części za wykonane niewłaściwie. W razie uznania całości lub części deskowania jako wykonanych niewłaściwie należy ustalić zakres napraw deskowania i odnotować to w protokole z oceny deskowań i szalunków.</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W przypadku gdyby wykonane deskowanie zagrażało bezpieczeństwu obiektu lub powstałaby możliwość jego deformacji w trakcie betonowania, deskowanie należy uznać za niezgodne z wymaganiami i powinno być rozebrane oraz wykonane ponownie.</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Dopuszczenie deskowania do układania w nim zbrojenia i układania mieszanki betonowej powinno być potwierdzone zapisem w protokole z odbioru deskowania i w dzienniku budowy.</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Dopuszczalne odchyłki:</w:t>
      </w:r>
    </w:p>
    <w:p w:rsidR="00857FDE" w:rsidRPr="00581C1C" w:rsidRDefault="00857FDE" w:rsidP="00857FDE">
      <w:pPr>
        <w:numPr>
          <w:ilvl w:val="0"/>
          <w:numId w:val="45"/>
        </w:numPr>
        <w:spacing w:line="276" w:lineRule="auto"/>
        <w:ind w:right="1512"/>
        <w:jc w:val="both"/>
        <w:rPr>
          <w:sz w:val="22"/>
          <w:szCs w:val="22"/>
        </w:rPr>
      </w:pPr>
      <w:r w:rsidRPr="00581C1C">
        <w:rPr>
          <w:sz w:val="22"/>
          <w:szCs w:val="22"/>
        </w:rPr>
        <w:t>odchyłki wymiarów wewnętrznych deskowań (przekrojów betonowych):</w:t>
      </w:r>
    </w:p>
    <w:p w:rsidR="00857FDE" w:rsidRPr="00581C1C" w:rsidRDefault="00857FDE" w:rsidP="00857FDE">
      <w:pPr>
        <w:spacing w:line="276" w:lineRule="auto"/>
        <w:ind w:left="720" w:right="1512"/>
        <w:jc w:val="both"/>
        <w:rPr>
          <w:sz w:val="22"/>
          <w:szCs w:val="22"/>
        </w:rPr>
      </w:pPr>
      <w:r w:rsidRPr="00581C1C">
        <w:rPr>
          <w:sz w:val="22"/>
          <w:szCs w:val="22"/>
        </w:rPr>
        <w:t>– 0,5% wysokości, lecz nie więcej niż + 2 cm,</w:t>
      </w:r>
    </w:p>
    <w:p w:rsidR="00857FDE" w:rsidRPr="00581C1C" w:rsidRDefault="00857FDE" w:rsidP="00857FDE">
      <w:pPr>
        <w:spacing w:line="276" w:lineRule="auto"/>
        <w:ind w:left="720" w:right="1512"/>
        <w:jc w:val="both"/>
        <w:rPr>
          <w:sz w:val="22"/>
          <w:szCs w:val="22"/>
        </w:rPr>
      </w:pPr>
      <w:r w:rsidRPr="00581C1C">
        <w:rPr>
          <w:sz w:val="22"/>
          <w:szCs w:val="22"/>
        </w:rPr>
        <w:t>– 0,2% grubości (szerokości), lecz nie więcej niż 0,5 cm.</w:t>
      </w:r>
    </w:p>
    <w:p w:rsidR="00857FDE" w:rsidRDefault="00857FDE" w:rsidP="00857FDE">
      <w:pPr>
        <w:numPr>
          <w:ilvl w:val="0"/>
          <w:numId w:val="45"/>
        </w:numPr>
        <w:ind w:right="-7"/>
        <w:jc w:val="both"/>
        <w:rPr>
          <w:sz w:val="22"/>
          <w:szCs w:val="22"/>
        </w:rPr>
      </w:pPr>
      <w:r w:rsidRPr="00581C1C">
        <w:rPr>
          <w:sz w:val="22"/>
          <w:szCs w:val="22"/>
        </w:rPr>
        <w:t>odchylenie deskowań od prostoliniowości lub od płaszczyzny o 0,1%,</w:t>
      </w:r>
    </w:p>
    <w:p w:rsidR="00857FDE" w:rsidRPr="00E53932" w:rsidRDefault="00857FDE" w:rsidP="00857FDE">
      <w:pPr>
        <w:numPr>
          <w:ilvl w:val="0"/>
          <w:numId w:val="45"/>
        </w:numPr>
        <w:spacing w:line="276" w:lineRule="auto"/>
        <w:jc w:val="both"/>
        <w:rPr>
          <w:noProof/>
          <w:sz w:val="22"/>
          <w:szCs w:val="22"/>
          <w:lang w:val="x-none"/>
        </w:rPr>
      </w:pPr>
      <w:r w:rsidRPr="00E53932">
        <w:rPr>
          <w:noProof/>
          <w:sz w:val="22"/>
          <w:szCs w:val="22"/>
          <w:lang w:val="x-none"/>
        </w:rPr>
        <w:t>wybrzuszenie powierzchni o ± 0,2 cm, na odcinku 3 m,</w:t>
      </w:r>
    </w:p>
    <w:p w:rsidR="00857FDE" w:rsidRPr="00581C1C" w:rsidRDefault="00857FDE" w:rsidP="00857FDE">
      <w:pPr>
        <w:numPr>
          <w:ilvl w:val="0"/>
          <w:numId w:val="45"/>
        </w:numPr>
        <w:spacing w:line="276" w:lineRule="auto"/>
        <w:ind w:right="1512"/>
        <w:jc w:val="both"/>
        <w:rPr>
          <w:sz w:val="22"/>
          <w:szCs w:val="22"/>
        </w:rPr>
      </w:pPr>
      <w:r w:rsidRPr="00581C1C">
        <w:rPr>
          <w:sz w:val="22"/>
          <w:szCs w:val="22"/>
        </w:rPr>
        <w:t>Ugięcie dopuszczalne szalunków, deskowań nie może przekraczać L/400.</w:t>
      </w:r>
    </w:p>
    <w:p w:rsidR="00857FDE" w:rsidRPr="00581C1C" w:rsidRDefault="00857FDE" w:rsidP="00857FDE">
      <w:pPr>
        <w:numPr>
          <w:ilvl w:val="0"/>
          <w:numId w:val="45"/>
        </w:numPr>
        <w:ind w:right="-7"/>
        <w:jc w:val="both"/>
        <w:rPr>
          <w:sz w:val="22"/>
          <w:szCs w:val="22"/>
        </w:rPr>
      </w:pPr>
      <w:r w:rsidRPr="00581C1C">
        <w:rPr>
          <w:sz w:val="22"/>
          <w:szCs w:val="22"/>
        </w:rPr>
        <w:t>Wszystkie promienie nie mogą zmienić się bardziej niż 20mm od określonego wymiaru.</w:t>
      </w:r>
    </w:p>
    <w:p w:rsidR="00857FDE" w:rsidRPr="00581C1C" w:rsidRDefault="00857FDE" w:rsidP="00857FDE">
      <w:pPr>
        <w:numPr>
          <w:ilvl w:val="0"/>
          <w:numId w:val="45"/>
        </w:numPr>
        <w:ind w:right="-7"/>
        <w:jc w:val="both"/>
        <w:rPr>
          <w:sz w:val="22"/>
          <w:szCs w:val="22"/>
        </w:rPr>
      </w:pPr>
      <w:r w:rsidRPr="00581C1C">
        <w:rPr>
          <w:sz w:val="22"/>
          <w:szCs w:val="22"/>
        </w:rPr>
        <w:t>Otwory na płytach w linii poziomej muszą być w odstępach minimum 450mm.</w:t>
      </w:r>
    </w:p>
    <w:p w:rsidR="00857FDE" w:rsidRPr="00581C1C" w:rsidRDefault="00857FDE" w:rsidP="00857FDE">
      <w:pPr>
        <w:numPr>
          <w:ilvl w:val="0"/>
          <w:numId w:val="45"/>
        </w:numPr>
        <w:ind w:right="-7"/>
        <w:jc w:val="both"/>
        <w:rPr>
          <w:sz w:val="22"/>
          <w:szCs w:val="22"/>
        </w:rPr>
      </w:pPr>
      <w:r w:rsidRPr="00581C1C">
        <w:rPr>
          <w:sz w:val="22"/>
          <w:szCs w:val="22"/>
        </w:rPr>
        <w:t>Przestrzenie otworów na krawędziach arkusza płyt muszą być w odstępach minimum 250mm.</w:t>
      </w:r>
    </w:p>
    <w:p w:rsidR="00857FDE" w:rsidRPr="00581C1C" w:rsidRDefault="00857FDE" w:rsidP="00857FDE">
      <w:pPr>
        <w:ind w:right="-7"/>
        <w:jc w:val="both"/>
        <w:rPr>
          <w:sz w:val="22"/>
          <w:szCs w:val="22"/>
        </w:rPr>
      </w:pP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1" w:after="0" w:line="276" w:lineRule="auto"/>
        <w:ind w:hanging="353"/>
        <w:rPr>
          <w:rFonts w:ascii="Times New Roman" w:hAnsi="Times New Roman"/>
        </w:rPr>
      </w:pPr>
      <w:r w:rsidRPr="00581C1C">
        <w:rPr>
          <w:rFonts w:ascii="Times New Roman" w:hAnsi="Times New Roman"/>
          <w:lang w:val="pl-PL"/>
        </w:rPr>
        <w:t>Ocena wykonania betonu i posadzki betonowej</w:t>
      </w:r>
    </w:p>
    <w:p w:rsidR="00857FDE" w:rsidRPr="00581C1C" w:rsidRDefault="00857FDE" w:rsidP="00857FDE">
      <w:pPr>
        <w:ind w:right="-7"/>
        <w:jc w:val="both"/>
        <w:rPr>
          <w:sz w:val="22"/>
          <w:szCs w:val="22"/>
        </w:rPr>
      </w:pPr>
    </w:p>
    <w:p w:rsidR="00857FDE" w:rsidRPr="00581C1C" w:rsidRDefault="00857FDE" w:rsidP="00857FDE">
      <w:pPr>
        <w:numPr>
          <w:ilvl w:val="0"/>
          <w:numId w:val="70"/>
        </w:numPr>
        <w:ind w:right="-7"/>
        <w:jc w:val="both"/>
        <w:rPr>
          <w:sz w:val="22"/>
          <w:szCs w:val="22"/>
        </w:rPr>
      </w:pPr>
      <w:r w:rsidRPr="00581C1C">
        <w:rPr>
          <w:sz w:val="22"/>
          <w:szCs w:val="22"/>
        </w:rPr>
        <w:t>Płyta powinna być jednolitej  barwy,  bez  rys,  spękań  i  pofałdowań,  gładka  lub  szorstka,  w  zależności  od rodzaju.</w:t>
      </w:r>
    </w:p>
    <w:p w:rsidR="00857FDE" w:rsidRPr="00581C1C" w:rsidRDefault="00857FDE" w:rsidP="00857FDE">
      <w:pPr>
        <w:numPr>
          <w:ilvl w:val="0"/>
          <w:numId w:val="70"/>
        </w:numPr>
        <w:ind w:right="-7"/>
        <w:jc w:val="both"/>
        <w:rPr>
          <w:sz w:val="22"/>
          <w:szCs w:val="22"/>
        </w:rPr>
      </w:pPr>
      <w:r w:rsidRPr="00581C1C">
        <w:rPr>
          <w:sz w:val="22"/>
          <w:szCs w:val="22"/>
        </w:rPr>
        <w:t>Rysy powierzchniowe skurczowe są dopuszczalne pod warunkiem, że zastosuje zachowana  otulina zbrojenia betonu min. 2,5cm,</w:t>
      </w:r>
    </w:p>
    <w:p w:rsidR="00857FDE" w:rsidRPr="00581C1C" w:rsidRDefault="00857FDE" w:rsidP="00857FDE">
      <w:pPr>
        <w:numPr>
          <w:ilvl w:val="0"/>
          <w:numId w:val="70"/>
        </w:numPr>
        <w:ind w:right="-7"/>
        <w:jc w:val="both"/>
        <w:rPr>
          <w:sz w:val="22"/>
          <w:szCs w:val="22"/>
        </w:rPr>
      </w:pPr>
      <w:r w:rsidRPr="00581C1C">
        <w:rPr>
          <w:sz w:val="22"/>
          <w:szCs w:val="22"/>
        </w:rPr>
        <w:t>Nawierzchnia powinna być: równa i gładka (dla osób poruszających się na deskorolce lub rolkach z kółkami o średnicy 44 – 59 mm nie może być żadnych odczuwalnych nierówności w nawierzchni jezdnej), odporna na punktowe uderzenia.</w:t>
      </w:r>
    </w:p>
    <w:p w:rsidR="00857FDE" w:rsidRPr="00581C1C" w:rsidRDefault="00857FDE" w:rsidP="00857FDE">
      <w:pPr>
        <w:numPr>
          <w:ilvl w:val="0"/>
          <w:numId w:val="70"/>
        </w:numPr>
        <w:ind w:right="-7"/>
        <w:jc w:val="both"/>
        <w:rPr>
          <w:sz w:val="22"/>
          <w:szCs w:val="22"/>
        </w:rPr>
      </w:pPr>
      <w:r w:rsidRPr="00581C1C">
        <w:rPr>
          <w:sz w:val="22"/>
          <w:szCs w:val="22"/>
        </w:rPr>
        <w:lastRenderedPageBreak/>
        <w:t>Parametr ścieralności płyty skateparku na poziomie 6cm</w:t>
      </w:r>
      <w:r w:rsidRPr="00581C1C">
        <w:rPr>
          <w:sz w:val="22"/>
          <w:szCs w:val="22"/>
          <w:vertAlign w:val="superscript"/>
        </w:rPr>
        <w:t>3</w:t>
      </w:r>
      <w:r w:rsidRPr="00581C1C">
        <w:rPr>
          <w:sz w:val="22"/>
          <w:szCs w:val="22"/>
        </w:rPr>
        <w:t>/50cm</w:t>
      </w:r>
      <w:r w:rsidRPr="00581C1C">
        <w:rPr>
          <w:sz w:val="22"/>
          <w:szCs w:val="22"/>
          <w:vertAlign w:val="superscript"/>
        </w:rPr>
        <w:t>2</w:t>
      </w:r>
      <w:r w:rsidRPr="00581C1C">
        <w:rPr>
          <w:sz w:val="22"/>
          <w:szCs w:val="22"/>
        </w:rPr>
        <w:t xml:space="preserve"> (klasa A6 wg metody Boehmego (PN-EN 13892-3)</w:t>
      </w:r>
    </w:p>
    <w:p w:rsidR="00857FDE" w:rsidRPr="00581C1C" w:rsidRDefault="00857FDE" w:rsidP="00857FDE">
      <w:pPr>
        <w:numPr>
          <w:ilvl w:val="0"/>
          <w:numId w:val="70"/>
        </w:numPr>
        <w:ind w:right="-7"/>
        <w:jc w:val="both"/>
        <w:rPr>
          <w:sz w:val="22"/>
          <w:szCs w:val="22"/>
        </w:rPr>
      </w:pPr>
      <w:r w:rsidRPr="00581C1C">
        <w:rPr>
          <w:sz w:val="22"/>
          <w:szCs w:val="22"/>
        </w:rPr>
        <w:t>Nie dopuszcza się malowania powierzchni płyty głównej skateparku, ani powierzchni jezdnej urządzeń, stanowi to zagrożenie dla użytkowników ponieważ powierzchnia pokryta farbą staje się bardzo śliska i zwiększa ryzyko upadku i kontuzji - farba może znajdować się tylko na bokach przeszkód</w:t>
      </w:r>
    </w:p>
    <w:p w:rsidR="00857FDE" w:rsidRPr="00581C1C" w:rsidRDefault="00857FDE" w:rsidP="00857FDE">
      <w:pPr>
        <w:numPr>
          <w:ilvl w:val="0"/>
          <w:numId w:val="70"/>
        </w:numPr>
        <w:ind w:right="-7"/>
        <w:jc w:val="both"/>
        <w:rPr>
          <w:sz w:val="22"/>
          <w:szCs w:val="22"/>
        </w:rPr>
      </w:pPr>
      <w:r w:rsidRPr="00581C1C">
        <w:rPr>
          <w:sz w:val="22"/>
          <w:szCs w:val="22"/>
        </w:rPr>
        <w:t>Niedopuszczalne są białe przebarwienia i kleistość powierzchni pod wpływem wilgoci.</w:t>
      </w:r>
    </w:p>
    <w:p w:rsidR="00857FDE" w:rsidRPr="00581C1C" w:rsidRDefault="00857FDE" w:rsidP="00857FDE">
      <w:pPr>
        <w:numPr>
          <w:ilvl w:val="0"/>
          <w:numId w:val="70"/>
        </w:numPr>
        <w:ind w:right="-7"/>
        <w:jc w:val="both"/>
        <w:rPr>
          <w:sz w:val="22"/>
          <w:szCs w:val="22"/>
        </w:rPr>
      </w:pPr>
      <w:r w:rsidRPr="00581C1C">
        <w:rPr>
          <w:sz w:val="22"/>
          <w:szCs w:val="22"/>
        </w:rPr>
        <w:t>Sprawdzenia stopnia utwardzenia posadzki poprzez naciskanie jej powierzchni metalowym przedmiotem, po naciskaniu nie powinny pozostawać w posadzce trwałe odkształcenia.</w:t>
      </w:r>
    </w:p>
    <w:p w:rsidR="00857FDE" w:rsidRPr="00581C1C" w:rsidRDefault="00857FDE" w:rsidP="00857FDE">
      <w:pPr>
        <w:numPr>
          <w:ilvl w:val="0"/>
          <w:numId w:val="70"/>
        </w:numPr>
        <w:ind w:right="-7"/>
        <w:jc w:val="both"/>
        <w:rPr>
          <w:sz w:val="22"/>
          <w:szCs w:val="22"/>
        </w:rPr>
      </w:pPr>
      <w:r w:rsidRPr="00581C1C">
        <w:rPr>
          <w:sz w:val="22"/>
          <w:szCs w:val="22"/>
        </w:rPr>
        <w:t>Sprawdzenie  prawidłowości  wykonania  szczelin  dylatacyjnych  metodą  wizualną  oraz poprzez zmierzenie ich szerokości w dowolnie  wybranych trzech miejscach. Szczeliny dylatacyjne powinny mieć jednakową szerokość, a masa dylatacyjna powinna dokładnie wypełniać przestrzeń pomiędzy polami posadzki.</w:t>
      </w:r>
    </w:p>
    <w:p w:rsidR="00857FDE" w:rsidRPr="00581C1C" w:rsidRDefault="00857FDE" w:rsidP="00857FDE">
      <w:pPr>
        <w:numPr>
          <w:ilvl w:val="0"/>
          <w:numId w:val="70"/>
        </w:numPr>
        <w:ind w:right="-7"/>
        <w:jc w:val="both"/>
        <w:rPr>
          <w:sz w:val="22"/>
          <w:szCs w:val="22"/>
        </w:rPr>
      </w:pPr>
      <w:r w:rsidRPr="00581C1C">
        <w:rPr>
          <w:sz w:val="22"/>
          <w:szCs w:val="22"/>
        </w:rPr>
        <w:t>Sprawdzenie  prawidłowości  wykonania  spadków  zgodnie  z  projektem  arch.,  przez obserwację kierunków spływu rozlanej wody.</w:t>
      </w:r>
    </w:p>
    <w:p w:rsidR="00857FDE" w:rsidRPr="00581C1C" w:rsidRDefault="00857FDE" w:rsidP="00857FDE">
      <w:pPr>
        <w:numPr>
          <w:ilvl w:val="0"/>
          <w:numId w:val="70"/>
        </w:numPr>
        <w:ind w:right="-7"/>
        <w:jc w:val="both"/>
        <w:rPr>
          <w:sz w:val="22"/>
          <w:szCs w:val="22"/>
        </w:rPr>
      </w:pPr>
      <w:r w:rsidRPr="00581C1C">
        <w:rPr>
          <w:sz w:val="22"/>
          <w:szCs w:val="22"/>
        </w:rPr>
        <w:t>Sprawdzenie równości powierzchni posadzki za pomocą łaty o długości 2 m, odchylenie na jej długości nie powinno przekraczać 2 mm.</w:t>
      </w:r>
    </w:p>
    <w:p w:rsidR="00857FDE" w:rsidRPr="00581C1C" w:rsidRDefault="00857FDE" w:rsidP="00857FDE">
      <w:pPr>
        <w:numPr>
          <w:ilvl w:val="0"/>
          <w:numId w:val="70"/>
        </w:numPr>
        <w:ind w:right="-7"/>
        <w:jc w:val="both"/>
        <w:rPr>
          <w:sz w:val="22"/>
          <w:szCs w:val="22"/>
        </w:rPr>
      </w:pPr>
      <w:r w:rsidRPr="00581C1C">
        <w:rPr>
          <w:sz w:val="22"/>
          <w:szCs w:val="22"/>
        </w:rPr>
        <w:t>Dla określenia wytrzymałości betonu wbudowanego w konstrukcje należy w trakcie betonowania pobierać próbki kontrolne w postaci kostek sześciennych o boku 15 cm w liczbie nie mniejszej niż:</w:t>
      </w:r>
    </w:p>
    <w:p w:rsidR="00857FDE" w:rsidRPr="00581C1C" w:rsidRDefault="00857FDE" w:rsidP="00857FDE">
      <w:pPr>
        <w:ind w:left="720" w:right="-7"/>
        <w:jc w:val="both"/>
        <w:rPr>
          <w:sz w:val="22"/>
          <w:szCs w:val="22"/>
        </w:rPr>
      </w:pPr>
      <w:r w:rsidRPr="00581C1C">
        <w:rPr>
          <w:sz w:val="22"/>
          <w:szCs w:val="22"/>
        </w:rPr>
        <w:t>– 1 próbka na 100 zarobów,</w:t>
      </w:r>
    </w:p>
    <w:p w:rsidR="00857FDE" w:rsidRPr="00581C1C" w:rsidRDefault="00857FDE" w:rsidP="00857FDE">
      <w:pPr>
        <w:ind w:left="720" w:right="-7"/>
        <w:jc w:val="both"/>
        <w:rPr>
          <w:sz w:val="22"/>
          <w:szCs w:val="22"/>
        </w:rPr>
      </w:pPr>
      <w:r w:rsidRPr="00581C1C">
        <w:rPr>
          <w:sz w:val="22"/>
          <w:szCs w:val="22"/>
        </w:rPr>
        <w:t>– 1 próbka na 50 m3 betonu,</w:t>
      </w:r>
    </w:p>
    <w:p w:rsidR="00857FDE" w:rsidRPr="00581C1C" w:rsidRDefault="00857FDE" w:rsidP="00857FDE">
      <w:pPr>
        <w:ind w:left="720" w:right="-7"/>
        <w:jc w:val="both"/>
        <w:rPr>
          <w:sz w:val="22"/>
          <w:szCs w:val="22"/>
        </w:rPr>
      </w:pPr>
      <w:r w:rsidRPr="00581C1C">
        <w:rPr>
          <w:sz w:val="22"/>
          <w:szCs w:val="22"/>
        </w:rPr>
        <w:t>– 3 próbki na dobę,</w:t>
      </w:r>
    </w:p>
    <w:p w:rsidR="00857FDE" w:rsidRPr="00581C1C" w:rsidRDefault="00857FDE" w:rsidP="00857FDE">
      <w:pPr>
        <w:numPr>
          <w:ilvl w:val="0"/>
          <w:numId w:val="70"/>
        </w:numPr>
        <w:ind w:right="-7"/>
        <w:jc w:val="both"/>
        <w:rPr>
          <w:sz w:val="22"/>
          <w:szCs w:val="22"/>
        </w:rPr>
      </w:pPr>
      <w:r w:rsidRPr="00581C1C">
        <w:rPr>
          <w:sz w:val="22"/>
          <w:szCs w:val="22"/>
        </w:rPr>
        <w:t>Dla określenia nasiąkliwości betonu należy pobrać przy stanowisku betonowania co najmniej jeden raz w okresie betonowania obiektu oraz każdorazowo przy zmianie składników betonu, sposobu układania i zagęszczania po 3 próbki o kształcie regularnym lub po 5 próbek o kształcie nieregularnym, zgodnie z normą PN-EN 206-1:2003.</w:t>
      </w:r>
    </w:p>
    <w:p w:rsidR="00857FDE" w:rsidRPr="00581C1C" w:rsidRDefault="00857FDE" w:rsidP="00857FDE">
      <w:pPr>
        <w:ind w:left="720" w:right="-7"/>
        <w:jc w:val="both"/>
        <w:rPr>
          <w:sz w:val="22"/>
          <w:szCs w:val="22"/>
        </w:rPr>
      </w:pPr>
    </w:p>
    <w:p w:rsidR="00857FDE" w:rsidRPr="00581C1C" w:rsidRDefault="00857FDE" w:rsidP="00857FDE">
      <w:pPr>
        <w:pStyle w:val="Nagwek4"/>
        <w:keepNext w:val="0"/>
        <w:widowControl w:val="0"/>
        <w:numPr>
          <w:ilvl w:val="0"/>
          <w:numId w:val="64"/>
        </w:numPr>
        <w:tabs>
          <w:tab w:val="left" w:pos="394"/>
        </w:tabs>
        <w:autoSpaceDE w:val="0"/>
        <w:autoSpaceDN w:val="0"/>
        <w:spacing w:before="1" w:after="0" w:line="276" w:lineRule="auto"/>
        <w:ind w:hanging="222"/>
        <w:rPr>
          <w:sz w:val="22"/>
          <w:szCs w:val="22"/>
        </w:rPr>
      </w:pPr>
      <w:r w:rsidRPr="00581C1C">
        <w:rPr>
          <w:sz w:val="22"/>
          <w:szCs w:val="22"/>
        </w:rPr>
        <w:t>OBMIAR</w:t>
      </w:r>
      <w:r w:rsidRPr="00581C1C">
        <w:rPr>
          <w:spacing w:val="-3"/>
          <w:sz w:val="22"/>
          <w:szCs w:val="22"/>
        </w:rPr>
        <w:t xml:space="preserve"> </w:t>
      </w:r>
      <w:r w:rsidRPr="00581C1C">
        <w:rPr>
          <w:sz w:val="22"/>
          <w:szCs w:val="22"/>
        </w:rPr>
        <w:t>ROBÓT.</w:t>
      </w:r>
    </w:p>
    <w:p w:rsidR="00857FDE" w:rsidRPr="00581C1C" w:rsidRDefault="00857FDE" w:rsidP="00857FDE">
      <w:pPr>
        <w:pStyle w:val="Tekstpodstawowy"/>
        <w:tabs>
          <w:tab w:val="left" w:pos="394"/>
        </w:tabs>
        <w:spacing w:after="0" w:line="276" w:lineRule="auto"/>
        <w:rPr>
          <w:sz w:val="22"/>
          <w:szCs w:val="22"/>
        </w:rPr>
      </w:pPr>
      <w:r w:rsidRPr="00581C1C">
        <w:rPr>
          <w:sz w:val="22"/>
          <w:szCs w:val="22"/>
        </w:rPr>
        <w:tab/>
      </w:r>
    </w:p>
    <w:p w:rsidR="00857FDE" w:rsidRPr="00581C1C" w:rsidRDefault="00857FDE" w:rsidP="00857FDE">
      <w:pPr>
        <w:jc w:val="both"/>
        <w:rPr>
          <w:sz w:val="22"/>
          <w:szCs w:val="22"/>
        </w:rPr>
      </w:pPr>
      <w:r w:rsidRPr="00581C1C">
        <w:rPr>
          <w:sz w:val="22"/>
          <w:szCs w:val="22"/>
        </w:rPr>
        <w:t xml:space="preserve">  Ogólne zasady odbioru robót podano w ST-00.00.00 „Wymagania ogólne” pkt 7. Przedmiar robót oraz obmiar robót nie jest wymagany ze względu na ryczałtowy charakter rozliczania.</w:t>
      </w:r>
    </w:p>
    <w:p w:rsidR="00857FDE" w:rsidRPr="00581C1C" w:rsidRDefault="00857FDE" w:rsidP="00857FDE">
      <w:pPr>
        <w:pStyle w:val="Tekstpodstawowy"/>
        <w:tabs>
          <w:tab w:val="left" w:pos="394"/>
        </w:tabs>
        <w:spacing w:before="4" w:line="276" w:lineRule="auto"/>
        <w:rPr>
          <w:sz w:val="22"/>
          <w:szCs w:val="22"/>
        </w:rPr>
      </w:pPr>
    </w:p>
    <w:p w:rsidR="00857FDE" w:rsidRPr="00581C1C" w:rsidRDefault="00857FDE" w:rsidP="00857FDE">
      <w:pPr>
        <w:pStyle w:val="Nagwek4"/>
        <w:keepNext w:val="0"/>
        <w:widowControl w:val="0"/>
        <w:numPr>
          <w:ilvl w:val="0"/>
          <w:numId w:val="64"/>
        </w:numPr>
        <w:tabs>
          <w:tab w:val="left" w:pos="394"/>
        </w:tabs>
        <w:autoSpaceDE w:val="0"/>
        <w:autoSpaceDN w:val="0"/>
        <w:spacing w:before="0" w:after="0" w:line="276" w:lineRule="auto"/>
        <w:ind w:hanging="222"/>
        <w:rPr>
          <w:sz w:val="22"/>
          <w:szCs w:val="22"/>
        </w:rPr>
      </w:pPr>
      <w:r w:rsidRPr="00581C1C">
        <w:rPr>
          <w:sz w:val="22"/>
          <w:szCs w:val="22"/>
        </w:rPr>
        <w:t>ODBIÓR</w:t>
      </w:r>
      <w:r w:rsidRPr="00581C1C">
        <w:rPr>
          <w:spacing w:val="-2"/>
          <w:sz w:val="22"/>
          <w:szCs w:val="22"/>
        </w:rPr>
        <w:t xml:space="preserve"> </w:t>
      </w:r>
      <w:r w:rsidRPr="00581C1C">
        <w:rPr>
          <w:sz w:val="22"/>
          <w:szCs w:val="22"/>
        </w:rPr>
        <w:t>ROBÓT.</w:t>
      </w: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0" w:after="0" w:line="276" w:lineRule="auto"/>
        <w:ind w:hanging="353"/>
        <w:rPr>
          <w:rFonts w:ascii="Times New Roman" w:hAnsi="Times New Roman"/>
        </w:rPr>
      </w:pPr>
      <w:r w:rsidRPr="00581C1C">
        <w:rPr>
          <w:rFonts w:ascii="Times New Roman" w:hAnsi="Times New Roman"/>
        </w:rPr>
        <w:t>Ogólne zasady odbioru robót podano w ST-00.00.00 „Wymagania ogólne” pkt 8.</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 xml:space="preserve">Roboty winny być wykonane zgodnie z projektem technicznym, ST oraz pisemnymi decyzjami Inspektora. </w:t>
      </w: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0" w:after="0" w:line="276" w:lineRule="auto"/>
        <w:ind w:hanging="353"/>
        <w:rPr>
          <w:rFonts w:ascii="Times New Roman" w:hAnsi="Times New Roman"/>
        </w:rPr>
      </w:pPr>
      <w:r w:rsidRPr="00581C1C">
        <w:rPr>
          <w:rFonts w:ascii="Times New Roman" w:hAnsi="Times New Roman"/>
        </w:rPr>
        <w:t>0dbiór robót zanikających i ulegających</w:t>
      </w:r>
      <w:r w:rsidRPr="00581C1C">
        <w:rPr>
          <w:rFonts w:ascii="Times New Roman" w:hAnsi="Times New Roman"/>
          <w:spacing w:val="-3"/>
        </w:rPr>
        <w:t xml:space="preserve"> </w:t>
      </w:r>
      <w:r w:rsidRPr="00581C1C">
        <w:rPr>
          <w:rFonts w:ascii="Times New Roman" w:hAnsi="Times New Roman"/>
        </w:rPr>
        <w:t>zakryciu.</w:t>
      </w:r>
    </w:p>
    <w:p w:rsidR="00857FDE" w:rsidRPr="00581C1C" w:rsidRDefault="00857FDE" w:rsidP="00857FDE">
      <w:pPr>
        <w:pStyle w:val="Akapitzlist"/>
        <w:widowControl w:val="0"/>
        <w:numPr>
          <w:ilvl w:val="2"/>
          <w:numId w:val="69"/>
        </w:numPr>
        <w:tabs>
          <w:tab w:val="left" w:pos="394"/>
          <w:tab w:val="left" w:pos="674"/>
        </w:tabs>
        <w:autoSpaceDE w:val="0"/>
        <w:autoSpaceDN w:val="0"/>
        <w:spacing w:before="1" w:line="276" w:lineRule="auto"/>
        <w:rPr>
          <w:b/>
          <w:sz w:val="22"/>
          <w:szCs w:val="22"/>
        </w:rPr>
      </w:pPr>
      <w:r w:rsidRPr="00581C1C">
        <w:rPr>
          <w:b/>
          <w:sz w:val="22"/>
          <w:szCs w:val="22"/>
        </w:rPr>
        <w:t>Dokumenty i</w:t>
      </w:r>
      <w:r w:rsidRPr="00581C1C">
        <w:rPr>
          <w:b/>
          <w:spacing w:val="-1"/>
          <w:sz w:val="22"/>
          <w:szCs w:val="22"/>
        </w:rPr>
        <w:t xml:space="preserve"> </w:t>
      </w:r>
      <w:r w:rsidRPr="00581C1C">
        <w:rPr>
          <w:b/>
          <w:sz w:val="22"/>
          <w:szCs w:val="22"/>
        </w:rPr>
        <w:t>dane.</w:t>
      </w:r>
    </w:p>
    <w:p w:rsidR="00857FDE" w:rsidRPr="00581C1C" w:rsidRDefault="00857FDE" w:rsidP="00857FDE">
      <w:pPr>
        <w:pStyle w:val="Tekstpodstawowy"/>
        <w:tabs>
          <w:tab w:val="left" w:pos="394"/>
        </w:tabs>
        <w:spacing w:line="276" w:lineRule="auto"/>
        <w:ind w:left="739"/>
        <w:rPr>
          <w:sz w:val="22"/>
          <w:szCs w:val="22"/>
        </w:rPr>
      </w:pPr>
      <w:r w:rsidRPr="00581C1C">
        <w:rPr>
          <w:sz w:val="22"/>
          <w:szCs w:val="22"/>
        </w:rPr>
        <w:t>Odbiór robót zanikowych i ulegających zakryciu przeprowadzić zgodnie z ST. Badania wg punktu 6 należy przeprowadzać w czasie odbiorów robót. Jeżeli wszystkie badania dały wyniki dodatnie, wykonane roboty należy uznać za zgodne z wymaganiami. Jeżeli choć jedno badanie dało wynik ujemny, wykonane roboty należy uznać za niezgodne z wymaganiami norm i kontraktu. W takiej sytuacji wykonawca obowiązany jest doprowadzić roboty do zgodności z normą i przedstawić je do ponownego odbioru.</w:t>
      </w:r>
    </w:p>
    <w:p w:rsidR="00857FDE" w:rsidRPr="00581C1C" w:rsidRDefault="00857FDE" w:rsidP="00857FDE">
      <w:pPr>
        <w:pStyle w:val="Tekstpodstawowy"/>
        <w:tabs>
          <w:tab w:val="left" w:pos="394"/>
        </w:tabs>
        <w:spacing w:before="1" w:line="276" w:lineRule="auto"/>
        <w:ind w:left="739"/>
        <w:rPr>
          <w:sz w:val="22"/>
          <w:szCs w:val="22"/>
        </w:rPr>
      </w:pPr>
      <w:r w:rsidRPr="00581C1C">
        <w:rPr>
          <w:sz w:val="22"/>
          <w:szCs w:val="22"/>
        </w:rPr>
        <w:t>Podstawą dokonania oceny ilości i jakości robót ulegających zakryciu i zanikowych są następujące dane i dokumenty:</w:t>
      </w:r>
    </w:p>
    <w:p w:rsidR="00857FDE" w:rsidRPr="00581C1C" w:rsidRDefault="00857FDE" w:rsidP="00857FDE">
      <w:pPr>
        <w:pStyle w:val="Akapitzlist"/>
        <w:widowControl w:val="0"/>
        <w:numPr>
          <w:ilvl w:val="3"/>
          <w:numId w:val="51"/>
        </w:numPr>
        <w:tabs>
          <w:tab w:val="left" w:pos="394"/>
          <w:tab w:val="left" w:pos="1951"/>
          <w:tab w:val="left" w:pos="1952"/>
        </w:tabs>
        <w:autoSpaceDE w:val="0"/>
        <w:autoSpaceDN w:val="0"/>
        <w:spacing w:line="276" w:lineRule="auto"/>
        <w:rPr>
          <w:sz w:val="22"/>
          <w:szCs w:val="22"/>
        </w:rPr>
      </w:pPr>
      <w:r w:rsidRPr="00581C1C">
        <w:rPr>
          <w:sz w:val="22"/>
          <w:szCs w:val="22"/>
        </w:rPr>
        <w:t>dokumentacja projektowa z naniesionymi na niej zmianami dokonanymi w trakcie budowy i akceptowanymi przez</w:t>
      </w:r>
      <w:r w:rsidRPr="00581C1C">
        <w:rPr>
          <w:spacing w:val="-2"/>
          <w:sz w:val="22"/>
          <w:szCs w:val="22"/>
        </w:rPr>
        <w:t xml:space="preserve"> </w:t>
      </w:r>
      <w:r w:rsidRPr="00581C1C">
        <w:rPr>
          <w:sz w:val="22"/>
          <w:szCs w:val="22"/>
        </w:rPr>
        <w:t>Inspektora,</w:t>
      </w:r>
    </w:p>
    <w:p w:rsidR="00857FDE" w:rsidRPr="00581C1C" w:rsidRDefault="00857FDE" w:rsidP="00857FDE">
      <w:pPr>
        <w:pStyle w:val="Akapitzlist"/>
        <w:widowControl w:val="0"/>
        <w:numPr>
          <w:ilvl w:val="3"/>
          <w:numId w:val="51"/>
        </w:numPr>
        <w:tabs>
          <w:tab w:val="left" w:pos="394"/>
          <w:tab w:val="left" w:pos="1951"/>
          <w:tab w:val="left" w:pos="1952"/>
        </w:tabs>
        <w:autoSpaceDE w:val="0"/>
        <w:autoSpaceDN w:val="0"/>
        <w:spacing w:line="276" w:lineRule="auto"/>
        <w:ind w:hanging="361"/>
        <w:rPr>
          <w:sz w:val="22"/>
          <w:szCs w:val="22"/>
        </w:rPr>
      </w:pPr>
      <w:r w:rsidRPr="00581C1C">
        <w:rPr>
          <w:sz w:val="22"/>
          <w:szCs w:val="22"/>
        </w:rPr>
        <w:t>atesty użytych materiałów</w:t>
      </w:r>
      <w:r w:rsidRPr="00581C1C">
        <w:rPr>
          <w:spacing w:val="-4"/>
          <w:sz w:val="22"/>
          <w:szCs w:val="22"/>
        </w:rPr>
        <w:t xml:space="preserve"> </w:t>
      </w:r>
      <w:r w:rsidRPr="00581C1C">
        <w:rPr>
          <w:sz w:val="22"/>
          <w:szCs w:val="22"/>
        </w:rPr>
        <w:t>budowlanych,</w:t>
      </w:r>
    </w:p>
    <w:p w:rsidR="00857FDE" w:rsidRPr="00581C1C" w:rsidRDefault="00857FDE" w:rsidP="00857FDE">
      <w:pPr>
        <w:pStyle w:val="Akapitzlist"/>
        <w:widowControl w:val="0"/>
        <w:numPr>
          <w:ilvl w:val="3"/>
          <w:numId w:val="51"/>
        </w:numPr>
        <w:tabs>
          <w:tab w:val="left" w:pos="394"/>
          <w:tab w:val="left" w:pos="1951"/>
          <w:tab w:val="left" w:pos="1952"/>
        </w:tabs>
        <w:autoSpaceDE w:val="0"/>
        <w:autoSpaceDN w:val="0"/>
        <w:spacing w:before="1" w:line="276" w:lineRule="auto"/>
        <w:ind w:hanging="361"/>
        <w:rPr>
          <w:sz w:val="22"/>
          <w:szCs w:val="22"/>
        </w:rPr>
      </w:pPr>
      <w:r w:rsidRPr="00581C1C">
        <w:rPr>
          <w:sz w:val="22"/>
          <w:szCs w:val="22"/>
        </w:rPr>
        <w:t>Dziennik</w:t>
      </w:r>
      <w:r w:rsidRPr="00581C1C">
        <w:rPr>
          <w:spacing w:val="-3"/>
          <w:sz w:val="22"/>
          <w:szCs w:val="22"/>
        </w:rPr>
        <w:t xml:space="preserve"> </w:t>
      </w:r>
      <w:r w:rsidRPr="00581C1C">
        <w:rPr>
          <w:sz w:val="22"/>
          <w:szCs w:val="22"/>
        </w:rPr>
        <w:t>Budowy,</w:t>
      </w:r>
    </w:p>
    <w:p w:rsidR="00857FDE" w:rsidRPr="00581C1C" w:rsidRDefault="00857FDE" w:rsidP="00857FDE">
      <w:pPr>
        <w:pStyle w:val="Akapitzlist"/>
        <w:widowControl w:val="0"/>
        <w:numPr>
          <w:ilvl w:val="3"/>
          <w:numId w:val="51"/>
        </w:numPr>
        <w:tabs>
          <w:tab w:val="left" w:pos="394"/>
          <w:tab w:val="left" w:pos="1951"/>
          <w:tab w:val="left" w:pos="1952"/>
        </w:tabs>
        <w:autoSpaceDE w:val="0"/>
        <w:autoSpaceDN w:val="0"/>
        <w:spacing w:line="276" w:lineRule="auto"/>
        <w:ind w:hanging="361"/>
        <w:rPr>
          <w:sz w:val="22"/>
          <w:szCs w:val="22"/>
        </w:rPr>
      </w:pPr>
      <w:r w:rsidRPr="00581C1C">
        <w:rPr>
          <w:sz w:val="22"/>
          <w:szCs w:val="22"/>
        </w:rPr>
        <w:t>uzasadnienie zmian w</w:t>
      </w:r>
      <w:r w:rsidRPr="00581C1C">
        <w:rPr>
          <w:spacing w:val="-2"/>
          <w:sz w:val="22"/>
          <w:szCs w:val="22"/>
        </w:rPr>
        <w:t xml:space="preserve"> </w:t>
      </w:r>
      <w:r w:rsidRPr="00581C1C">
        <w:rPr>
          <w:sz w:val="22"/>
          <w:szCs w:val="22"/>
        </w:rPr>
        <w:t>dokumentacji.</w:t>
      </w:r>
    </w:p>
    <w:p w:rsidR="00857FDE" w:rsidRPr="00581C1C" w:rsidRDefault="00857FDE" w:rsidP="00857FDE">
      <w:pPr>
        <w:pStyle w:val="Akapitzlist"/>
        <w:widowControl w:val="0"/>
        <w:numPr>
          <w:ilvl w:val="2"/>
          <w:numId w:val="69"/>
        </w:numPr>
        <w:tabs>
          <w:tab w:val="left" w:pos="394"/>
          <w:tab w:val="left" w:pos="674"/>
        </w:tabs>
        <w:autoSpaceDE w:val="0"/>
        <w:autoSpaceDN w:val="0"/>
        <w:spacing w:before="1" w:line="276" w:lineRule="auto"/>
        <w:rPr>
          <w:b/>
          <w:sz w:val="22"/>
          <w:szCs w:val="22"/>
        </w:rPr>
      </w:pPr>
      <w:r w:rsidRPr="00581C1C">
        <w:rPr>
          <w:b/>
          <w:sz w:val="22"/>
          <w:szCs w:val="22"/>
        </w:rPr>
        <w:t>Zakres.</w:t>
      </w:r>
    </w:p>
    <w:p w:rsidR="00857FDE" w:rsidRPr="00581C1C" w:rsidRDefault="00857FDE" w:rsidP="00857FDE">
      <w:pPr>
        <w:pStyle w:val="Tekstpodstawowy"/>
        <w:tabs>
          <w:tab w:val="left" w:pos="394"/>
        </w:tabs>
        <w:spacing w:line="276" w:lineRule="auto"/>
        <w:ind w:left="739"/>
        <w:rPr>
          <w:sz w:val="22"/>
          <w:szCs w:val="22"/>
        </w:rPr>
      </w:pPr>
      <w:r w:rsidRPr="00581C1C">
        <w:rPr>
          <w:sz w:val="22"/>
          <w:szCs w:val="22"/>
        </w:rPr>
        <w:t>Odbiór robót zanikowych obejmuje sprawdzenie:</w:t>
      </w:r>
    </w:p>
    <w:p w:rsidR="00857FDE" w:rsidRPr="00581C1C" w:rsidRDefault="00857FDE" w:rsidP="00857FDE">
      <w:pPr>
        <w:pStyle w:val="Akapitzlist"/>
        <w:widowControl w:val="0"/>
        <w:numPr>
          <w:ilvl w:val="3"/>
          <w:numId w:val="51"/>
        </w:numPr>
        <w:tabs>
          <w:tab w:val="left" w:pos="394"/>
          <w:tab w:val="left" w:pos="1952"/>
        </w:tabs>
        <w:autoSpaceDE w:val="0"/>
        <w:autoSpaceDN w:val="0"/>
        <w:spacing w:line="276" w:lineRule="auto"/>
        <w:ind w:hanging="361"/>
        <w:jc w:val="both"/>
        <w:rPr>
          <w:sz w:val="22"/>
          <w:szCs w:val="22"/>
        </w:rPr>
      </w:pPr>
      <w:r w:rsidRPr="00581C1C">
        <w:rPr>
          <w:sz w:val="22"/>
          <w:szCs w:val="22"/>
        </w:rPr>
        <w:lastRenderedPageBreak/>
        <w:t>układu zbrojenia przygotowanego do zabetonowania,</w:t>
      </w:r>
    </w:p>
    <w:p w:rsidR="00857FDE" w:rsidRPr="00581C1C" w:rsidRDefault="00857FDE" w:rsidP="00857FDE">
      <w:pPr>
        <w:pStyle w:val="Akapitzlist"/>
        <w:widowControl w:val="0"/>
        <w:numPr>
          <w:ilvl w:val="3"/>
          <w:numId w:val="51"/>
        </w:numPr>
        <w:tabs>
          <w:tab w:val="left" w:pos="394"/>
          <w:tab w:val="left" w:pos="1952"/>
        </w:tabs>
        <w:autoSpaceDE w:val="0"/>
        <w:autoSpaceDN w:val="0"/>
        <w:spacing w:before="1" w:line="276" w:lineRule="auto"/>
        <w:jc w:val="both"/>
        <w:rPr>
          <w:sz w:val="22"/>
          <w:szCs w:val="22"/>
        </w:rPr>
      </w:pPr>
      <w:r w:rsidRPr="00581C1C">
        <w:rPr>
          <w:sz w:val="22"/>
          <w:szCs w:val="22"/>
        </w:rPr>
        <w:t>rozmieszczenie i osadzenie osprzętu przewidzianego do zabetonowania w elementach konstrukcji.</w:t>
      </w:r>
    </w:p>
    <w:p w:rsidR="00857FDE" w:rsidRPr="00581C1C" w:rsidRDefault="00857FDE" w:rsidP="00857FDE">
      <w:pPr>
        <w:pStyle w:val="Akapitzlist"/>
        <w:widowControl w:val="0"/>
        <w:numPr>
          <w:ilvl w:val="2"/>
          <w:numId w:val="69"/>
        </w:numPr>
        <w:tabs>
          <w:tab w:val="left" w:pos="394"/>
          <w:tab w:val="left" w:pos="674"/>
        </w:tabs>
        <w:autoSpaceDE w:val="0"/>
        <w:autoSpaceDN w:val="0"/>
        <w:spacing w:before="1" w:line="276" w:lineRule="auto"/>
      </w:pPr>
      <w:r w:rsidRPr="00581C1C">
        <w:rPr>
          <w:b/>
          <w:sz w:val="22"/>
          <w:szCs w:val="22"/>
        </w:rPr>
        <w:t>Odbiór deskowań.</w:t>
      </w:r>
    </w:p>
    <w:p w:rsidR="00857FDE" w:rsidRPr="00581C1C" w:rsidRDefault="00857FDE" w:rsidP="00857FDE">
      <w:pPr>
        <w:pStyle w:val="Tekstpodstawowy"/>
        <w:tabs>
          <w:tab w:val="left" w:pos="394"/>
        </w:tabs>
        <w:spacing w:line="276" w:lineRule="auto"/>
        <w:ind w:left="739"/>
        <w:rPr>
          <w:sz w:val="22"/>
          <w:szCs w:val="22"/>
        </w:rPr>
      </w:pPr>
      <w:r w:rsidRPr="00581C1C">
        <w:rPr>
          <w:sz w:val="22"/>
          <w:szCs w:val="22"/>
        </w:rPr>
        <w:t>Do odbioru deskowań powinny być przedłożone dokumentacje techniczne deskowań oraz zapisy w dzienniku budowy dotyczące poszczególnych rodzajów wykonanych deskowań. Badanie materiałów lub gotowych elementów stosowanych do wykonywania deskowania powinno być dokonywane przy dostawie tych materiałów na budowę. Ocena jakości materiałów przy odbiorze deskowania powinna być dokonywana pośrednio na podstawie zapisów w dzienniku budowy i zaświadczeń o jakości materiałów lub elementów wystawionych przez producentów.</w:t>
      </w:r>
    </w:p>
    <w:p w:rsidR="00857FDE" w:rsidRPr="00581C1C" w:rsidRDefault="00857FDE" w:rsidP="00857FDE">
      <w:pPr>
        <w:pStyle w:val="Tekstpodstawowy"/>
        <w:tabs>
          <w:tab w:val="left" w:pos="394"/>
        </w:tabs>
        <w:spacing w:line="276" w:lineRule="auto"/>
        <w:ind w:left="739"/>
        <w:rPr>
          <w:sz w:val="22"/>
          <w:szCs w:val="22"/>
        </w:rPr>
      </w:pPr>
      <w:r w:rsidRPr="00581C1C">
        <w:rPr>
          <w:sz w:val="22"/>
          <w:szCs w:val="22"/>
        </w:rPr>
        <w:t>Przy odbiorze deskowań do wykonywania konstrukcji z betonu należy sprawdzać:</w:t>
      </w:r>
    </w:p>
    <w:p w:rsidR="00857FDE" w:rsidRPr="00581C1C" w:rsidRDefault="00857FDE" w:rsidP="00857FDE">
      <w:pPr>
        <w:pStyle w:val="Akapitzlist"/>
        <w:widowControl w:val="0"/>
        <w:numPr>
          <w:ilvl w:val="0"/>
          <w:numId w:val="50"/>
        </w:numPr>
        <w:tabs>
          <w:tab w:val="left" w:pos="394"/>
          <w:tab w:val="left" w:pos="1951"/>
          <w:tab w:val="left" w:pos="1952"/>
        </w:tabs>
        <w:autoSpaceDE w:val="0"/>
        <w:autoSpaceDN w:val="0"/>
        <w:spacing w:line="276" w:lineRule="auto"/>
        <w:rPr>
          <w:sz w:val="22"/>
          <w:szCs w:val="22"/>
        </w:rPr>
      </w:pPr>
      <w:r w:rsidRPr="00581C1C">
        <w:rPr>
          <w:sz w:val="22"/>
          <w:szCs w:val="22"/>
        </w:rPr>
        <w:t>Wymiary elementów</w:t>
      </w:r>
    </w:p>
    <w:p w:rsidR="00857FDE" w:rsidRPr="00581C1C" w:rsidRDefault="00857FDE" w:rsidP="00857FDE">
      <w:pPr>
        <w:pStyle w:val="Akapitzlist"/>
        <w:widowControl w:val="0"/>
        <w:numPr>
          <w:ilvl w:val="0"/>
          <w:numId w:val="50"/>
        </w:numPr>
        <w:tabs>
          <w:tab w:val="left" w:pos="394"/>
          <w:tab w:val="left" w:pos="1951"/>
          <w:tab w:val="left" w:pos="1952"/>
        </w:tabs>
        <w:autoSpaceDE w:val="0"/>
        <w:autoSpaceDN w:val="0"/>
        <w:spacing w:line="276" w:lineRule="auto"/>
        <w:ind w:hanging="361"/>
        <w:rPr>
          <w:sz w:val="22"/>
          <w:szCs w:val="22"/>
        </w:rPr>
      </w:pPr>
      <w:r w:rsidRPr="00581C1C">
        <w:rPr>
          <w:sz w:val="22"/>
          <w:szCs w:val="22"/>
        </w:rPr>
        <w:t>szczelność</w:t>
      </w:r>
      <w:r w:rsidRPr="00581C1C">
        <w:rPr>
          <w:spacing w:val="-1"/>
          <w:sz w:val="22"/>
          <w:szCs w:val="22"/>
        </w:rPr>
        <w:t xml:space="preserve"> </w:t>
      </w:r>
      <w:r w:rsidRPr="00581C1C">
        <w:rPr>
          <w:sz w:val="22"/>
          <w:szCs w:val="22"/>
        </w:rPr>
        <w:t>deskowania,</w:t>
      </w:r>
    </w:p>
    <w:p w:rsidR="00857FDE" w:rsidRPr="00581C1C" w:rsidRDefault="00857FDE" w:rsidP="00857FDE">
      <w:pPr>
        <w:pStyle w:val="Akapitzlist"/>
        <w:widowControl w:val="0"/>
        <w:numPr>
          <w:ilvl w:val="0"/>
          <w:numId w:val="50"/>
        </w:numPr>
        <w:tabs>
          <w:tab w:val="left" w:pos="394"/>
          <w:tab w:val="left" w:pos="1951"/>
          <w:tab w:val="left" w:pos="1952"/>
        </w:tabs>
        <w:autoSpaceDE w:val="0"/>
        <w:autoSpaceDN w:val="0"/>
        <w:spacing w:line="276" w:lineRule="auto"/>
        <w:ind w:hanging="361"/>
        <w:rPr>
          <w:sz w:val="22"/>
          <w:szCs w:val="22"/>
        </w:rPr>
      </w:pPr>
      <w:r w:rsidRPr="00581C1C">
        <w:rPr>
          <w:sz w:val="22"/>
          <w:szCs w:val="22"/>
        </w:rPr>
        <w:t>wartość strzałki ugięcia,</w:t>
      </w:r>
    </w:p>
    <w:p w:rsidR="00857FDE" w:rsidRPr="00581C1C" w:rsidRDefault="00857FDE" w:rsidP="00857FDE">
      <w:pPr>
        <w:pStyle w:val="Akapitzlist"/>
        <w:widowControl w:val="0"/>
        <w:numPr>
          <w:ilvl w:val="0"/>
          <w:numId w:val="50"/>
        </w:numPr>
        <w:tabs>
          <w:tab w:val="left" w:pos="394"/>
          <w:tab w:val="left" w:pos="1951"/>
          <w:tab w:val="left" w:pos="1952"/>
        </w:tabs>
        <w:autoSpaceDE w:val="0"/>
        <w:autoSpaceDN w:val="0"/>
        <w:spacing w:line="276" w:lineRule="auto"/>
        <w:ind w:hanging="361"/>
        <w:rPr>
          <w:sz w:val="22"/>
          <w:szCs w:val="22"/>
        </w:rPr>
      </w:pPr>
      <w:r w:rsidRPr="00581C1C">
        <w:rPr>
          <w:sz w:val="22"/>
          <w:szCs w:val="22"/>
        </w:rPr>
        <w:t>prawidłowość wykonania deskowania w poziomie i</w:t>
      </w:r>
      <w:r w:rsidRPr="00581C1C">
        <w:rPr>
          <w:spacing w:val="-2"/>
          <w:sz w:val="22"/>
          <w:szCs w:val="22"/>
        </w:rPr>
        <w:t xml:space="preserve"> </w:t>
      </w:r>
      <w:r w:rsidRPr="00581C1C">
        <w:rPr>
          <w:sz w:val="22"/>
          <w:szCs w:val="22"/>
        </w:rPr>
        <w:t>pionie,</w:t>
      </w:r>
    </w:p>
    <w:p w:rsidR="00857FDE" w:rsidRPr="00581C1C" w:rsidRDefault="00857FDE" w:rsidP="00857FDE">
      <w:pPr>
        <w:pStyle w:val="Akapitzlist"/>
        <w:widowControl w:val="0"/>
        <w:numPr>
          <w:ilvl w:val="0"/>
          <w:numId w:val="50"/>
        </w:numPr>
        <w:tabs>
          <w:tab w:val="left" w:pos="394"/>
          <w:tab w:val="left" w:pos="1951"/>
          <w:tab w:val="left" w:pos="1952"/>
        </w:tabs>
        <w:autoSpaceDE w:val="0"/>
        <w:autoSpaceDN w:val="0"/>
        <w:spacing w:line="276" w:lineRule="auto"/>
        <w:ind w:hanging="361"/>
        <w:rPr>
          <w:sz w:val="22"/>
          <w:szCs w:val="22"/>
        </w:rPr>
      </w:pPr>
      <w:r w:rsidRPr="00581C1C">
        <w:rPr>
          <w:sz w:val="22"/>
          <w:szCs w:val="22"/>
        </w:rPr>
        <w:t>usunięcia z deskowań wszelkich</w:t>
      </w:r>
      <w:r w:rsidRPr="00581C1C">
        <w:rPr>
          <w:spacing w:val="-1"/>
          <w:sz w:val="22"/>
          <w:szCs w:val="22"/>
        </w:rPr>
        <w:t xml:space="preserve"> </w:t>
      </w:r>
      <w:r w:rsidRPr="00581C1C">
        <w:rPr>
          <w:sz w:val="22"/>
          <w:szCs w:val="22"/>
        </w:rPr>
        <w:t>zanieczyszczeń,</w:t>
      </w:r>
    </w:p>
    <w:p w:rsidR="00857FDE" w:rsidRPr="00581C1C" w:rsidRDefault="00857FDE" w:rsidP="00857FDE">
      <w:pPr>
        <w:pStyle w:val="Akapitzlist"/>
        <w:widowControl w:val="0"/>
        <w:numPr>
          <w:ilvl w:val="0"/>
          <w:numId w:val="50"/>
        </w:numPr>
        <w:tabs>
          <w:tab w:val="left" w:pos="394"/>
          <w:tab w:val="left" w:pos="1951"/>
          <w:tab w:val="left" w:pos="1952"/>
        </w:tabs>
        <w:autoSpaceDE w:val="0"/>
        <w:autoSpaceDN w:val="0"/>
        <w:spacing w:line="276" w:lineRule="auto"/>
        <w:ind w:hanging="361"/>
        <w:rPr>
          <w:sz w:val="22"/>
          <w:szCs w:val="22"/>
        </w:rPr>
      </w:pPr>
      <w:r w:rsidRPr="00581C1C">
        <w:rPr>
          <w:sz w:val="22"/>
          <w:szCs w:val="22"/>
        </w:rPr>
        <w:t>powleczenie deskowania preparatami zmniejszającymi przyczepność</w:t>
      </w:r>
      <w:r w:rsidRPr="00581C1C">
        <w:rPr>
          <w:spacing w:val="-6"/>
          <w:sz w:val="22"/>
          <w:szCs w:val="22"/>
        </w:rPr>
        <w:t xml:space="preserve"> </w:t>
      </w:r>
      <w:r w:rsidRPr="00581C1C">
        <w:rPr>
          <w:sz w:val="22"/>
          <w:szCs w:val="22"/>
        </w:rPr>
        <w:t>betonu,</w:t>
      </w:r>
    </w:p>
    <w:p w:rsidR="00857FDE" w:rsidRPr="00581C1C" w:rsidRDefault="00857FDE" w:rsidP="00857FDE">
      <w:pPr>
        <w:pStyle w:val="Akapitzlist"/>
        <w:widowControl w:val="0"/>
        <w:numPr>
          <w:ilvl w:val="0"/>
          <w:numId w:val="50"/>
        </w:numPr>
        <w:tabs>
          <w:tab w:val="left" w:pos="394"/>
          <w:tab w:val="left" w:pos="1951"/>
          <w:tab w:val="left" w:pos="1952"/>
        </w:tabs>
        <w:autoSpaceDE w:val="0"/>
        <w:autoSpaceDN w:val="0"/>
        <w:spacing w:line="276" w:lineRule="auto"/>
        <w:ind w:hanging="361"/>
        <w:rPr>
          <w:sz w:val="22"/>
          <w:szCs w:val="22"/>
        </w:rPr>
      </w:pPr>
      <w:r w:rsidRPr="00581C1C">
        <w:rPr>
          <w:sz w:val="22"/>
          <w:szCs w:val="22"/>
        </w:rPr>
        <w:t>sprawdzenie dopuszczalnych odchyłek</w:t>
      </w:r>
      <w:r w:rsidRPr="00581C1C">
        <w:rPr>
          <w:spacing w:val="2"/>
          <w:sz w:val="22"/>
          <w:szCs w:val="22"/>
        </w:rPr>
        <w:t xml:space="preserve"> </w:t>
      </w:r>
      <w:r w:rsidRPr="00581C1C">
        <w:rPr>
          <w:sz w:val="22"/>
          <w:szCs w:val="22"/>
        </w:rPr>
        <w:t>wymiarowych.</w:t>
      </w:r>
    </w:p>
    <w:p w:rsidR="00857FDE" w:rsidRPr="00581C1C" w:rsidRDefault="00857FDE" w:rsidP="00857FDE">
      <w:pPr>
        <w:pStyle w:val="Tekstpodstawowy"/>
        <w:tabs>
          <w:tab w:val="left" w:pos="394"/>
        </w:tabs>
        <w:spacing w:before="6" w:line="276" w:lineRule="auto"/>
        <w:rPr>
          <w:sz w:val="22"/>
          <w:szCs w:val="22"/>
        </w:rPr>
      </w:pP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0" w:after="0" w:line="276" w:lineRule="auto"/>
        <w:ind w:hanging="353"/>
        <w:rPr>
          <w:rFonts w:ascii="Times New Roman" w:hAnsi="Times New Roman"/>
        </w:rPr>
      </w:pPr>
      <w:r w:rsidRPr="00581C1C">
        <w:rPr>
          <w:rFonts w:ascii="Times New Roman" w:hAnsi="Times New Roman"/>
        </w:rPr>
        <w:t>Odbiór</w:t>
      </w:r>
      <w:r w:rsidRPr="00581C1C">
        <w:rPr>
          <w:rFonts w:ascii="Times New Roman" w:hAnsi="Times New Roman"/>
          <w:spacing w:val="-1"/>
        </w:rPr>
        <w:t xml:space="preserve"> </w:t>
      </w:r>
      <w:r w:rsidRPr="00581C1C">
        <w:rPr>
          <w:rFonts w:ascii="Times New Roman" w:hAnsi="Times New Roman"/>
        </w:rPr>
        <w:t>końcowy.</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Przy odbiorze końcowym powinny być przedłożone następujące dokumenty:</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line="276" w:lineRule="auto"/>
        <w:ind w:left="1951" w:hanging="361"/>
        <w:rPr>
          <w:sz w:val="22"/>
          <w:szCs w:val="22"/>
        </w:rPr>
      </w:pPr>
      <w:r w:rsidRPr="00581C1C">
        <w:rPr>
          <w:sz w:val="22"/>
          <w:szCs w:val="22"/>
        </w:rPr>
        <w:t>wyniki wszystkich wymaganych pomiarów i</w:t>
      </w:r>
      <w:r w:rsidRPr="00581C1C">
        <w:rPr>
          <w:spacing w:val="-6"/>
          <w:sz w:val="22"/>
          <w:szCs w:val="22"/>
        </w:rPr>
        <w:t xml:space="preserve"> </w:t>
      </w:r>
      <w:r w:rsidRPr="00581C1C">
        <w:rPr>
          <w:sz w:val="22"/>
          <w:szCs w:val="22"/>
        </w:rPr>
        <w:t>badań,</w:t>
      </w:r>
    </w:p>
    <w:p w:rsidR="00857FDE" w:rsidRPr="00581C1C" w:rsidRDefault="00857FDE" w:rsidP="00857FDE">
      <w:pPr>
        <w:pStyle w:val="Akapitzlist"/>
        <w:widowControl w:val="0"/>
        <w:numPr>
          <w:ilvl w:val="2"/>
          <w:numId w:val="64"/>
        </w:numPr>
        <w:tabs>
          <w:tab w:val="left" w:pos="394"/>
          <w:tab w:val="left" w:pos="1951"/>
          <w:tab w:val="left" w:pos="1952"/>
        </w:tabs>
        <w:autoSpaceDE w:val="0"/>
        <w:autoSpaceDN w:val="0"/>
        <w:spacing w:line="276" w:lineRule="auto"/>
        <w:ind w:left="1951" w:hanging="361"/>
        <w:rPr>
          <w:sz w:val="22"/>
          <w:szCs w:val="22"/>
        </w:rPr>
      </w:pPr>
      <w:r w:rsidRPr="00581C1C">
        <w:rPr>
          <w:sz w:val="22"/>
          <w:szCs w:val="22"/>
        </w:rPr>
        <w:t>protokoły odbioru robót zanikowych i ulegających</w:t>
      </w:r>
      <w:r w:rsidRPr="00581C1C">
        <w:rPr>
          <w:spacing w:val="-8"/>
          <w:sz w:val="22"/>
          <w:szCs w:val="22"/>
        </w:rPr>
        <w:t xml:space="preserve"> </w:t>
      </w:r>
      <w:r w:rsidRPr="00581C1C">
        <w:rPr>
          <w:sz w:val="22"/>
          <w:szCs w:val="22"/>
        </w:rPr>
        <w:t>zakryciu.</w:t>
      </w:r>
    </w:p>
    <w:p w:rsidR="00857FDE" w:rsidRPr="00581C1C" w:rsidRDefault="00857FDE" w:rsidP="00857FDE">
      <w:pPr>
        <w:pStyle w:val="Tekstpodstawowy"/>
        <w:tabs>
          <w:tab w:val="left" w:pos="394"/>
        </w:tabs>
        <w:spacing w:after="0" w:line="276" w:lineRule="auto"/>
        <w:rPr>
          <w:sz w:val="22"/>
          <w:szCs w:val="22"/>
        </w:rPr>
      </w:pPr>
    </w:p>
    <w:p w:rsidR="00857FDE" w:rsidRPr="00581C1C" w:rsidRDefault="00857FDE" w:rsidP="00857FDE">
      <w:pPr>
        <w:pStyle w:val="Nagwek4"/>
        <w:keepNext w:val="0"/>
        <w:widowControl w:val="0"/>
        <w:numPr>
          <w:ilvl w:val="0"/>
          <w:numId w:val="64"/>
        </w:numPr>
        <w:tabs>
          <w:tab w:val="left" w:pos="394"/>
        </w:tabs>
        <w:autoSpaceDE w:val="0"/>
        <w:autoSpaceDN w:val="0"/>
        <w:spacing w:before="0" w:after="0" w:line="276" w:lineRule="auto"/>
        <w:ind w:hanging="222"/>
        <w:rPr>
          <w:sz w:val="22"/>
          <w:szCs w:val="22"/>
        </w:rPr>
      </w:pPr>
      <w:r w:rsidRPr="00581C1C">
        <w:rPr>
          <w:sz w:val="22"/>
          <w:szCs w:val="22"/>
        </w:rPr>
        <w:t>PODSTAWA</w:t>
      </w:r>
      <w:r w:rsidRPr="00581C1C">
        <w:rPr>
          <w:spacing w:val="-4"/>
          <w:sz w:val="22"/>
          <w:szCs w:val="22"/>
        </w:rPr>
        <w:t xml:space="preserve"> </w:t>
      </w:r>
      <w:r w:rsidRPr="00581C1C">
        <w:rPr>
          <w:sz w:val="22"/>
          <w:szCs w:val="22"/>
        </w:rPr>
        <w:t>PŁATNOŚCI.</w:t>
      </w:r>
    </w:p>
    <w:p w:rsidR="00857FDE" w:rsidRPr="00581C1C" w:rsidRDefault="00857FDE" w:rsidP="00857FDE">
      <w:pPr>
        <w:pStyle w:val="Nagwek6"/>
        <w:widowControl w:val="0"/>
        <w:numPr>
          <w:ilvl w:val="1"/>
          <w:numId w:val="64"/>
        </w:numPr>
        <w:tabs>
          <w:tab w:val="left" w:pos="394"/>
          <w:tab w:val="left" w:pos="525"/>
        </w:tabs>
        <w:suppressAutoHyphens w:val="0"/>
        <w:autoSpaceDE w:val="0"/>
        <w:autoSpaceDN w:val="0"/>
        <w:spacing w:before="0" w:after="0" w:line="276" w:lineRule="auto"/>
        <w:ind w:hanging="353"/>
        <w:rPr>
          <w:rFonts w:ascii="Times New Roman" w:hAnsi="Times New Roman"/>
        </w:rPr>
      </w:pPr>
      <w:r w:rsidRPr="00581C1C">
        <w:rPr>
          <w:rFonts w:ascii="Times New Roman" w:hAnsi="Times New Roman"/>
        </w:rPr>
        <w:t>Ustalenia</w:t>
      </w:r>
      <w:r w:rsidRPr="00581C1C">
        <w:rPr>
          <w:rFonts w:ascii="Times New Roman" w:hAnsi="Times New Roman"/>
          <w:spacing w:val="-1"/>
        </w:rPr>
        <w:t xml:space="preserve"> </w:t>
      </w:r>
      <w:r w:rsidRPr="00581C1C">
        <w:rPr>
          <w:rFonts w:ascii="Times New Roman" w:hAnsi="Times New Roman"/>
        </w:rPr>
        <w:t>ogólne.</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Podstawą płatności będą warunki zawarte w umowie między Zamawiającym a Wykonawcą, wynagrodzenie ryczałtowe uwzględniające:</w:t>
      </w:r>
    </w:p>
    <w:p w:rsidR="00857FDE" w:rsidRPr="00581C1C" w:rsidRDefault="00857FDE" w:rsidP="00857FDE">
      <w:pPr>
        <w:autoSpaceDE w:val="0"/>
        <w:autoSpaceDN w:val="0"/>
        <w:adjustRightInd w:val="0"/>
        <w:spacing w:before="45" w:after="45"/>
        <w:ind w:left="285" w:hanging="285"/>
        <w:jc w:val="both"/>
        <w:rPr>
          <w:noProof/>
          <w:sz w:val="22"/>
          <w:szCs w:val="22"/>
          <w:lang w:val="x-none"/>
        </w:rPr>
      </w:pPr>
      <w:r w:rsidRPr="00581C1C">
        <w:rPr>
          <w:noProof/>
          <w:sz w:val="22"/>
          <w:szCs w:val="22"/>
          <w:lang w:val="x-none"/>
        </w:rPr>
        <w:t>–</w:t>
      </w:r>
      <w:r w:rsidRPr="00581C1C">
        <w:rPr>
          <w:noProof/>
          <w:sz w:val="22"/>
          <w:szCs w:val="22"/>
          <w:lang w:val="x-none"/>
        </w:rPr>
        <w:tab/>
        <w:t>przygotowanie stanowiska roboczego,</w:t>
      </w:r>
    </w:p>
    <w:p w:rsidR="00857FDE" w:rsidRPr="00581C1C" w:rsidRDefault="00857FDE" w:rsidP="00857FDE">
      <w:pPr>
        <w:autoSpaceDE w:val="0"/>
        <w:autoSpaceDN w:val="0"/>
        <w:adjustRightInd w:val="0"/>
        <w:spacing w:before="45" w:after="45"/>
        <w:ind w:left="285" w:hanging="285"/>
        <w:jc w:val="both"/>
        <w:rPr>
          <w:noProof/>
          <w:sz w:val="22"/>
          <w:szCs w:val="22"/>
          <w:lang w:val="x-none"/>
        </w:rPr>
      </w:pPr>
      <w:r w:rsidRPr="00581C1C">
        <w:rPr>
          <w:noProof/>
          <w:sz w:val="22"/>
          <w:szCs w:val="22"/>
          <w:lang w:val="x-none"/>
        </w:rPr>
        <w:t>–</w:t>
      </w:r>
      <w:r w:rsidRPr="00581C1C">
        <w:rPr>
          <w:noProof/>
          <w:sz w:val="22"/>
          <w:szCs w:val="22"/>
          <w:lang w:val="x-none"/>
        </w:rPr>
        <w:tab/>
        <w:t>dostarczenie do stanowiska roboczego materiałów, narzędzi i sprzętu,</w:t>
      </w:r>
    </w:p>
    <w:p w:rsidR="00857FDE" w:rsidRPr="00581C1C" w:rsidRDefault="00857FDE" w:rsidP="00857FDE">
      <w:pPr>
        <w:autoSpaceDE w:val="0"/>
        <w:autoSpaceDN w:val="0"/>
        <w:adjustRightInd w:val="0"/>
        <w:spacing w:before="45" w:after="45"/>
        <w:ind w:left="285" w:hanging="285"/>
        <w:jc w:val="both"/>
        <w:rPr>
          <w:noProof/>
          <w:sz w:val="22"/>
          <w:szCs w:val="22"/>
          <w:lang w:val="x-none"/>
        </w:rPr>
      </w:pPr>
      <w:r w:rsidRPr="00581C1C">
        <w:rPr>
          <w:noProof/>
          <w:sz w:val="22"/>
          <w:szCs w:val="22"/>
          <w:lang w:val="x-none"/>
        </w:rPr>
        <w:t>–</w:t>
      </w:r>
      <w:r w:rsidRPr="00581C1C">
        <w:rPr>
          <w:noProof/>
          <w:sz w:val="22"/>
          <w:szCs w:val="22"/>
          <w:lang w:val="x-none"/>
        </w:rPr>
        <w:tab/>
        <w:t>obsługę sprzętu,</w:t>
      </w:r>
    </w:p>
    <w:p w:rsidR="00857FDE" w:rsidRPr="00581C1C" w:rsidRDefault="00857FDE" w:rsidP="00857FDE">
      <w:pPr>
        <w:autoSpaceDE w:val="0"/>
        <w:autoSpaceDN w:val="0"/>
        <w:adjustRightInd w:val="0"/>
        <w:spacing w:before="45" w:after="45"/>
        <w:ind w:left="285" w:hanging="285"/>
        <w:jc w:val="both"/>
        <w:rPr>
          <w:noProof/>
          <w:sz w:val="22"/>
          <w:szCs w:val="22"/>
          <w:lang w:val="x-none"/>
        </w:rPr>
      </w:pPr>
      <w:r w:rsidRPr="00581C1C">
        <w:rPr>
          <w:noProof/>
          <w:sz w:val="22"/>
          <w:szCs w:val="22"/>
          <w:lang w:val="x-none"/>
        </w:rPr>
        <w:t>–</w:t>
      </w:r>
      <w:r w:rsidRPr="00581C1C">
        <w:rPr>
          <w:noProof/>
          <w:sz w:val="22"/>
          <w:szCs w:val="22"/>
          <w:lang w:val="x-none"/>
        </w:rPr>
        <w:tab/>
        <w:t xml:space="preserve">montaż </w:t>
      </w:r>
      <w:r w:rsidRPr="00581C1C">
        <w:rPr>
          <w:noProof/>
          <w:sz w:val="22"/>
          <w:szCs w:val="22"/>
        </w:rPr>
        <w:t>deskowań</w:t>
      </w:r>
      <w:r w:rsidRPr="00581C1C">
        <w:rPr>
          <w:noProof/>
          <w:sz w:val="22"/>
          <w:szCs w:val="22"/>
          <w:lang w:val="x-none"/>
        </w:rPr>
        <w:t xml:space="preserve"> deskowań,</w:t>
      </w:r>
    </w:p>
    <w:p w:rsidR="00857FDE" w:rsidRPr="00581C1C" w:rsidRDefault="00857FDE" w:rsidP="00857FDE">
      <w:pPr>
        <w:autoSpaceDE w:val="0"/>
        <w:autoSpaceDN w:val="0"/>
        <w:adjustRightInd w:val="0"/>
        <w:spacing w:before="45" w:after="45"/>
        <w:ind w:left="285" w:hanging="285"/>
        <w:jc w:val="both"/>
        <w:rPr>
          <w:noProof/>
          <w:sz w:val="22"/>
          <w:szCs w:val="22"/>
          <w:lang w:val="x-none"/>
        </w:rPr>
      </w:pPr>
      <w:r w:rsidRPr="00581C1C">
        <w:rPr>
          <w:noProof/>
          <w:sz w:val="22"/>
          <w:szCs w:val="22"/>
          <w:lang w:val="x-none"/>
        </w:rPr>
        <w:t>–</w:t>
      </w:r>
      <w:r w:rsidRPr="00581C1C">
        <w:rPr>
          <w:noProof/>
          <w:sz w:val="22"/>
          <w:szCs w:val="22"/>
          <w:lang w:val="x-none"/>
        </w:rPr>
        <w:tab/>
        <w:t>przygotowanie mieszanki betonowej wraz z wbudowaniem w konstrukcję oraz z zagęszczeniem i pielęgnacją,</w:t>
      </w:r>
    </w:p>
    <w:p w:rsidR="00857FDE" w:rsidRPr="00581C1C" w:rsidRDefault="00857FDE" w:rsidP="00857FDE">
      <w:pPr>
        <w:autoSpaceDE w:val="0"/>
        <w:autoSpaceDN w:val="0"/>
        <w:adjustRightInd w:val="0"/>
        <w:spacing w:before="45" w:after="45"/>
        <w:ind w:left="285" w:hanging="285"/>
        <w:jc w:val="both"/>
        <w:rPr>
          <w:noProof/>
          <w:sz w:val="22"/>
          <w:szCs w:val="22"/>
          <w:lang w:val="x-none"/>
        </w:rPr>
      </w:pPr>
      <w:r w:rsidRPr="00581C1C">
        <w:rPr>
          <w:noProof/>
          <w:sz w:val="22"/>
          <w:szCs w:val="22"/>
          <w:lang w:val="x-none"/>
        </w:rPr>
        <w:t>–</w:t>
      </w:r>
      <w:r w:rsidRPr="00581C1C">
        <w:rPr>
          <w:noProof/>
          <w:sz w:val="22"/>
          <w:szCs w:val="22"/>
          <w:lang w:val="x-none"/>
        </w:rPr>
        <w:tab/>
        <w:t>wykonanie</w:t>
      </w:r>
      <w:r w:rsidRPr="00581C1C">
        <w:rPr>
          <w:noProof/>
          <w:sz w:val="22"/>
          <w:szCs w:val="22"/>
        </w:rPr>
        <w:t xml:space="preserve"> i wypełnienie</w:t>
      </w:r>
      <w:r w:rsidRPr="00581C1C">
        <w:rPr>
          <w:noProof/>
          <w:sz w:val="22"/>
          <w:szCs w:val="22"/>
          <w:lang w:val="x-none"/>
        </w:rPr>
        <w:t xml:space="preserve"> przerw dylatacyjnych,</w:t>
      </w:r>
    </w:p>
    <w:p w:rsidR="00857FDE" w:rsidRPr="00581C1C" w:rsidRDefault="00857FDE" w:rsidP="00857FDE">
      <w:pPr>
        <w:autoSpaceDE w:val="0"/>
        <w:autoSpaceDN w:val="0"/>
        <w:adjustRightInd w:val="0"/>
        <w:spacing w:before="45" w:after="45"/>
        <w:ind w:left="285" w:hanging="285"/>
        <w:jc w:val="both"/>
        <w:rPr>
          <w:noProof/>
          <w:sz w:val="22"/>
          <w:szCs w:val="22"/>
          <w:lang w:val="x-none"/>
        </w:rPr>
      </w:pPr>
      <w:r w:rsidRPr="00581C1C">
        <w:rPr>
          <w:noProof/>
          <w:sz w:val="22"/>
          <w:szCs w:val="22"/>
          <w:lang w:val="x-none"/>
        </w:rPr>
        <w:t>–</w:t>
      </w:r>
      <w:r w:rsidRPr="00581C1C">
        <w:rPr>
          <w:noProof/>
          <w:sz w:val="22"/>
          <w:szCs w:val="22"/>
          <w:lang w:val="x-none"/>
        </w:rPr>
        <w:tab/>
        <w:t>wykonanie w konstrukcji wszystkich wymaganych projektem otworów, jak również osadzenie potrzebnych zakotwień, marek, rur itp.,</w:t>
      </w:r>
    </w:p>
    <w:p w:rsidR="00857FDE" w:rsidRPr="00581C1C" w:rsidRDefault="00857FDE" w:rsidP="00857FDE">
      <w:pPr>
        <w:autoSpaceDE w:val="0"/>
        <w:autoSpaceDN w:val="0"/>
        <w:adjustRightInd w:val="0"/>
        <w:spacing w:before="45" w:after="45"/>
        <w:ind w:left="285" w:hanging="285"/>
        <w:jc w:val="both"/>
        <w:rPr>
          <w:noProof/>
          <w:sz w:val="22"/>
          <w:szCs w:val="22"/>
          <w:lang w:val="x-none"/>
        </w:rPr>
      </w:pPr>
      <w:r w:rsidRPr="00581C1C">
        <w:rPr>
          <w:noProof/>
          <w:sz w:val="22"/>
          <w:szCs w:val="22"/>
          <w:lang w:val="x-none"/>
        </w:rPr>
        <w:t>–</w:t>
      </w:r>
      <w:r w:rsidRPr="00581C1C">
        <w:rPr>
          <w:noProof/>
          <w:sz w:val="22"/>
          <w:szCs w:val="22"/>
          <w:lang w:val="x-none"/>
        </w:rPr>
        <w:tab/>
        <w:t>demontaż deskowań</w:t>
      </w:r>
      <w:r w:rsidRPr="00581C1C">
        <w:rPr>
          <w:noProof/>
          <w:sz w:val="22"/>
          <w:szCs w:val="22"/>
        </w:rPr>
        <w:t xml:space="preserve"> wraz z ich oczyszczeniem</w:t>
      </w:r>
      <w:r w:rsidRPr="00581C1C">
        <w:rPr>
          <w:noProof/>
          <w:sz w:val="22"/>
          <w:szCs w:val="22"/>
          <w:lang w:val="x-none"/>
        </w:rPr>
        <w:t>,</w:t>
      </w:r>
    </w:p>
    <w:p w:rsidR="00857FDE" w:rsidRPr="00581C1C" w:rsidRDefault="00857FDE" w:rsidP="00857FDE">
      <w:pPr>
        <w:autoSpaceDE w:val="0"/>
        <w:autoSpaceDN w:val="0"/>
        <w:adjustRightInd w:val="0"/>
        <w:spacing w:before="45" w:after="45"/>
        <w:ind w:left="285" w:hanging="285"/>
        <w:jc w:val="both"/>
        <w:rPr>
          <w:noProof/>
          <w:sz w:val="22"/>
          <w:szCs w:val="22"/>
          <w:lang w:val="x-none"/>
        </w:rPr>
      </w:pPr>
      <w:r w:rsidRPr="00581C1C">
        <w:rPr>
          <w:noProof/>
          <w:sz w:val="22"/>
          <w:szCs w:val="22"/>
          <w:lang w:val="x-none"/>
        </w:rPr>
        <w:t>–</w:t>
      </w:r>
      <w:r w:rsidRPr="00581C1C">
        <w:rPr>
          <w:noProof/>
          <w:sz w:val="22"/>
          <w:szCs w:val="22"/>
          <w:lang w:val="x-none"/>
        </w:rPr>
        <w:tab/>
        <w:t>oczyszczenie stanowiska pracy i usunięcie, będących własnością wykonawcy, materiałów rozbiórkowych i urządzeń,</w:t>
      </w:r>
    </w:p>
    <w:p w:rsidR="00857FDE" w:rsidRPr="00581C1C" w:rsidRDefault="00857FDE" w:rsidP="00857FDE">
      <w:pPr>
        <w:autoSpaceDE w:val="0"/>
        <w:autoSpaceDN w:val="0"/>
        <w:adjustRightInd w:val="0"/>
        <w:spacing w:before="45" w:after="45"/>
        <w:ind w:left="285" w:hanging="285"/>
        <w:jc w:val="both"/>
        <w:rPr>
          <w:noProof/>
          <w:sz w:val="22"/>
          <w:szCs w:val="22"/>
          <w:lang w:val="x-none"/>
        </w:rPr>
      </w:pPr>
      <w:r w:rsidRPr="00581C1C">
        <w:rPr>
          <w:noProof/>
          <w:sz w:val="22"/>
          <w:szCs w:val="22"/>
          <w:lang w:val="x-none"/>
        </w:rPr>
        <w:t>–</w:t>
      </w:r>
      <w:r w:rsidRPr="00581C1C">
        <w:rPr>
          <w:noProof/>
          <w:sz w:val="22"/>
          <w:szCs w:val="22"/>
          <w:lang w:val="x-none"/>
        </w:rPr>
        <w:tab/>
        <w:t>wykonanie badań i pomiarów kontrolnych standardowych,</w:t>
      </w:r>
    </w:p>
    <w:p w:rsidR="00857FDE" w:rsidRPr="00581C1C" w:rsidRDefault="00857FDE" w:rsidP="00857FDE">
      <w:pPr>
        <w:pStyle w:val="Tekstpodstawowy"/>
        <w:tabs>
          <w:tab w:val="left" w:pos="394"/>
        </w:tabs>
        <w:spacing w:line="276" w:lineRule="auto"/>
        <w:ind w:left="172"/>
        <w:rPr>
          <w:sz w:val="22"/>
          <w:szCs w:val="22"/>
          <w:lang w:val="x-none"/>
        </w:rPr>
      </w:pPr>
    </w:p>
    <w:p w:rsidR="00857FDE" w:rsidRPr="00581C1C" w:rsidRDefault="00857FDE" w:rsidP="00857FDE">
      <w:pPr>
        <w:pStyle w:val="Tekstpodstawowy"/>
        <w:tabs>
          <w:tab w:val="left" w:pos="394"/>
        </w:tabs>
        <w:spacing w:line="276" w:lineRule="auto"/>
        <w:ind w:left="172"/>
        <w:rPr>
          <w:sz w:val="22"/>
          <w:szCs w:val="22"/>
        </w:rPr>
      </w:pPr>
    </w:p>
    <w:p w:rsidR="00857FDE" w:rsidRPr="00581C1C" w:rsidRDefault="00857FDE" w:rsidP="00857FDE">
      <w:pPr>
        <w:pStyle w:val="Nagwek4"/>
        <w:keepNext w:val="0"/>
        <w:widowControl w:val="0"/>
        <w:numPr>
          <w:ilvl w:val="0"/>
          <w:numId w:val="64"/>
        </w:numPr>
        <w:tabs>
          <w:tab w:val="left" w:pos="394"/>
          <w:tab w:val="left" w:pos="504"/>
        </w:tabs>
        <w:autoSpaceDE w:val="0"/>
        <w:autoSpaceDN w:val="0"/>
        <w:spacing w:before="91" w:after="0" w:line="276" w:lineRule="auto"/>
        <w:ind w:left="504" w:hanging="332"/>
        <w:rPr>
          <w:sz w:val="22"/>
          <w:szCs w:val="22"/>
        </w:rPr>
      </w:pPr>
      <w:r w:rsidRPr="00581C1C">
        <w:rPr>
          <w:sz w:val="22"/>
          <w:szCs w:val="22"/>
        </w:rPr>
        <w:t>NORMY I PRZEPISY</w:t>
      </w:r>
      <w:r w:rsidRPr="00581C1C">
        <w:rPr>
          <w:spacing w:val="-2"/>
          <w:sz w:val="22"/>
          <w:szCs w:val="22"/>
        </w:rPr>
        <w:t xml:space="preserve"> </w:t>
      </w:r>
      <w:r w:rsidRPr="00581C1C">
        <w:rPr>
          <w:sz w:val="22"/>
          <w:szCs w:val="22"/>
        </w:rPr>
        <w:t>ZWIĄZANE.</w:t>
      </w:r>
    </w:p>
    <w:p w:rsidR="00857FDE" w:rsidRPr="00581C1C" w:rsidRDefault="00857FDE" w:rsidP="00857FDE">
      <w:pPr>
        <w:pStyle w:val="Akapitzlist"/>
        <w:widowControl w:val="0"/>
        <w:numPr>
          <w:ilvl w:val="0"/>
          <w:numId w:val="49"/>
        </w:numPr>
        <w:tabs>
          <w:tab w:val="left" w:pos="394"/>
          <w:tab w:val="left" w:pos="456"/>
          <w:tab w:val="left" w:pos="2727"/>
        </w:tabs>
        <w:autoSpaceDE w:val="0"/>
        <w:autoSpaceDN w:val="0"/>
        <w:spacing w:line="276" w:lineRule="auto"/>
        <w:ind w:hanging="284"/>
        <w:rPr>
          <w:sz w:val="22"/>
          <w:szCs w:val="22"/>
        </w:rPr>
      </w:pPr>
      <w:r w:rsidRPr="00581C1C">
        <w:rPr>
          <w:sz w:val="22"/>
          <w:szCs w:val="22"/>
        </w:rPr>
        <w:t>PN-84/B-03264</w:t>
      </w:r>
      <w:r w:rsidRPr="00581C1C">
        <w:rPr>
          <w:sz w:val="22"/>
          <w:szCs w:val="22"/>
        </w:rPr>
        <w:tab/>
        <w:t>- Konstrukcje betonowe żelbetowe i sprężone. Obliczenia statyczne i</w:t>
      </w:r>
      <w:r w:rsidRPr="00581C1C">
        <w:rPr>
          <w:spacing w:val="33"/>
          <w:sz w:val="22"/>
          <w:szCs w:val="22"/>
        </w:rPr>
        <w:t xml:space="preserve"> </w:t>
      </w:r>
      <w:r w:rsidRPr="00581C1C">
        <w:rPr>
          <w:sz w:val="22"/>
          <w:szCs w:val="22"/>
        </w:rPr>
        <w:t>projektowanie.</w:t>
      </w:r>
    </w:p>
    <w:p w:rsidR="00857FDE" w:rsidRPr="00581C1C" w:rsidRDefault="00857FDE" w:rsidP="00857FDE">
      <w:pPr>
        <w:pStyle w:val="Akapitzlist"/>
        <w:widowControl w:val="0"/>
        <w:numPr>
          <w:ilvl w:val="0"/>
          <w:numId w:val="49"/>
        </w:numPr>
        <w:tabs>
          <w:tab w:val="left" w:pos="394"/>
          <w:tab w:val="left" w:pos="456"/>
          <w:tab w:val="left" w:pos="2727"/>
        </w:tabs>
        <w:autoSpaceDE w:val="0"/>
        <w:autoSpaceDN w:val="0"/>
        <w:spacing w:before="1" w:line="276" w:lineRule="auto"/>
        <w:ind w:hanging="284"/>
        <w:rPr>
          <w:sz w:val="22"/>
          <w:szCs w:val="22"/>
        </w:rPr>
      </w:pPr>
      <w:r w:rsidRPr="00581C1C">
        <w:rPr>
          <w:sz w:val="22"/>
          <w:szCs w:val="22"/>
        </w:rPr>
        <w:t>PN-88/B-06250</w:t>
      </w:r>
      <w:r w:rsidRPr="00581C1C">
        <w:rPr>
          <w:sz w:val="22"/>
          <w:szCs w:val="22"/>
        </w:rPr>
        <w:tab/>
        <w:t>- Beton</w:t>
      </w:r>
      <w:r w:rsidRPr="00581C1C">
        <w:rPr>
          <w:spacing w:val="-4"/>
          <w:sz w:val="22"/>
          <w:szCs w:val="22"/>
        </w:rPr>
        <w:t xml:space="preserve"> </w:t>
      </w:r>
      <w:r w:rsidRPr="00581C1C">
        <w:rPr>
          <w:sz w:val="22"/>
          <w:szCs w:val="22"/>
        </w:rPr>
        <w:t>zwykły.</w:t>
      </w:r>
    </w:p>
    <w:p w:rsidR="00857FDE" w:rsidRPr="00581C1C" w:rsidRDefault="00857FDE" w:rsidP="00857FDE">
      <w:pPr>
        <w:pStyle w:val="Akapitzlist"/>
        <w:widowControl w:val="0"/>
        <w:numPr>
          <w:ilvl w:val="0"/>
          <w:numId w:val="49"/>
        </w:numPr>
        <w:tabs>
          <w:tab w:val="left" w:pos="394"/>
          <w:tab w:val="left" w:pos="456"/>
          <w:tab w:val="left" w:pos="2727"/>
        </w:tabs>
        <w:autoSpaceDE w:val="0"/>
        <w:autoSpaceDN w:val="0"/>
        <w:spacing w:line="276" w:lineRule="auto"/>
        <w:ind w:hanging="284"/>
        <w:rPr>
          <w:sz w:val="22"/>
          <w:szCs w:val="22"/>
        </w:rPr>
      </w:pPr>
      <w:r w:rsidRPr="00581C1C">
        <w:rPr>
          <w:sz w:val="22"/>
          <w:szCs w:val="22"/>
        </w:rPr>
        <w:t>PN-63/B-06251</w:t>
      </w:r>
      <w:r w:rsidRPr="00581C1C">
        <w:rPr>
          <w:sz w:val="22"/>
          <w:szCs w:val="22"/>
        </w:rPr>
        <w:tab/>
        <w:t>- Roboty betonowe i żelbetowe. Wymagania</w:t>
      </w:r>
      <w:r w:rsidRPr="00581C1C">
        <w:rPr>
          <w:spacing w:val="-8"/>
          <w:sz w:val="22"/>
          <w:szCs w:val="22"/>
        </w:rPr>
        <w:t xml:space="preserve"> </w:t>
      </w:r>
      <w:r w:rsidRPr="00581C1C">
        <w:rPr>
          <w:sz w:val="22"/>
          <w:szCs w:val="22"/>
        </w:rPr>
        <w:t>techniczne.</w:t>
      </w:r>
    </w:p>
    <w:p w:rsidR="00857FDE" w:rsidRPr="00581C1C" w:rsidRDefault="00857FDE" w:rsidP="00857FDE">
      <w:pPr>
        <w:pStyle w:val="Akapitzlist"/>
        <w:widowControl w:val="0"/>
        <w:numPr>
          <w:ilvl w:val="0"/>
          <w:numId w:val="49"/>
        </w:numPr>
        <w:tabs>
          <w:tab w:val="left" w:pos="394"/>
          <w:tab w:val="left" w:pos="456"/>
          <w:tab w:val="left" w:pos="2727"/>
        </w:tabs>
        <w:autoSpaceDE w:val="0"/>
        <w:autoSpaceDN w:val="0"/>
        <w:spacing w:line="276" w:lineRule="auto"/>
        <w:ind w:hanging="284"/>
        <w:rPr>
          <w:sz w:val="22"/>
          <w:szCs w:val="22"/>
        </w:rPr>
      </w:pPr>
      <w:r w:rsidRPr="00581C1C">
        <w:rPr>
          <w:sz w:val="22"/>
          <w:szCs w:val="22"/>
        </w:rPr>
        <w:lastRenderedPageBreak/>
        <w:t>PN-79/B-06711</w:t>
      </w:r>
      <w:r w:rsidRPr="00581C1C">
        <w:rPr>
          <w:sz w:val="22"/>
          <w:szCs w:val="22"/>
        </w:rPr>
        <w:tab/>
        <w:t>- Kruszywa mineralne. Piasek do betonów i</w:t>
      </w:r>
      <w:r w:rsidRPr="00581C1C">
        <w:rPr>
          <w:spacing w:val="-4"/>
          <w:sz w:val="22"/>
          <w:szCs w:val="22"/>
        </w:rPr>
        <w:t xml:space="preserve"> </w:t>
      </w:r>
      <w:r w:rsidRPr="00581C1C">
        <w:rPr>
          <w:sz w:val="22"/>
          <w:szCs w:val="22"/>
        </w:rPr>
        <w:t>zapraw.</w:t>
      </w:r>
    </w:p>
    <w:p w:rsidR="00857FDE" w:rsidRPr="00581C1C" w:rsidRDefault="00857FDE" w:rsidP="00857FDE">
      <w:pPr>
        <w:pStyle w:val="Akapitzlist"/>
        <w:widowControl w:val="0"/>
        <w:numPr>
          <w:ilvl w:val="0"/>
          <w:numId w:val="49"/>
        </w:numPr>
        <w:tabs>
          <w:tab w:val="left" w:pos="394"/>
          <w:tab w:val="left" w:pos="456"/>
          <w:tab w:val="left" w:pos="2727"/>
        </w:tabs>
        <w:autoSpaceDE w:val="0"/>
        <w:autoSpaceDN w:val="0"/>
        <w:spacing w:before="1" w:line="276" w:lineRule="auto"/>
        <w:ind w:hanging="284"/>
        <w:rPr>
          <w:sz w:val="22"/>
          <w:szCs w:val="22"/>
        </w:rPr>
      </w:pPr>
      <w:r w:rsidRPr="00581C1C">
        <w:rPr>
          <w:sz w:val="22"/>
          <w:szCs w:val="22"/>
        </w:rPr>
        <w:t>PN-86/B-06712</w:t>
      </w:r>
      <w:r w:rsidRPr="00581C1C">
        <w:rPr>
          <w:sz w:val="22"/>
          <w:szCs w:val="22"/>
        </w:rPr>
        <w:tab/>
        <w:t>- Kruszywa mineralne do</w:t>
      </w:r>
      <w:r w:rsidRPr="00581C1C">
        <w:rPr>
          <w:spacing w:val="3"/>
          <w:sz w:val="22"/>
          <w:szCs w:val="22"/>
        </w:rPr>
        <w:t xml:space="preserve"> </w:t>
      </w:r>
      <w:r w:rsidRPr="00581C1C">
        <w:rPr>
          <w:sz w:val="22"/>
          <w:szCs w:val="22"/>
        </w:rPr>
        <w:t>betonu</w:t>
      </w:r>
    </w:p>
    <w:p w:rsidR="00857FDE" w:rsidRPr="00581C1C" w:rsidRDefault="00857FDE" w:rsidP="00857FDE">
      <w:pPr>
        <w:pStyle w:val="Tekstpodstawowy"/>
        <w:tabs>
          <w:tab w:val="left" w:pos="394"/>
        </w:tabs>
        <w:spacing w:line="276" w:lineRule="auto"/>
        <w:ind w:left="172"/>
        <w:rPr>
          <w:sz w:val="22"/>
          <w:szCs w:val="22"/>
        </w:rPr>
      </w:pPr>
      <w:r w:rsidRPr="00581C1C">
        <w:rPr>
          <w:sz w:val="22"/>
          <w:szCs w:val="22"/>
        </w:rPr>
        <w:t>[6] PN-78/B-06714/(12, 13, 15, 16, 18,34) - Kruszywa mineralne. Badania.</w:t>
      </w:r>
    </w:p>
    <w:p w:rsidR="00857FDE" w:rsidRPr="00581C1C" w:rsidRDefault="00857FDE" w:rsidP="00857FDE">
      <w:pPr>
        <w:pStyle w:val="Akapitzlist"/>
        <w:widowControl w:val="0"/>
        <w:numPr>
          <w:ilvl w:val="0"/>
          <w:numId w:val="48"/>
        </w:numPr>
        <w:tabs>
          <w:tab w:val="left" w:pos="394"/>
          <w:tab w:val="left" w:pos="456"/>
          <w:tab w:val="left" w:pos="2727"/>
        </w:tabs>
        <w:autoSpaceDE w:val="0"/>
        <w:autoSpaceDN w:val="0"/>
        <w:spacing w:before="1" w:line="276" w:lineRule="auto"/>
        <w:ind w:hanging="284"/>
        <w:rPr>
          <w:sz w:val="22"/>
          <w:szCs w:val="22"/>
        </w:rPr>
      </w:pPr>
      <w:r w:rsidRPr="00581C1C">
        <w:rPr>
          <w:sz w:val="22"/>
          <w:szCs w:val="22"/>
        </w:rPr>
        <w:t>PN-88/B-32250</w:t>
      </w:r>
      <w:r w:rsidRPr="00581C1C">
        <w:rPr>
          <w:sz w:val="22"/>
          <w:szCs w:val="22"/>
        </w:rPr>
        <w:tab/>
        <w:t>- Woda do betonów i</w:t>
      </w:r>
      <w:r w:rsidRPr="00581C1C">
        <w:rPr>
          <w:spacing w:val="-10"/>
          <w:sz w:val="22"/>
          <w:szCs w:val="22"/>
        </w:rPr>
        <w:t xml:space="preserve"> </w:t>
      </w:r>
      <w:r w:rsidRPr="00581C1C">
        <w:rPr>
          <w:sz w:val="22"/>
          <w:szCs w:val="22"/>
        </w:rPr>
        <w:t>zapraw.</w:t>
      </w:r>
    </w:p>
    <w:p w:rsidR="00857FDE" w:rsidRPr="00581C1C" w:rsidRDefault="00857FDE" w:rsidP="00857FDE">
      <w:pPr>
        <w:pStyle w:val="Akapitzlist"/>
        <w:widowControl w:val="0"/>
        <w:numPr>
          <w:ilvl w:val="0"/>
          <w:numId w:val="48"/>
        </w:numPr>
        <w:tabs>
          <w:tab w:val="left" w:pos="394"/>
          <w:tab w:val="left" w:pos="456"/>
          <w:tab w:val="left" w:pos="2727"/>
        </w:tabs>
        <w:autoSpaceDE w:val="0"/>
        <w:autoSpaceDN w:val="0"/>
        <w:spacing w:line="276" w:lineRule="auto"/>
        <w:ind w:hanging="284"/>
        <w:rPr>
          <w:sz w:val="22"/>
          <w:szCs w:val="22"/>
        </w:rPr>
      </w:pPr>
      <w:r w:rsidRPr="00581C1C">
        <w:rPr>
          <w:sz w:val="22"/>
          <w:szCs w:val="22"/>
        </w:rPr>
        <w:t>PN-B-1970l</w:t>
      </w:r>
      <w:r w:rsidRPr="00581C1C">
        <w:rPr>
          <w:sz w:val="22"/>
          <w:szCs w:val="22"/>
        </w:rPr>
        <w:tab/>
        <w:t>- Cement powszechnego użytku. Skład wymagania i ocena</w:t>
      </w:r>
      <w:r w:rsidRPr="00581C1C">
        <w:rPr>
          <w:spacing w:val="-4"/>
          <w:sz w:val="22"/>
          <w:szCs w:val="22"/>
        </w:rPr>
        <w:t xml:space="preserve"> </w:t>
      </w:r>
      <w:r w:rsidRPr="00581C1C">
        <w:rPr>
          <w:sz w:val="22"/>
          <w:szCs w:val="22"/>
        </w:rPr>
        <w:t>zgodności.</w:t>
      </w:r>
    </w:p>
    <w:p w:rsidR="00857FDE" w:rsidRPr="00581C1C" w:rsidRDefault="00857FDE" w:rsidP="00857FDE">
      <w:pPr>
        <w:pStyle w:val="Akapitzlist"/>
        <w:widowControl w:val="0"/>
        <w:numPr>
          <w:ilvl w:val="0"/>
          <w:numId w:val="48"/>
        </w:numPr>
        <w:tabs>
          <w:tab w:val="left" w:pos="394"/>
          <w:tab w:val="left" w:pos="456"/>
          <w:tab w:val="left" w:pos="2727"/>
        </w:tabs>
        <w:autoSpaceDE w:val="0"/>
        <w:autoSpaceDN w:val="0"/>
        <w:spacing w:line="276" w:lineRule="auto"/>
        <w:ind w:left="2725" w:hanging="2553"/>
        <w:rPr>
          <w:sz w:val="22"/>
          <w:szCs w:val="22"/>
        </w:rPr>
      </w:pPr>
      <w:r w:rsidRPr="00581C1C">
        <w:rPr>
          <w:sz w:val="22"/>
          <w:szCs w:val="22"/>
        </w:rPr>
        <w:t>PN-74/B-06261</w:t>
      </w:r>
      <w:r w:rsidRPr="00581C1C">
        <w:rPr>
          <w:sz w:val="22"/>
          <w:szCs w:val="22"/>
        </w:rPr>
        <w:tab/>
      </w:r>
      <w:r w:rsidRPr="00581C1C">
        <w:rPr>
          <w:sz w:val="22"/>
          <w:szCs w:val="22"/>
        </w:rPr>
        <w:tab/>
        <w:t>- Nieniszczące badania konstrukcji z betonu. Metoda ultradźwiękowa badania wytrzymałości betonu na</w:t>
      </w:r>
      <w:r w:rsidRPr="00581C1C">
        <w:rPr>
          <w:spacing w:val="-1"/>
          <w:sz w:val="22"/>
          <w:szCs w:val="22"/>
        </w:rPr>
        <w:t xml:space="preserve"> </w:t>
      </w:r>
      <w:r w:rsidRPr="00581C1C">
        <w:rPr>
          <w:sz w:val="22"/>
          <w:szCs w:val="22"/>
        </w:rPr>
        <w:t>ściskanie.</w:t>
      </w:r>
    </w:p>
    <w:p w:rsidR="00857FDE" w:rsidRPr="00581C1C" w:rsidRDefault="00857FDE" w:rsidP="00857FDE">
      <w:pPr>
        <w:pStyle w:val="Akapitzlist"/>
        <w:widowControl w:val="0"/>
        <w:numPr>
          <w:ilvl w:val="0"/>
          <w:numId w:val="48"/>
        </w:numPr>
        <w:tabs>
          <w:tab w:val="left" w:pos="394"/>
          <w:tab w:val="left" w:pos="556"/>
          <w:tab w:val="left" w:pos="2727"/>
        </w:tabs>
        <w:autoSpaceDE w:val="0"/>
        <w:autoSpaceDN w:val="0"/>
        <w:spacing w:before="1" w:line="276" w:lineRule="auto"/>
        <w:ind w:left="2725" w:hanging="2553"/>
        <w:rPr>
          <w:sz w:val="22"/>
          <w:szCs w:val="22"/>
        </w:rPr>
      </w:pPr>
      <w:r w:rsidRPr="00581C1C">
        <w:rPr>
          <w:sz w:val="22"/>
          <w:szCs w:val="22"/>
        </w:rPr>
        <w:t>PN-74/B-06262</w:t>
      </w:r>
      <w:r w:rsidRPr="00581C1C">
        <w:rPr>
          <w:sz w:val="22"/>
          <w:szCs w:val="22"/>
        </w:rPr>
        <w:tab/>
      </w:r>
      <w:r w:rsidRPr="00581C1C">
        <w:rPr>
          <w:sz w:val="22"/>
          <w:szCs w:val="22"/>
        </w:rPr>
        <w:tab/>
        <w:t>- Nieniszczące badania konstrukcji z betonu. Metoda sklerometryczna badania wytrzymałości betonu na ściskanie za pomocą młotka Schmidta typu</w:t>
      </w:r>
      <w:r w:rsidRPr="00581C1C">
        <w:rPr>
          <w:spacing w:val="-6"/>
          <w:sz w:val="22"/>
          <w:szCs w:val="22"/>
        </w:rPr>
        <w:t xml:space="preserve"> </w:t>
      </w:r>
      <w:r w:rsidRPr="00581C1C">
        <w:rPr>
          <w:sz w:val="22"/>
          <w:szCs w:val="22"/>
        </w:rPr>
        <w:t>N.</w:t>
      </w:r>
    </w:p>
    <w:p w:rsidR="00857FDE" w:rsidRPr="00581C1C" w:rsidRDefault="00857FDE" w:rsidP="00857FDE">
      <w:pPr>
        <w:pStyle w:val="Akapitzlist"/>
        <w:widowControl w:val="0"/>
        <w:numPr>
          <w:ilvl w:val="0"/>
          <w:numId w:val="48"/>
        </w:numPr>
        <w:tabs>
          <w:tab w:val="left" w:pos="394"/>
          <w:tab w:val="left" w:pos="558"/>
          <w:tab w:val="left" w:pos="2727"/>
        </w:tabs>
        <w:autoSpaceDE w:val="0"/>
        <w:autoSpaceDN w:val="0"/>
        <w:spacing w:before="1" w:line="276" w:lineRule="auto"/>
        <w:ind w:left="557" w:hanging="386"/>
        <w:rPr>
          <w:sz w:val="22"/>
          <w:szCs w:val="22"/>
        </w:rPr>
      </w:pPr>
      <w:r w:rsidRPr="00581C1C">
        <w:rPr>
          <w:sz w:val="22"/>
          <w:szCs w:val="22"/>
        </w:rPr>
        <w:t>PN-B-03150</w:t>
      </w:r>
      <w:r w:rsidRPr="00581C1C">
        <w:rPr>
          <w:sz w:val="22"/>
          <w:szCs w:val="22"/>
        </w:rPr>
        <w:tab/>
        <w:t>- Konstrukcje drewniane. Obliczenia statyczne i</w:t>
      </w:r>
      <w:r w:rsidRPr="00581C1C">
        <w:rPr>
          <w:spacing w:val="-5"/>
          <w:sz w:val="22"/>
          <w:szCs w:val="22"/>
        </w:rPr>
        <w:t xml:space="preserve"> </w:t>
      </w:r>
      <w:r w:rsidRPr="00581C1C">
        <w:rPr>
          <w:sz w:val="22"/>
          <w:szCs w:val="22"/>
        </w:rPr>
        <w:t>projektowanie.</w:t>
      </w:r>
    </w:p>
    <w:p w:rsidR="00857FDE" w:rsidRPr="00581C1C" w:rsidRDefault="00857FDE" w:rsidP="00857FDE">
      <w:pPr>
        <w:pStyle w:val="Akapitzlist"/>
        <w:widowControl w:val="0"/>
        <w:numPr>
          <w:ilvl w:val="0"/>
          <w:numId w:val="48"/>
        </w:numPr>
        <w:tabs>
          <w:tab w:val="left" w:pos="394"/>
          <w:tab w:val="left" w:pos="556"/>
        </w:tabs>
        <w:autoSpaceDE w:val="0"/>
        <w:autoSpaceDN w:val="0"/>
        <w:spacing w:line="276" w:lineRule="auto"/>
        <w:ind w:left="555" w:hanging="384"/>
        <w:rPr>
          <w:sz w:val="22"/>
          <w:szCs w:val="22"/>
        </w:rPr>
      </w:pPr>
      <w:r w:rsidRPr="00581C1C">
        <w:rPr>
          <w:sz w:val="22"/>
          <w:szCs w:val="22"/>
        </w:rPr>
        <w:t>Instrukcja ITB nr 206/77</w:t>
      </w:r>
    </w:p>
    <w:p w:rsidR="00AB4F50" w:rsidRPr="00482910" w:rsidRDefault="005E114F" w:rsidP="00AB4F50">
      <w:pPr>
        <w:pStyle w:val="Nagwek1"/>
        <w:rPr>
          <w:rFonts w:ascii="Times New Roman" w:hAnsi="Times New Roman"/>
          <w:sz w:val="22"/>
          <w:szCs w:val="22"/>
        </w:rPr>
      </w:pPr>
      <w:r>
        <w:rPr>
          <w:b w:val="0"/>
          <w:bCs/>
          <w:sz w:val="22"/>
          <w:szCs w:val="22"/>
        </w:rPr>
        <w:br w:type="column"/>
      </w:r>
      <w:r w:rsidR="00AB4F50" w:rsidRPr="00482910">
        <w:rPr>
          <w:rFonts w:ascii="Times New Roman" w:hAnsi="Times New Roman"/>
          <w:sz w:val="22"/>
          <w:szCs w:val="22"/>
        </w:rPr>
        <w:lastRenderedPageBreak/>
        <w:t>ST-0</w:t>
      </w:r>
      <w:r w:rsidR="00C93700">
        <w:rPr>
          <w:rFonts w:ascii="Times New Roman" w:hAnsi="Times New Roman"/>
          <w:sz w:val="22"/>
          <w:szCs w:val="22"/>
          <w:lang w:val="pl-PL"/>
        </w:rPr>
        <w:t>3</w:t>
      </w:r>
      <w:r w:rsidR="00AB4F50" w:rsidRPr="00482910">
        <w:rPr>
          <w:rFonts w:ascii="Times New Roman" w:hAnsi="Times New Roman"/>
          <w:sz w:val="22"/>
          <w:szCs w:val="22"/>
        </w:rPr>
        <w:t>.00.00 PODBUDOWA  Z  KRUSZYWA  ŁAMANEGO STABILIZOWANEGO  MECHANICZNIE</w:t>
      </w:r>
    </w:p>
    <w:p w:rsidR="00AB4F50" w:rsidRPr="00482910" w:rsidRDefault="00AB4F50" w:rsidP="00AB4F50">
      <w:pPr>
        <w:pStyle w:val="Nagwek1"/>
        <w:rPr>
          <w:rFonts w:ascii="Times New Roman" w:hAnsi="Times New Roman"/>
          <w:sz w:val="22"/>
          <w:szCs w:val="22"/>
        </w:rPr>
      </w:pPr>
      <w:r w:rsidRPr="00482910">
        <w:rPr>
          <w:rFonts w:ascii="Times New Roman" w:hAnsi="Times New Roman"/>
          <w:sz w:val="22"/>
          <w:szCs w:val="22"/>
        </w:rPr>
        <w:t>1. WSTĘP</w:t>
      </w:r>
    </w:p>
    <w:p w:rsidR="00AB4F50" w:rsidRPr="00482910" w:rsidRDefault="00AB4F50" w:rsidP="00AB4F50">
      <w:pPr>
        <w:pStyle w:val="Nagwek2"/>
        <w:keepNext w:val="0"/>
        <w:numPr>
          <w:ilvl w:val="1"/>
          <w:numId w:val="0"/>
        </w:numPr>
        <w:tabs>
          <w:tab w:val="num" w:pos="1080"/>
        </w:tabs>
        <w:suppressAutoHyphens w:val="0"/>
        <w:overflowPunct w:val="0"/>
        <w:autoSpaceDE w:val="0"/>
        <w:autoSpaceDN w:val="0"/>
        <w:adjustRightInd w:val="0"/>
        <w:spacing w:before="48" w:after="48"/>
        <w:ind w:left="1080" w:hanging="360"/>
        <w:rPr>
          <w:rFonts w:ascii="Times New Roman" w:hAnsi="Times New Roman"/>
          <w:szCs w:val="22"/>
        </w:rPr>
      </w:pPr>
      <w:r w:rsidRPr="00482910">
        <w:rPr>
          <w:rFonts w:ascii="Times New Roman" w:hAnsi="Times New Roman"/>
          <w:szCs w:val="22"/>
        </w:rPr>
        <w:t>1.1. Przedmiot SST</w:t>
      </w:r>
    </w:p>
    <w:p w:rsidR="00AB4F50" w:rsidRDefault="00AB4F50" w:rsidP="007F215F">
      <w:pPr>
        <w:autoSpaceDE w:val="0"/>
        <w:autoSpaceDN w:val="0"/>
        <w:adjustRightInd w:val="0"/>
        <w:rPr>
          <w:rFonts w:ascii="Arial" w:eastAsia="Calibri" w:hAnsi="Arial" w:cs="Arial"/>
          <w:b/>
          <w:szCs w:val="22"/>
          <w:lang w:eastAsia="en-US"/>
        </w:rPr>
      </w:pPr>
      <w:r w:rsidRPr="00482910">
        <w:rPr>
          <w:sz w:val="22"/>
          <w:szCs w:val="22"/>
        </w:rPr>
        <w:tab/>
        <w:t xml:space="preserve">Przedmiotem niniejszej szczegółowej specyfikacji technicznej (ST) są wymagania ogólne dotyczące wykonania i odbioru robót związanych </w:t>
      </w:r>
      <w:r>
        <w:rPr>
          <w:sz w:val="22"/>
          <w:szCs w:val="22"/>
        </w:rPr>
        <w:t xml:space="preserve">z wykonywaniem podbudowy </w:t>
      </w:r>
      <w:r w:rsidRPr="00482910">
        <w:rPr>
          <w:sz w:val="22"/>
          <w:szCs w:val="22"/>
        </w:rPr>
        <w:t xml:space="preserve"> z kruszywa łamanego w ramach realizacja zadania pn.: </w:t>
      </w:r>
      <w:r w:rsidRPr="00482910">
        <w:rPr>
          <w:b/>
          <w:sz w:val="22"/>
        </w:rPr>
        <w:t xml:space="preserve"> </w:t>
      </w:r>
    </w:p>
    <w:p w:rsidR="007F215F" w:rsidRDefault="007F215F" w:rsidP="007F215F">
      <w:pPr>
        <w:autoSpaceDE w:val="0"/>
        <w:autoSpaceDN w:val="0"/>
        <w:adjustRightInd w:val="0"/>
        <w:rPr>
          <w:rFonts w:ascii="Arial" w:eastAsia="Calibri" w:hAnsi="Arial" w:cs="Arial"/>
          <w:b/>
          <w:szCs w:val="22"/>
          <w:lang w:eastAsia="en-US"/>
        </w:rPr>
      </w:pPr>
    </w:p>
    <w:p w:rsidR="00B91891" w:rsidRDefault="00B91891" w:rsidP="00AB4F50">
      <w:pPr>
        <w:autoSpaceDE w:val="0"/>
        <w:autoSpaceDN w:val="0"/>
        <w:adjustRightInd w:val="0"/>
        <w:jc w:val="both"/>
        <w:rPr>
          <w:rFonts w:ascii="Arial" w:eastAsia="Calibri" w:hAnsi="Arial" w:cs="Arial"/>
          <w:b/>
          <w:sz w:val="22"/>
          <w:szCs w:val="20"/>
          <w:lang w:eastAsia="en-US"/>
        </w:rPr>
      </w:pPr>
      <w:r w:rsidRPr="00B91891">
        <w:rPr>
          <w:rFonts w:ascii="Arial" w:eastAsia="Calibri" w:hAnsi="Arial" w:cs="Arial"/>
          <w:b/>
          <w:sz w:val="22"/>
          <w:szCs w:val="20"/>
          <w:lang w:eastAsia="en-US"/>
        </w:rPr>
        <w:t>BUDOWA SKATEPARKU MODUŁOWEGO I OBIEKTÓW MAŁEJ ARCHITEKTURY W MIEJSCU PUBLICZNYM ORAZ NAWIERZCHNI UTWARDZONYCH W SZAFLARCH NA DZIAŁCE NR 1248/1</w:t>
      </w:r>
    </w:p>
    <w:p w:rsidR="00B91891" w:rsidRDefault="00B91891" w:rsidP="00AB4F50">
      <w:pPr>
        <w:autoSpaceDE w:val="0"/>
        <w:autoSpaceDN w:val="0"/>
        <w:adjustRightInd w:val="0"/>
        <w:jc w:val="both"/>
        <w:rPr>
          <w:rFonts w:ascii="Arial" w:eastAsia="Calibri" w:hAnsi="Arial" w:cs="Arial"/>
          <w:b/>
          <w:sz w:val="22"/>
          <w:szCs w:val="20"/>
          <w:lang w:eastAsia="en-US"/>
        </w:rPr>
      </w:pPr>
    </w:p>
    <w:p w:rsidR="00AB4F50" w:rsidRPr="00482910" w:rsidRDefault="00AB4F50" w:rsidP="00AB4F50">
      <w:pPr>
        <w:autoSpaceDE w:val="0"/>
        <w:autoSpaceDN w:val="0"/>
        <w:adjustRightInd w:val="0"/>
        <w:jc w:val="both"/>
        <w:rPr>
          <w:b/>
          <w:sz w:val="21"/>
        </w:rPr>
      </w:pPr>
      <w:r w:rsidRPr="00482910">
        <w:rPr>
          <w:b/>
          <w:sz w:val="22"/>
        </w:rPr>
        <w:t>1.2</w:t>
      </w:r>
      <w:r w:rsidRPr="00482910">
        <w:tab/>
      </w:r>
      <w:r w:rsidRPr="00482910">
        <w:rPr>
          <w:b/>
          <w:sz w:val="21"/>
        </w:rPr>
        <w:t>Zakres stosowania ST</w:t>
      </w:r>
    </w:p>
    <w:p w:rsidR="00AB4F50" w:rsidRPr="00482910" w:rsidRDefault="00AB4F50" w:rsidP="00AB4F50">
      <w:pPr>
        <w:spacing w:line="140" w:lineRule="exact"/>
        <w:jc w:val="both"/>
      </w:pPr>
    </w:p>
    <w:p w:rsidR="00AB4F50" w:rsidRPr="00482910" w:rsidRDefault="00AB4F50" w:rsidP="00AB4F50">
      <w:pPr>
        <w:spacing w:line="296" w:lineRule="auto"/>
        <w:ind w:left="7"/>
        <w:jc w:val="both"/>
        <w:rPr>
          <w:sz w:val="22"/>
        </w:rPr>
      </w:pPr>
      <w:r w:rsidRPr="00482910">
        <w:rPr>
          <w:sz w:val="22"/>
        </w:rPr>
        <w:t>Niniejsza Specyfikacja Techniczna jest stosowana jako dokument przetargowy i kontraktowy przy zlecaniu i realizacji Robót wymienionych w punkcie 1.1.</w:t>
      </w:r>
    </w:p>
    <w:p w:rsidR="00AB4F50" w:rsidRPr="00482910" w:rsidRDefault="00AB4F50" w:rsidP="00AB4F50">
      <w:pPr>
        <w:spacing w:line="44" w:lineRule="exact"/>
        <w:jc w:val="both"/>
      </w:pPr>
    </w:p>
    <w:p w:rsidR="00AB4F50" w:rsidRPr="00482910" w:rsidRDefault="00AB4F50" w:rsidP="00AB4F50">
      <w:pPr>
        <w:tabs>
          <w:tab w:val="left" w:pos="467"/>
        </w:tabs>
        <w:spacing w:line="0" w:lineRule="atLeast"/>
        <w:ind w:left="7"/>
        <w:jc w:val="both"/>
        <w:rPr>
          <w:b/>
          <w:sz w:val="22"/>
        </w:rPr>
      </w:pPr>
      <w:r w:rsidRPr="00482910">
        <w:rPr>
          <w:b/>
          <w:sz w:val="22"/>
        </w:rPr>
        <w:t>1.3</w:t>
      </w:r>
      <w:r w:rsidRPr="00482910">
        <w:tab/>
      </w:r>
      <w:r w:rsidRPr="00482910">
        <w:rPr>
          <w:b/>
          <w:sz w:val="22"/>
        </w:rPr>
        <w:t>Zakres robót objętych ST</w:t>
      </w:r>
    </w:p>
    <w:p w:rsidR="00AB4F50" w:rsidRPr="00482910" w:rsidRDefault="00AB4F50" w:rsidP="00AB4F50">
      <w:pPr>
        <w:spacing w:line="140" w:lineRule="exact"/>
        <w:jc w:val="both"/>
      </w:pPr>
    </w:p>
    <w:p w:rsidR="00AB4F50" w:rsidRPr="00482910" w:rsidRDefault="00AB4F50" w:rsidP="00AB4F50">
      <w:pPr>
        <w:spacing w:line="275" w:lineRule="auto"/>
        <w:ind w:left="7" w:right="20"/>
        <w:rPr>
          <w:sz w:val="22"/>
        </w:rPr>
      </w:pPr>
      <w:r w:rsidRPr="00482910">
        <w:rPr>
          <w:sz w:val="22"/>
        </w:rPr>
        <w:t>Ustalenia zawarte w niniejszej specyfikacji dotyczą zasad prowadzenia robót związanych z wykonaniem następujących podbudów:</w:t>
      </w:r>
      <w:r w:rsidRPr="00482910">
        <w:rPr>
          <w:sz w:val="22"/>
        </w:rPr>
        <w:br/>
      </w:r>
      <w:r w:rsidRPr="00482910">
        <w:rPr>
          <w:sz w:val="22"/>
        </w:rPr>
        <w:br/>
        <w:t xml:space="preserve">    -  podbudowa zasadnicza z kruszywa łamanego 0/31,5mm stabilizowana mechanicznie,</w:t>
      </w:r>
    </w:p>
    <w:p w:rsidR="00AB4F50" w:rsidRPr="00482910" w:rsidRDefault="00AB4F50" w:rsidP="00AB4F50">
      <w:pPr>
        <w:spacing w:line="275" w:lineRule="auto"/>
        <w:ind w:left="7" w:right="20"/>
        <w:rPr>
          <w:sz w:val="22"/>
        </w:rPr>
      </w:pPr>
      <w:r w:rsidRPr="00482910">
        <w:rPr>
          <w:sz w:val="22"/>
        </w:rPr>
        <w:t xml:space="preserve">    -  podbudowa zasadnicza z kruszywa łamanego 31,5/63mm stabilizowana mechanicznie,</w:t>
      </w:r>
    </w:p>
    <w:p w:rsidR="00AB4F50" w:rsidRPr="00482910" w:rsidRDefault="00AB4F50" w:rsidP="00AB4F50">
      <w:pPr>
        <w:spacing w:line="110" w:lineRule="exact"/>
        <w:jc w:val="both"/>
      </w:pPr>
    </w:p>
    <w:tbl>
      <w:tblPr>
        <w:tblW w:w="0" w:type="auto"/>
        <w:tblInd w:w="7" w:type="dxa"/>
        <w:tblLayout w:type="fixed"/>
        <w:tblCellMar>
          <w:left w:w="0" w:type="dxa"/>
          <w:right w:w="0" w:type="dxa"/>
        </w:tblCellMar>
        <w:tblLook w:val="0000" w:firstRow="0" w:lastRow="0" w:firstColumn="0" w:lastColumn="0" w:noHBand="0" w:noVBand="0"/>
      </w:tblPr>
      <w:tblGrid>
        <w:gridCol w:w="1900"/>
        <w:gridCol w:w="1480"/>
        <w:gridCol w:w="4340"/>
        <w:gridCol w:w="1920"/>
      </w:tblGrid>
      <w:tr w:rsidR="00AB4F50" w:rsidRPr="00482910" w:rsidTr="00C47877">
        <w:trPr>
          <w:trHeight w:val="291"/>
        </w:trPr>
        <w:tc>
          <w:tcPr>
            <w:tcW w:w="3380" w:type="dxa"/>
            <w:gridSpan w:val="2"/>
            <w:shd w:val="clear" w:color="auto" w:fill="auto"/>
            <w:vAlign w:val="bottom"/>
          </w:tcPr>
          <w:p w:rsidR="00AB4F50" w:rsidRPr="00482910" w:rsidRDefault="00AB4F50" w:rsidP="00C47877">
            <w:pPr>
              <w:spacing w:line="0" w:lineRule="atLeast"/>
              <w:jc w:val="both"/>
              <w:rPr>
                <w:b/>
                <w:sz w:val="22"/>
              </w:rPr>
            </w:pPr>
            <w:r w:rsidRPr="00482910">
              <w:rPr>
                <w:b/>
                <w:sz w:val="22"/>
              </w:rPr>
              <w:t>1.4  Określenia podstawowe</w:t>
            </w:r>
          </w:p>
        </w:tc>
        <w:tc>
          <w:tcPr>
            <w:tcW w:w="4340" w:type="dxa"/>
            <w:shd w:val="clear" w:color="auto" w:fill="auto"/>
            <w:vAlign w:val="bottom"/>
          </w:tcPr>
          <w:p w:rsidR="00AB4F50" w:rsidRPr="00482910" w:rsidRDefault="00AB4F50" w:rsidP="00C47877">
            <w:pPr>
              <w:spacing w:line="0" w:lineRule="atLeast"/>
              <w:jc w:val="both"/>
            </w:pPr>
          </w:p>
        </w:tc>
        <w:tc>
          <w:tcPr>
            <w:tcW w:w="1920" w:type="dxa"/>
            <w:shd w:val="clear" w:color="auto" w:fill="auto"/>
            <w:vAlign w:val="bottom"/>
          </w:tcPr>
          <w:p w:rsidR="00AB4F50" w:rsidRPr="00482910" w:rsidRDefault="00AB4F50" w:rsidP="00C47877">
            <w:pPr>
              <w:spacing w:line="0" w:lineRule="atLeast"/>
              <w:jc w:val="both"/>
            </w:pPr>
          </w:p>
        </w:tc>
      </w:tr>
      <w:tr w:rsidR="00AB4F50" w:rsidRPr="00482910" w:rsidTr="00C47877">
        <w:trPr>
          <w:trHeight w:val="371"/>
        </w:trPr>
        <w:tc>
          <w:tcPr>
            <w:tcW w:w="1900" w:type="dxa"/>
            <w:shd w:val="clear" w:color="auto" w:fill="auto"/>
            <w:vAlign w:val="bottom"/>
          </w:tcPr>
          <w:p w:rsidR="00AB4F50" w:rsidRPr="00482910" w:rsidRDefault="00AB4F50" w:rsidP="00C47877">
            <w:pPr>
              <w:spacing w:line="0" w:lineRule="atLeast"/>
              <w:jc w:val="both"/>
              <w:rPr>
                <w:sz w:val="22"/>
              </w:rPr>
            </w:pPr>
            <w:r w:rsidRPr="00482910">
              <w:rPr>
                <w:b/>
                <w:sz w:val="22"/>
              </w:rPr>
              <w:t xml:space="preserve">1.4.1.  </w:t>
            </w:r>
            <w:r w:rsidRPr="00482910">
              <w:rPr>
                <w:sz w:val="22"/>
              </w:rPr>
              <w:t>Stabilizacja</w:t>
            </w:r>
          </w:p>
        </w:tc>
        <w:tc>
          <w:tcPr>
            <w:tcW w:w="1480" w:type="dxa"/>
            <w:shd w:val="clear" w:color="auto" w:fill="auto"/>
            <w:vAlign w:val="bottom"/>
          </w:tcPr>
          <w:p w:rsidR="00AB4F50" w:rsidRPr="00482910" w:rsidRDefault="00AB4F50" w:rsidP="00C47877">
            <w:pPr>
              <w:spacing w:line="0" w:lineRule="atLeast"/>
              <w:ind w:left="180"/>
              <w:jc w:val="both"/>
              <w:rPr>
                <w:sz w:val="22"/>
              </w:rPr>
            </w:pPr>
            <w:r w:rsidRPr="00482910">
              <w:rPr>
                <w:sz w:val="22"/>
              </w:rPr>
              <w:t>mechaniczna</w:t>
            </w:r>
          </w:p>
        </w:tc>
        <w:tc>
          <w:tcPr>
            <w:tcW w:w="4340" w:type="dxa"/>
            <w:shd w:val="clear" w:color="auto" w:fill="auto"/>
            <w:vAlign w:val="bottom"/>
          </w:tcPr>
          <w:p w:rsidR="00AB4F50" w:rsidRPr="00482910" w:rsidRDefault="00AB4F50" w:rsidP="00C47877">
            <w:pPr>
              <w:spacing w:line="0" w:lineRule="atLeast"/>
              <w:ind w:left="160"/>
              <w:jc w:val="both"/>
              <w:rPr>
                <w:sz w:val="22"/>
              </w:rPr>
            </w:pPr>
            <w:r w:rsidRPr="00482910">
              <w:rPr>
                <w:sz w:val="22"/>
              </w:rPr>
              <w:t>-   proces   technologiczny,   polegający</w:t>
            </w:r>
          </w:p>
        </w:tc>
        <w:tc>
          <w:tcPr>
            <w:tcW w:w="1920" w:type="dxa"/>
            <w:shd w:val="clear" w:color="auto" w:fill="auto"/>
            <w:vAlign w:val="bottom"/>
          </w:tcPr>
          <w:p w:rsidR="00AB4F50" w:rsidRPr="00482910" w:rsidRDefault="00AB4F50" w:rsidP="00C47877">
            <w:pPr>
              <w:spacing w:line="0" w:lineRule="atLeast"/>
              <w:ind w:left="160"/>
              <w:jc w:val="both"/>
              <w:rPr>
                <w:sz w:val="22"/>
              </w:rPr>
            </w:pPr>
            <w:r w:rsidRPr="00482910">
              <w:rPr>
                <w:sz w:val="22"/>
              </w:rPr>
              <w:t>na   odpowiednim</w:t>
            </w:r>
          </w:p>
        </w:tc>
      </w:tr>
      <w:tr w:rsidR="00AB4F50" w:rsidRPr="00482910" w:rsidTr="00C47877">
        <w:trPr>
          <w:trHeight w:val="287"/>
        </w:trPr>
        <w:tc>
          <w:tcPr>
            <w:tcW w:w="7720" w:type="dxa"/>
            <w:gridSpan w:val="3"/>
            <w:shd w:val="clear" w:color="auto" w:fill="auto"/>
            <w:vAlign w:val="bottom"/>
          </w:tcPr>
          <w:p w:rsidR="00AB4F50" w:rsidRPr="00482910" w:rsidRDefault="00AB4F50" w:rsidP="00C47877">
            <w:pPr>
              <w:spacing w:line="0" w:lineRule="atLeast"/>
              <w:jc w:val="both"/>
              <w:rPr>
                <w:sz w:val="22"/>
              </w:rPr>
            </w:pPr>
            <w:r w:rsidRPr="00482910">
              <w:rPr>
                <w:sz w:val="22"/>
              </w:rPr>
              <w:t>zagęszczeniu w optymalnej wilgotności kruszywa o właściwie dobranym uziarnieniu.</w:t>
            </w:r>
          </w:p>
        </w:tc>
        <w:tc>
          <w:tcPr>
            <w:tcW w:w="1920" w:type="dxa"/>
            <w:shd w:val="clear" w:color="auto" w:fill="auto"/>
            <w:vAlign w:val="bottom"/>
          </w:tcPr>
          <w:p w:rsidR="00AB4F50" w:rsidRPr="00482910" w:rsidRDefault="00AB4F50" w:rsidP="00C47877">
            <w:pPr>
              <w:spacing w:line="0" w:lineRule="atLeast"/>
              <w:jc w:val="both"/>
            </w:pPr>
          </w:p>
        </w:tc>
      </w:tr>
    </w:tbl>
    <w:p w:rsidR="00AB4F50" w:rsidRPr="00482910" w:rsidRDefault="00AB4F50" w:rsidP="00AB4F50">
      <w:pPr>
        <w:spacing w:line="111" w:lineRule="exact"/>
        <w:jc w:val="both"/>
      </w:pPr>
    </w:p>
    <w:p w:rsidR="00AB4F50" w:rsidRPr="00482910" w:rsidRDefault="00AB4F50" w:rsidP="00AB4F50">
      <w:pPr>
        <w:tabs>
          <w:tab w:val="left" w:pos="602"/>
        </w:tabs>
        <w:spacing w:line="291" w:lineRule="auto"/>
        <w:ind w:right="980"/>
        <w:jc w:val="both"/>
        <w:rPr>
          <w:b/>
          <w:sz w:val="22"/>
        </w:rPr>
      </w:pPr>
      <w:r w:rsidRPr="00482910">
        <w:rPr>
          <w:sz w:val="22"/>
        </w:rPr>
        <w:t>Podbudowa z kruszywa łamanego stabilizowanego mechanicznie - jedna lub więcej warstw zagęszczonej mieszanki, która stanowi warstwę nośną nawierzchni.</w:t>
      </w:r>
    </w:p>
    <w:p w:rsidR="00AB4F50" w:rsidRPr="00482910" w:rsidRDefault="00AB4F50" w:rsidP="00AB4F50">
      <w:pPr>
        <w:spacing w:line="48" w:lineRule="exact"/>
        <w:jc w:val="both"/>
        <w:rPr>
          <w:b/>
          <w:sz w:val="22"/>
        </w:rPr>
      </w:pPr>
    </w:p>
    <w:p w:rsidR="00AB4F50" w:rsidRPr="00482910" w:rsidRDefault="00AB4F50" w:rsidP="00AB4F50">
      <w:pPr>
        <w:spacing w:line="59" w:lineRule="exact"/>
        <w:jc w:val="both"/>
      </w:pPr>
    </w:p>
    <w:p w:rsidR="00AB4F50" w:rsidRPr="00482910" w:rsidRDefault="00AB4F50" w:rsidP="00AB4F50">
      <w:pPr>
        <w:spacing w:line="0" w:lineRule="atLeast"/>
        <w:ind w:left="7"/>
        <w:jc w:val="both"/>
        <w:rPr>
          <w:b/>
          <w:sz w:val="22"/>
        </w:rPr>
      </w:pPr>
      <w:r w:rsidRPr="00482910">
        <w:rPr>
          <w:b/>
          <w:sz w:val="22"/>
        </w:rPr>
        <w:t>1.5. Ogólne wymagania dotyczące robót</w:t>
      </w:r>
    </w:p>
    <w:p w:rsidR="00AB4F50" w:rsidRPr="00482910" w:rsidRDefault="00AB4F50" w:rsidP="00AB4F50">
      <w:pPr>
        <w:spacing w:line="140" w:lineRule="exact"/>
        <w:jc w:val="both"/>
      </w:pPr>
    </w:p>
    <w:p w:rsidR="00AB4F50" w:rsidRPr="00482910" w:rsidRDefault="00AB4F50" w:rsidP="00AB4F50">
      <w:pPr>
        <w:spacing w:line="275" w:lineRule="auto"/>
        <w:ind w:left="7" w:right="940"/>
        <w:jc w:val="both"/>
        <w:rPr>
          <w:sz w:val="22"/>
        </w:rPr>
      </w:pPr>
      <w:r w:rsidRPr="00482910">
        <w:rPr>
          <w:sz w:val="22"/>
        </w:rPr>
        <w:t>Ogólne wymagania dotyczące robót podano w ST-00.00.00 „Wymagania ogólne". Wykonawca robót jest odpowiedzialny za jakość ich wykonania oraz za zgodność z Dokumentacją Projektową, ST i poleceniami Inspektora Nadzoru.</w:t>
      </w:r>
    </w:p>
    <w:p w:rsidR="00AB4F50" w:rsidRPr="00482910" w:rsidRDefault="00AB4F50" w:rsidP="00AB4F50">
      <w:pPr>
        <w:spacing w:line="345" w:lineRule="exact"/>
        <w:jc w:val="both"/>
      </w:pPr>
    </w:p>
    <w:p w:rsidR="00AB4F50" w:rsidRPr="00482910" w:rsidRDefault="00AB4F50" w:rsidP="00AB4F50">
      <w:pPr>
        <w:numPr>
          <w:ilvl w:val="0"/>
          <w:numId w:val="38"/>
        </w:numPr>
        <w:tabs>
          <w:tab w:val="left" w:pos="527"/>
        </w:tabs>
        <w:spacing w:line="0" w:lineRule="atLeast"/>
        <w:ind w:hanging="720"/>
        <w:jc w:val="both"/>
        <w:rPr>
          <w:b/>
          <w:sz w:val="22"/>
        </w:rPr>
      </w:pPr>
      <w:r w:rsidRPr="00482910">
        <w:rPr>
          <w:b/>
          <w:sz w:val="22"/>
        </w:rPr>
        <w:t>Materiały</w:t>
      </w:r>
    </w:p>
    <w:p w:rsidR="00AB4F50" w:rsidRPr="00482910" w:rsidRDefault="00AB4F50" w:rsidP="00AB4F50">
      <w:pPr>
        <w:spacing w:line="141" w:lineRule="exact"/>
        <w:jc w:val="both"/>
      </w:pPr>
    </w:p>
    <w:p w:rsidR="00AB4F50" w:rsidRPr="00482910" w:rsidRDefault="00AB4F50" w:rsidP="00AB4F50">
      <w:pPr>
        <w:numPr>
          <w:ilvl w:val="1"/>
          <w:numId w:val="38"/>
        </w:numPr>
        <w:tabs>
          <w:tab w:val="left" w:pos="507"/>
        </w:tabs>
        <w:spacing w:line="0" w:lineRule="atLeast"/>
        <w:jc w:val="both"/>
        <w:rPr>
          <w:b/>
          <w:sz w:val="22"/>
        </w:rPr>
      </w:pPr>
      <w:r w:rsidRPr="00482910">
        <w:rPr>
          <w:b/>
          <w:sz w:val="22"/>
        </w:rPr>
        <w:t>Ogólne wymagania dotyczące materiałów</w:t>
      </w:r>
    </w:p>
    <w:p w:rsidR="00AB4F50" w:rsidRPr="00482910" w:rsidRDefault="00AB4F50" w:rsidP="00AB4F50">
      <w:pPr>
        <w:spacing w:line="135" w:lineRule="exact"/>
        <w:jc w:val="both"/>
      </w:pPr>
    </w:p>
    <w:p w:rsidR="00AB4F50" w:rsidRPr="00482910" w:rsidRDefault="00AB4F50" w:rsidP="00AB4F50">
      <w:pPr>
        <w:spacing w:line="296" w:lineRule="auto"/>
        <w:ind w:left="7"/>
        <w:jc w:val="both"/>
        <w:rPr>
          <w:sz w:val="22"/>
        </w:rPr>
      </w:pPr>
      <w:r w:rsidRPr="00482910">
        <w:rPr>
          <w:sz w:val="22"/>
        </w:rPr>
        <w:t>Ogólne wymagania dotyczące materiałów, ich pozyskiwania i składowania, podano w w ST-00.00.00 „Wymagania ogólne"</w:t>
      </w:r>
    </w:p>
    <w:p w:rsidR="00AB4F50" w:rsidRPr="00482910" w:rsidRDefault="00AB4F50" w:rsidP="00AB4F50">
      <w:pPr>
        <w:spacing w:line="20" w:lineRule="exact"/>
        <w:jc w:val="both"/>
      </w:pPr>
    </w:p>
    <w:p w:rsidR="00AB4F50" w:rsidRPr="00482910" w:rsidRDefault="00AB4F50" w:rsidP="00AB4F50">
      <w:pPr>
        <w:numPr>
          <w:ilvl w:val="1"/>
          <w:numId w:val="38"/>
        </w:numPr>
        <w:tabs>
          <w:tab w:val="left" w:pos="507"/>
        </w:tabs>
        <w:spacing w:line="0" w:lineRule="atLeast"/>
        <w:jc w:val="both"/>
        <w:rPr>
          <w:b/>
          <w:sz w:val="22"/>
        </w:rPr>
      </w:pPr>
      <w:r w:rsidRPr="00482910">
        <w:rPr>
          <w:b/>
          <w:sz w:val="22"/>
        </w:rPr>
        <w:t>Rodzaje materiałów</w:t>
      </w:r>
    </w:p>
    <w:p w:rsidR="00AB4F50" w:rsidRPr="00482910" w:rsidRDefault="00AB4F50" w:rsidP="00AB4F50">
      <w:pPr>
        <w:spacing w:line="145" w:lineRule="exact"/>
        <w:jc w:val="both"/>
      </w:pPr>
    </w:p>
    <w:p w:rsidR="00AB4F50" w:rsidRPr="00482910" w:rsidRDefault="00AB4F50" w:rsidP="00AB4F50">
      <w:pPr>
        <w:spacing w:line="275" w:lineRule="auto"/>
        <w:ind w:left="7" w:right="20"/>
        <w:jc w:val="both"/>
        <w:rPr>
          <w:sz w:val="22"/>
        </w:rPr>
      </w:pPr>
      <w:r w:rsidRPr="00482910">
        <w:rPr>
          <w:sz w:val="22"/>
        </w:rPr>
        <w:t>Materiałem do wykonania podbudowy z kruszywa łamanego stabilizowanego mechanicznie i grysu jest kruszywo łamane, uzyskane w wyniku przekruszenia surowca skalnego, kamieni narzutowych i otoczaków. Kruszywo powinno być jednorodne bez zanieczyszczeń obcych i bez domieszek gliny.</w:t>
      </w:r>
    </w:p>
    <w:p w:rsidR="00AB4F50" w:rsidRPr="00482910" w:rsidRDefault="00AB4F50" w:rsidP="00AB4F50">
      <w:pPr>
        <w:spacing w:line="297" w:lineRule="exact"/>
        <w:jc w:val="both"/>
      </w:pPr>
    </w:p>
    <w:p w:rsidR="00AB4F50" w:rsidRPr="00482910" w:rsidRDefault="00AB4F50" w:rsidP="00AB4F50">
      <w:pPr>
        <w:tabs>
          <w:tab w:val="left" w:pos="507"/>
        </w:tabs>
        <w:spacing w:line="0" w:lineRule="atLeast"/>
        <w:jc w:val="both"/>
        <w:rPr>
          <w:b/>
          <w:sz w:val="22"/>
        </w:rPr>
      </w:pPr>
      <w:r w:rsidRPr="00482910">
        <w:rPr>
          <w:b/>
          <w:sz w:val="22"/>
        </w:rPr>
        <w:t>2.3 Wymagania dla materiałów</w:t>
      </w:r>
    </w:p>
    <w:p w:rsidR="00AB4F50" w:rsidRPr="00482910" w:rsidRDefault="00AB4F50" w:rsidP="00AB4F50">
      <w:pPr>
        <w:tabs>
          <w:tab w:val="left" w:pos="507"/>
        </w:tabs>
        <w:spacing w:line="0" w:lineRule="atLeast"/>
        <w:jc w:val="both"/>
        <w:rPr>
          <w:b/>
          <w:sz w:val="22"/>
        </w:rPr>
      </w:pPr>
    </w:p>
    <w:p w:rsidR="00AB4F50" w:rsidRPr="00482910" w:rsidRDefault="00AB4F50" w:rsidP="00AB4F50">
      <w:pPr>
        <w:spacing w:line="136" w:lineRule="exact"/>
        <w:jc w:val="both"/>
      </w:pPr>
    </w:p>
    <w:p w:rsidR="00AB4F50" w:rsidRPr="00482910" w:rsidRDefault="00AB4F50" w:rsidP="00AB4F50">
      <w:pPr>
        <w:spacing w:line="0" w:lineRule="atLeast"/>
        <w:ind w:left="7"/>
        <w:jc w:val="both"/>
        <w:rPr>
          <w:sz w:val="22"/>
        </w:rPr>
      </w:pPr>
      <w:r w:rsidRPr="00482910">
        <w:rPr>
          <w:b/>
          <w:sz w:val="22"/>
        </w:rPr>
        <w:t xml:space="preserve">2.3.1. </w:t>
      </w:r>
      <w:r w:rsidRPr="00482910">
        <w:rPr>
          <w:sz w:val="22"/>
        </w:rPr>
        <w:t>Uziarnienie kruszywa</w:t>
      </w:r>
    </w:p>
    <w:p w:rsidR="00AB4F50" w:rsidRPr="00482910" w:rsidRDefault="00AB4F50" w:rsidP="00AB4F50">
      <w:pPr>
        <w:spacing w:line="39" w:lineRule="exact"/>
        <w:jc w:val="both"/>
      </w:pPr>
    </w:p>
    <w:p w:rsidR="00AB4F50" w:rsidRDefault="00AB4F50" w:rsidP="00AB4F50">
      <w:pPr>
        <w:spacing w:line="313" w:lineRule="auto"/>
        <w:ind w:left="7" w:right="280"/>
        <w:jc w:val="both"/>
        <w:rPr>
          <w:sz w:val="22"/>
        </w:rPr>
      </w:pPr>
      <w:r w:rsidRPr="00482910">
        <w:rPr>
          <w:sz w:val="22"/>
        </w:rPr>
        <w:t>Krzywa uziarnienia kruszywa łamanego stabilizowanego mechanicznie, określona według PN-EN 933-1 powinna leżeć między krzywymi granicznymi pól dobrego uziarnienia podanymi na rysunku 1.</w:t>
      </w:r>
    </w:p>
    <w:p w:rsidR="00DB62D3" w:rsidRPr="00482910" w:rsidRDefault="00DB62D3" w:rsidP="00AB4F50">
      <w:pPr>
        <w:spacing w:line="313" w:lineRule="auto"/>
        <w:ind w:left="7" w:right="280"/>
        <w:jc w:val="both"/>
        <w:rPr>
          <w:sz w:val="22"/>
        </w:rPr>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77" w:lineRule="exact"/>
        <w:jc w:val="both"/>
      </w:pPr>
    </w:p>
    <w:p w:rsidR="00AB4F50" w:rsidRPr="00482910" w:rsidRDefault="00AB4F50" w:rsidP="00AB4F50">
      <w:pPr>
        <w:spacing w:line="0" w:lineRule="atLeast"/>
        <w:ind w:left="3940"/>
        <w:jc w:val="both"/>
        <w:rPr>
          <w:rFonts w:eastAsia="Arial"/>
          <w:i/>
          <w:sz w:val="12"/>
          <w:u w:val="single"/>
        </w:rPr>
      </w:pPr>
      <w:r w:rsidRPr="00482910">
        <w:rPr>
          <w:rFonts w:eastAsia="Arial"/>
          <w:i/>
          <w:sz w:val="12"/>
          <w:u w:val="single"/>
        </w:rPr>
        <w:t>Frokcje</w:t>
      </w:r>
    </w:p>
    <w:p w:rsidR="00AB4F50" w:rsidRPr="00482910" w:rsidRDefault="008A1BF6" w:rsidP="00AB4F50">
      <w:pPr>
        <w:spacing w:line="200" w:lineRule="exact"/>
        <w:jc w:val="both"/>
      </w:pPr>
      <w:r>
        <w:rPr>
          <w:noProof/>
        </w:rPr>
        <w:drawing>
          <wp:anchor distT="0" distB="0" distL="114300" distR="114300" simplePos="0" relativeHeight="251661312" behindDoc="1" locked="0" layoutInCell="0" allowOverlap="1">
            <wp:simplePos x="0" y="0"/>
            <wp:positionH relativeFrom="column">
              <wp:posOffset>583565</wp:posOffset>
            </wp:positionH>
            <wp:positionV relativeFrom="paragraph">
              <wp:posOffset>-82550</wp:posOffset>
            </wp:positionV>
            <wp:extent cx="4559935" cy="2656205"/>
            <wp:effectExtent l="0" t="0" r="0" b="0"/>
            <wp:wrapNone/>
            <wp:docPr id="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9935" cy="2656205"/>
                    </a:xfrm>
                    <a:prstGeom prst="rect">
                      <a:avLst/>
                    </a:prstGeom>
                    <a:noFill/>
                  </pic:spPr>
                </pic:pic>
              </a:graphicData>
            </a:graphic>
            <wp14:sizeRelH relativeFrom="page">
              <wp14:pctWidth>0</wp14:pctWidth>
            </wp14:sizeRelH>
            <wp14:sizeRelV relativeFrom="page">
              <wp14:pctHeight>0</wp14:pctHeight>
            </wp14:sizeRelV>
          </wp:anchor>
        </w:drawing>
      </w: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388" w:lineRule="exact"/>
        <w:jc w:val="both"/>
      </w:pPr>
    </w:p>
    <w:p w:rsidR="00AB4F50" w:rsidRPr="00482910" w:rsidRDefault="00AB4F50" w:rsidP="00AB4F50">
      <w:pPr>
        <w:spacing w:line="0" w:lineRule="atLeast"/>
        <w:ind w:left="5100"/>
        <w:jc w:val="both"/>
        <w:rPr>
          <w:b/>
          <w:i/>
          <w:sz w:val="14"/>
        </w:rPr>
      </w:pPr>
      <w:r w:rsidRPr="00482910">
        <w:rPr>
          <w:b/>
          <w:i/>
          <w:sz w:val="14"/>
        </w:rPr>
        <w:t>Bok oczka sita , mm</w:t>
      </w:r>
    </w:p>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57" w:lineRule="auto"/>
        <w:jc w:val="both"/>
        <w:rPr>
          <w:sz w:val="22"/>
        </w:rPr>
      </w:pPr>
      <w:r w:rsidRPr="00482910">
        <w:rPr>
          <w:sz w:val="22"/>
        </w:rPr>
        <w:t>Rysunek 1. Pole dobrego uziarnienia kruszyw przeznaczonych na podbudowy wykonywane metodą stabilizacji mechanicznej 1-2 kruszywo na podbudowę zasadniczą (górną warstwę) lub podbudowę jednowarstwową</w:t>
      </w:r>
    </w:p>
    <w:p w:rsidR="00AB4F50" w:rsidRPr="00482910" w:rsidRDefault="00AB4F50" w:rsidP="00AB4F50">
      <w:pPr>
        <w:spacing w:line="239" w:lineRule="exact"/>
        <w:jc w:val="both"/>
      </w:pPr>
    </w:p>
    <w:p w:rsidR="00AB4F50" w:rsidRPr="00482910" w:rsidRDefault="00AB4F50" w:rsidP="00AB4F50">
      <w:pPr>
        <w:spacing w:line="275" w:lineRule="auto"/>
        <w:ind w:right="20"/>
        <w:jc w:val="both"/>
        <w:rPr>
          <w:sz w:val="22"/>
        </w:rPr>
      </w:pPr>
      <w:r w:rsidRPr="00482910">
        <w:rPr>
          <w:sz w:val="22"/>
        </w:rPr>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AB4F50" w:rsidRPr="00482910" w:rsidRDefault="00AB4F50" w:rsidP="00AB4F50">
      <w:pPr>
        <w:spacing w:line="67" w:lineRule="exact"/>
        <w:jc w:val="both"/>
      </w:pPr>
    </w:p>
    <w:p w:rsidR="00AB4F50" w:rsidRPr="00482910" w:rsidRDefault="00AB4F50" w:rsidP="00AB4F50">
      <w:pPr>
        <w:spacing w:line="0" w:lineRule="atLeast"/>
        <w:jc w:val="both"/>
        <w:rPr>
          <w:b/>
          <w:sz w:val="22"/>
        </w:rPr>
      </w:pPr>
      <w:r w:rsidRPr="00482910">
        <w:rPr>
          <w:b/>
          <w:sz w:val="22"/>
        </w:rPr>
        <w:t>2.3.2. Właściwości kruszywa</w:t>
      </w:r>
    </w:p>
    <w:p w:rsidR="00AB4F50" w:rsidRPr="00482910" w:rsidRDefault="00AB4F50" w:rsidP="00AB4F50">
      <w:pPr>
        <w:spacing w:line="35" w:lineRule="exact"/>
        <w:jc w:val="both"/>
      </w:pPr>
    </w:p>
    <w:p w:rsidR="00AB4F50" w:rsidRPr="00482910" w:rsidRDefault="00AB4F50" w:rsidP="00AB4F50">
      <w:pPr>
        <w:spacing w:line="239" w:lineRule="auto"/>
        <w:jc w:val="both"/>
        <w:rPr>
          <w:sz w:val="22"/>
        </w:rPr>
      </w:pPr>
      <w:r w:rsidRPr="00482910">
        <w:rPr>
          <w:sz w:val="22"/>
        </w:rPr>
        <w:t>Tablica 1. Wymagane parametry dla mieszanki kruszywa łamanego</w:t>
      </w:r>
    </w:p>
    <w:p w:rsidR="00AB4F50" w:rsidRPr="00482910" w:rsidRDefault="00AB4F50" w:rsidP="00AB4F50">
      <w:pPr>
        <w:spacing w:line="361" w:lineRule="exact"/>
        <w:jc w:val="both"/>
      </w:pPr>
    </w:p>
    <w:tbl>
      <w:tblPr>
        <w:tblW w:w="0" w:type="auto"/>
        <w:tblInd w:w="270" w:type="dxa"/>
        <w:tblLayout w:type="fixed"/>
        <w:tblCellMar>
          <w:left w:w="0" w:type="dxa"/>
          <w:right w:w="0" w:type="dxa"/>
        </w:tblCellMar>
        <w:tblLook w:val="0000" w:firstRow="0" w:lastRow="0" w:firstColumn="0" w:lastColumn="0" w:noHBand="0" w:noVBand="0"/>
      </w:tblPr>
      <w:tblGrid>
        <w:gridCol w:w="7"/>
        <w:gridCol w:w="593"/>
        <w:gridCol w:w="7"/>
        <w:gridCol w:w="4353"/>
        <w:gridCol w:w="7"/>
        <w:gridCol w:w="1140"/>
        <w:gridCol w:w="1013"/>
        <w:gridCol w:w="7"/>
        <w:gridCol w:w="1833"/>
        <w:gridCol w:w="7"/>
      </w:tblGrid>
      <w:tr w:rsidR="00AB4F50" w:rsidRPr="00482910" w:rsidTr="00C47877">
        <w:trPr>
          <w:gridAfter w:val="1"/>
          <w:wAfter w:w="7" w:type="dxa"/>
          <w:trHeight w:val="245"/>
        </w:trPr>
        <w:tc>
          <w:tcPr>
            <w:tcW w:w="600" w:type="dxa"/>
            <w:gridSpan w:val="2"/>
            <w:tcBorders>
              <w:top w:val="single" w:sz="8" w:space="0" w:color="auto"/>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1"/>
              </w:rPr>
            </w:pPr>
          </w:p>
        </w:tc>
        <w:tc>
          <w:tcPr>
            <w:tcW w:w="4360" w:type="dxa"/>
            <w:gridSpan w:val="2"/>
            <w:tcBorders>
              <w:top w:val="single" w:sz="8" w:space="0" w:color="auto"/>
              <w:right w:val="single" w:sz="8" w:space="0" w:color="auto"/>
            </w:tcBorders>
            <w:shd w:val="clear" w:color="auto" w:fill="auto"/>
            <w:vAlign w:val="bottom"/>
          </w:tcPr>
          <w:p w:rsidR="00AB4F50" w:rsidRPr="00482910" w:rsidRDefault="00AB4F50" w:rsidP="00C47877">
            <w:pPr>
              <w:spacing w:line="245" w:lineRule="exact"/>
              <w:ind w:left="20"/>
              <w:jc w:val="both"/>
              <w:rPr>
                <w:sz w:val="22"/>
              </w:rPr>
            </w:pPr>
            <w:r w:rsidRPr="00482910">
              <w:rPr>
                <w:sz w:val="22"/>
              </w:rPr>
              <w:t>Wyszczególnienie właściwości</w:t>
            </w:r>
          </w:p>
        </w:tc>
        <w:tc>
          <w:tcPr>
            <w:tcW w:w="2160" w:type="dxa"/>
            <w:gridSpan w:val="3"/>
            <w:tcBorders>
              <w:top w:val="single" w:sz="8" w:space="0" w:color="auto"/>
              <w:right w:val="single" w:sz="8" w:space="0" w:color="auto"/>
            </w:tcBorders>
            <w:shd w:val="clear" w:color="auto" w:fill="auto"/>
            <w:vAlign w:val="bottom"/>
          </w:tcPr>
          <w:p w:rsidR="00AB4F50" w:rsidRPr="00482910" w:rsidRDefault="00AB4F50" w:rsidP="00C47877">
            <w:pPr>
              <w:spacing w:line="245" w:lineRule="exact"/>
              <w:jc w:val="both"/>
              <w:rPr>
                <w:w w:val="99"/>
                <w:sz w:val="22"/>
              </w:rPr>
            </w:pPr>
            <w:r w:rsidRPr="00482910">
              <w:rPr>
                <w:w w:val="99"/>
                <w:sz w:val="22"/>
              </w:rPr>
              <w:t>Kruszywo łamane na</w:t>
            </w:r>
          </w:p>
        </w:tc>
        <w:tc>
          <w:tcPr>
            <w:tcW w:w="1840" w:type="dxa"/>
            <w:gridSpan w:val="2"/>
            <w:tcBorders>
              <w:top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1"/>
              </w:rPr>
            </w:pPr>
          </w:p>
        </w:tc>
      </w:tr>
      <w:tr w:rsidR="00AB4F50" w:rsidRPr="00482910" w:rsidTr="00C47877">
        <w:trPr>
          <w:gridAfter w:val="1"/>
          <w:wAfter w:w="7" w:type="dxa"/>
          <w:trHeight w:val="254"/>
        </w:trPr>
        <w:tc>
          <w:tcPr>
            <w:tcW w:w="600" w:type="dxa"/>
            <w:gridSpan w:val="2"/>
            <w:vMerge w:val="restart"/>
            <w:tcBorders>
              <w:left w:val="single" w:sz="8" w:space="0" w:color="auto"/>
              <w:right w:val="single" w:sz="8" w:space="0" w:color="auto"/>
            </w:tcBorders>
            <w:shd w:val="clear" w:color="auto" w:fill="auto"/>
            <w:vAlign w:val="bottom"/>
          </w:tcPr>
          <w:p w:rsidR="00AB4F50" w:rsidRPr="00482910" w:rsidRDefault="00AB4F50" w:rsidP="00C47877">
            <w:pPr>
              <w:spacing w:line="0" w:lineRule="atLeast"/>
              <w:ind w:left="60"/>
              <w:jc w:val="both"/>
              <w:rPr>
                <w:sz w:val="22"/>
              </w:rPr>
            </w:pPr>
            <w:r w:rsidRPr="00482910">
              <w:rPr>
                <w:sz w:val="22"/>
              </w:rPr>
              <w:t>Lp.</w:t>
            </w:r>
          </w:p>
        </w:tc>
        <w:tc>
          <w:tcPr>
            <w:tcW w:w="4360" w:type="dxa"/>
            <w:gridSpan w:val="2"/>
            <w:tcBorders>
              <w:right w:val="single" w:sz="8" w:space="0" w:color="auto"/>
            </w:tcBorders>
            <w:shd w:val="clear" w:color="auto" w:fill="auto"/>
            <w:vAlign w:val="bottom"/>
          </w:tcPr>
          <w:p w:rsidR="00AB4F50" w:rsidRPr="00482910" w:rsidRDefault="00AB4F50" w:rsidP="00C47877">
            <w:pPr>
              <w:spacing w:line="0" w:lineRule="atLeast"/>
              <w:jc w:val="both"/>
              <w:rPr>
                <w:sz w:val="22"/>
              </w:rPr>
            </w:pPr>
          </w:p>
        </w:tc>
        <w:tc>
          <w:tcPr>
            <w:tcW w:w="2160" w:type="dxa"/>
            <w:gridSpan w:val="3"/>
            <w:tcBorders>
              <w:right w:val="single" w:sz="8" w:space="0" w:color="auto"/>
            </w:tcBorders>
            <w:shd w:val="clear" w:color="auto" w:fill="auto"/>
            <w:vAlign w:val="bottom"/>
          </w:tcPr>
          <w:p w:rsidR="00AB4F50" w:rsidRPr="00482910" w:rsidRDefault="00AB4F50" w:rsidP="00C47877">
            <w:pPr>
              <w:spacing w:line="0" w:lineRule="atLeast"/>
              <w:jc w:val="both"/>
              <w:rPr>
                <w:sz w:val="22"/>
              </w:rPr>
            </w:pPr>
            <w:r w:rsidRPr="00482910">
              <w:rPr>
                <w:sz w:val="22"/>
              </w:rPr>
              <w:t>podbudowę zasadniczą</w:t>
            </w:r>
          </w:p>
        </w:tc>
        <w:tc>
          <w:tcPr>
            <w:tcW w:w="1840" w:type="dxa"/>
            <w:gridSpan w:val="2"/>
            <w:vMerge w:val="restart"/>
            <w:tcBorders>
              <w:right w:val="single" w:sz="8" w:space="0" w:color="auto"/>
            </w:tcBorders>
            <w:shd w:val="clear" w:color="auto" w:fill="auto"/>
            <w:vAlign w:val="bottom"/>
          </w:tcPr>
          <w:p w:rsidR="00AB4F50" w:rsidRPr="00482910" w:rsidRDefault="00AB4F50" w:rsidP="00C47877">
            <w:pPr>
              <w:spacing w:line="0" w:lineRule="atLeast"/>
              <w:jc w:val="both"/>
              <w:rPr>
                <w:w w:val="99"/>
                <w:sz w:val="22"/>
              </w:rPr>
            </w:pPr>
            <w:r w:rsidRPr="00482910">
              <w:rPr>
                <w:w w:val="99"/>
                <w:sz w:val="22"/>
              </w:rPr>
              <w:t>Badania wg</w:t>
            </w:r>
          </w:p>
        </w:tc>
      </w:tr>
      <w:tr w:rsidR="00AB4F50" w:rsidRPr="00482910" w:rsidTr="00C47877">
        <w:trPr>
          <w:gridAfter w:val="1"/>
          <w:wAfter w:w="7" w:type="dxa"/>
          <w:trHeight w:val="191"/>
        </w:trPr>
        <w:tc>
          <w:tcPr>
            <w:tcW w:w="600" w:type="dxa"/>
            <w:gridSpan w:val="2"/>
            <w:vMerge/>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6"/>
              </w:rPr>
            </w:pPr>
          </w:p>
        </w:tc>
        <w:tc>
          <w:tcPr>
            <w:tcW w:w="4360" w:type="dxa"/>
            <w:gridSpan w:val="2"/>
            <w:tcBorders>
              <w:right w:val="single" w:sz="8" w:space="0" w:color="auto"/>
            </w:tcBorders>
            <w:shd w:val="clear" w:color="auto" w:fill="auto"/>
            <w:vAlign w:val="bottom"/>
          </w:tcPr>
          <w:p w:rsidR="00AB4F50" w:rsidRPr="00482910" w:rsidRDefault="00AB4F50" w:rsidP="00C47877">
            <w:pPr>
              <w:spacing w:line="0" w:lineRule="atLeast"/>
              <w:jc w:val="both"/>
              <w:rPr>
                <w:sz w:val="16"/>
              </w:rPr>
            </w:pPr>
          </w:p>
        </w:tc>
        <w:tc>
          <w:tcPr>
            <w:tcW w:w="2160" w:type="dxa"/>
            <w:gridSpan w:val="3"/>
            <w:vMerge w:val="restart"/>
            <w:tcBorders>
              <w:right w:val="single" w:sz="8" w:space="0" w:color="auto"/>
            </w:tcBorders>
            <w:shd w:val="clear" w:color="auto" w:fill="auto"/>
            <w:vAlign w:val="bottom"/>
          </w:tcPr>
          <w:p w:rsidR="00AB4F50" w:rsidRPr="00482910" w:rsidRDefault="00AB4F50" w:rsidP="00C47877">
            <w:pPr>
              <w:spacing w:line="0" w:lineRule="atLeast"/>
              <w:jc w:val="both"/>
              <w:rPr>
                <w:w w:val="98"/>
                <w:sz w:val="22"/>
              </w:rPr>
            </w:pPr>
            <w:r w:rsidRPr="00482910">
              <w:rPr>
                <w:w w:val="98"/>
                <w:sz w:val="22"/>
              </w:rPr>
              <w:t>i pomocniczą</w:t>
            </w:r>
          </w:p>
        </w:tc>
        <w:tc>
          <w:tcPr>
            <w:tcW w:w="1840" w:type="dxa"/>
            <w:gridSpan w:val="2"/>
            <w:vMerge/>
            <w:tcBorders>
              <w:right w:val="single" w:sz="8" w:space="0" w:color="auto"/>
            </w:tcBorders>
            <w:shd w:val="clear" w:color="auto" w:fill="auto"/>
            <w:vAlign w:val="bottom"/>
          </w:tcPr>
          <w:p w:rsidR="00AB4F50" w:rsidRPr="00482910" w:rsidRDefault="00AB4F50" w:rsidP="00C47877">
            <w:pPr>
              <w:spacing w:line="0" w:lineRule="atLeast"/>
              <w:jc w:val="both"/>
              <w:rPr>
                <w:sz w:val="16"/>
              </w:rPr>
            </w:pPr>
          </w:p>
        </w:tc>
      </w:tr>
      <w:tr w:rsidR="00AB4F50" w:rsidRPr="00482910" w:rsidTr="00C47877">
        <w:trPr>
          <w:gridAfter w:val="1"/>
          <w:wAfter w:w="7" w:type="dxa"/>
          <w:trHeight w:val="88"/>
        </w:trPr>
        <w:tc>
          <w:tcPr>
            <w:tcW w:w="600" w:type="dxa"/>
            <w:gridSpan w:val="2"/>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7"/>
              </w:rPr>
            </w:pPr>
          </w:p>
        </w:tc>
        <w:tc>
          <w:tcPr>
            <w:tcW w:w="436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7"/>
              </w:rPr>
            </w:pPr>
          </w:p>
        </w:tc>
        <w:tc>
          <w:tcPr>
            <w:tcW w:w="2160" w:type="dxa"/>
            <w:gridSpan w:val="3"/>
            <w:vMerge/>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7"/>
              </w:rPr>
            </w:pPr>
          </w:p>
        </w:tc>
        <w:tc>
          <w:tcPr>
            <w:tcW w:w="184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7"/>
              </w:rPr>
            </w:pPr>
          </w:p>
        </w:tc>
      </w:tr>
      <w:tr w:rsidR="00AB4F50" w:rsidRPr="00482910" w:rsidTr="00C47877">
        <w:trPr>
          <w:gridAfter w:val="1"/>
          <w:wAfter w:w="7" w:type="dxa"/>
          <w:trHeight w:val="225"/>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225" w:lineRule="exact"/>
              <w:ind w:left="60"/>
              <w:jc w:val="both"/>
              <w:rPr>
                <w:sz w:val="22"/>
              </w:rPr>
            </w:pPr>
            <w:r w:rsidRPr="00482910">
              <w:rPr>
                <w:sz w:val="22"/>
              </w:rPr>
              <w:t>1.</w:t>
            </w:r>
          </w:p>
        </w:tc>
        <w:tc>
          <w:tcPr>
            <w:tcW w:w="4360" w:type="dxa"/>
            <w:gridSpan w:val="2"/>
            <w:tcBorders>
              <w:right w:val="single" w:sz="8" w:space="0" w:color="auto"/>
            </w:tcBorders>
            <w:shd w:val="clear" w:color="auto" w:fill="auto"/>
            <w:vAlign w:val="bottom"/>
          </w:tcPr>
          <w:p w:rsidR="00AB4F50" w:rsidRPr="00482910" w:rsidRDefault="00AB4F50" w:rsidP="00C47877">
            <w:pPr>
              <w:spacing w:line="225" w:lineRule="exact"/>
              <w:ind w:left="20"/>
              <w:jc w:val="both"/>
              <w:rPr>
                <w:sz w:val="22"/>
              </w:rPr>
            </w:pPr>
            <w:r w:rsidRPr="00482910">
              <w:rPr>
                <w:sz w:val="22"/>
              </w:rPr>
              <w:t>Zawartość ziaren mniejszych niż 0,075 mm,</w:t>
            </w:r>
          </w:p>
        </w:tc>
        <w:tc>
          <w:tcPr>
            <w:tcW w:w="2160" w:type="dxa"/>
            <w:gridSpan w:val="3"/>
            <w:vMerge w:val="restart"/>
            <w:tcBorders>
              <w:right w:val="single" w:sz="8" w:space="0" w:color="auto"/>
            </w:tcBorders>
            <w:shd w:val="clear" w:color="auto" w:fill="auto"/>
            <w:vAlign w:val="bottom"/>
          </w:tcPr>
          <w:p w:rsidR="00AB4F50" w:rsidRPr="00482910" w:rsidRDefault="00AB4F50" w:rsidP="00C47877">
            <w:pPr>
              <w:spacing w:line="0" w:lineRule="atLeast"/>
              <w:jc w:val="both"/>
              <w:rPr>
                <w:sz w:val="22"/>
              </w:rPr>
            </w:pPr>
            <w:r w:rsidRPr="00482910">
              <w:rPr>
                <w:sz w:val="22"/>
              </w:rPr>
              <w:t>od 2 do 10</w:t>
            </w:r>
          </w:p>
        </w:tc>
        <w:tc>
          <w:tcPr>
            <w:tcW w:w="1840" w:type="dxa"/>
            <w:gridSpan w:val="2"/>
            <w:vMerge w:val="restart"/>
            <w:tcBorders>
              <w:right w:val="single" w:sz="8" w:space="0" w:color="auto"/>
            </w:tcBorders>
            <w:shd w:val="clear" w:color="auto" w:fill="auto"/>
            <w:vAlign w:val="bottom"/>
          </w:tcPr>
          <w:p w:rsidR="00AB4F50" w:rsidRPr="00482910" w:rsidRDefault="00AB4F50" w:rsidP="00C47877">
            <w:pPr>
              <w:spacing w:line="0" w:lineRule="atLeast"/>
              <w:jc w:val="both"/>
              <w:rPr>
                <w:sz w:val="22"/>
              </w:rPr>
            </w:pPr>
            <w:r w:rsidRPr="00482910">
              <w:rPr>
                <w:sz w:val="22"/>
              </w:rPr>
              <w:t>PN-EN 933-1</w:t>
            </w:r>
          </w:p>
        </w:tc>
      </w:tr>
      <w:tr w:rsidR="00AB4F50" w:rsidRPr="00482910" w:rsidTr="00C47877">
        <w:trPr>
          <w:gridAfter w:val="1"/>
          <w:wAfter w:w="7" w:type="dxa"/>
          <w:trHeight w:val="153"/>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3"/>
              </w:rPr>
            </w:pPr>
          </w:p>
        </w:tc>
        <w:tc>
          <w:tcPr>
            <w:tcW w:w="4360" w:type="dxa"/>
            <w:gridSpan w:val="2"/>
            <w:vMerge w:val="restart"/>
            <w:tcBorders>
              <w:right w:val="single" w:sz="8" w:space="0" w:color="auto"/>
            </w:tcBorders>
            <w:shd w:val="clear" w:color="auto" w:fill="auto"/>
            <w:vAlign w:val="bottom"/>
          </w:tcPr>
          <w:p w:rsidR="00AB4F50" w:rsidRPr="00482910" w:rsidRDefault="00AB4F50" w:rsidP="00C47877">
            <w:pPr>
              <w:spacing w:line="0" w:lineRule="atLeast"/>
              <w:ind w:left="20"/>
              <w:jc w:val="both"/>
              <w:rPr>
                <w:sz w:val="22"/>
              </w:rPr>
            </w:pPr>
            <w:r w:rsidRPr="00482910">
              <w:rPr>
                <w:sz w:val="22"/>
              </w:rPr>
              <w:t>%(m/m)</w:t>
            </w:r>
          </w:p>
        </w:tc>
        <w:tc>
          <w:tcPr>
            <w:tcW w:w="2160" w:type="dxa"/>
            <w:gridSpan w:val="3"/>
            <w:vMerge/>
            <w:tcBorders>
              <w:right w:val="single" w:sz="8" w:space="0" w:color="auto"/>
            </w:tcBorders>
            <w:shd w:val="clear" w:color="auto" w:fill="auto"/>
            <w:vAlign w:val="bottom"/>
          </w:tcPr>
          <w:p w:rsidR="00AB4F50" w:rsidRPr="00482910" w:rsidRDefault="00AB4F50" w:rsidP="00C47877">
            <w:pPr>
              <w:spacing w:line="0" w:lineRule="atLeast"/>
              <w:jc w:val="both"/>
              <w:rPr>
                <w:sz w:val="13"/>
              </w:rPr>
            </w:pPr>
          </w:p>
        </w:tc>
        <w:tc>
          <w:tcPr>
            <w:tcW w:w="1840" w:type="dxa"/>
            <w:gridSpan w:val="2"/>
            <w:vMerge/>
            <w:tcBorders>
              <w:right w:val="single" w:sz="8" w:space="0" w:color="auto"/>
            </w:tcBorders>
            <w:shd w:val="clear" w:color="auto" w:fill="auto"/>
            <w:vAlign w:val="bottom"/>
          </w:tcPr>
          <w:p w:rsidR="00AB4F50" w:rsidRPr="00482910" w:rsidRDefault="00AB4F50" w:rsidP="00C47877">
            <w:pPr>
              <w:spacing w:line="0" w:lineRule="atLeast"/>
              <w:jc w:val="both"/>
              <w:rPr>
                <w:sz w:val="13"/>
              </w:rPr>
            </w:pPr>
          </w:p>
        </w:tc>
      </w:tr>
      <w:tr w:rsidR="00AB4F50" w:rsidRPr="00482910" w:rsidTr="00C47877">
        <w:trPr>
          <w:gridAfter w:val="1"/>
          <w:wAfter w:w="7" w:type="dxa"/>
          <w:trHeight w:val="116"/>
        </w:trPr>
        <w:tc>
          <w:tcPr>
            <w:tcW w:w="600" w:type="dxa"/>
            <w:gridSpan w:val="2"/>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c>
          <w:tcPr>
            <w:tcW w:w="4360" w:type="dxa"/>
            <w:gridSpan w:val="2"/>
            <w:vMerge/>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c>
          <w:tcPr>
            <w:tcW w:w="2160" w:type="dxa"/>
            <w:gridSpan w:val="3"/>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c>
          <w:tcPr>
            <w:tcW w:w="184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r>
      <w:tr w:rsidR="00AB4F50" w:rsidRPr="00482910" w:rsidTr="00C47877">
        <w:trPr>
          <w:gridAfter w:val="1"/>
          <w:wAfter w:w="7" w:type="dxa"/>
          <w:trHeight w:val="249"/>
        </w:trPr>
        <w:tc>
          <w:tcPr>
            <w:tcW w:w="600" w:type="dxa"/>
            <w:gridSpan w:val="2"/>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249" w:lineRule="exact"/>
              <w:ind w:left="60"/>
              <w:jc w:val="both"/>
              <w:rPr>
                <w:sz w:val="22"/>
              </w:rPr>
            </w:pPr>
            <w:r w:rsidRPr="00482910">
              <w:rPr>
                <w:sz w:val="22"/>
              </w:rPr>
              <w:t>2.</w:t>
            </w:r>
          </w:p>
        </w:tc>
        <w:tc>
          <w:tcPr>
            <w:tcW w:w="436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249" w:lineRule="exact"/>
              <w:ind w:left="20"/>
              <w:jc w:val="both"/>
              <w:rPr>
                <w:sz w:val="22"/>
              </w:rPr>
            </w:pPr>
            <w:r w:rsidRPr="00482910">
              <w:rPr>
                <w:sz w:val="22"/>
              </w:rPr>
              <w:t>Zawartość nadziarna, %(m/m), nie więcej niż</w:t>
            </w:r>
          </w:p>
        </w:tc>
        <w:tc>
          <w:tcPr>
            <w:tcW w:w="2160" w:type="dxa"/>
            <w:gridSpan w:val="3"/>
            <w:tcBorders>
              <w:bottom w:val="single" w:sz="8" w:space="0" w:color="auto"/>
              <w:right w:val="single" w:sz="8" w:space="0" w:color="auto"/>
            </w:tcBorders>
            <w:shd w:val="clear" w:color="auto" w:fill="auto"/>
            <w:vAlign w:val="bottom"/>
          </w:tcPr>
          <w:p w:rsidR="00AB4F50" w:rsidRPr="00482910" w:rsidRDefault="00AB4F50" w:rsidP="00C47877">
            <w:pPr>
              <w:spacing w:line="249" w:lineRule="exact"/>
              <w:jc w:val="both"/>
              <w:rPr>
                <w:w w:val="90"/>
                <w:sz w:val="22"/>
              </w:rPr>
            </w:pPr>
            <w:r w:rsidRPr="00482910">
              <w:rPr>
                <w:w w:val="90"/>
                <w:sz w:val="22"/>
              </w:rPr>
              <w:t>5</w:t>
            </w:r>
          </w:p>
        </w:tc>
        <w:tc>
          <w:tcPr>
            <w:tcW w:w="184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249" w:lineRule="exact"/>
              <w:jc w:val="both"/>
              <w:rPr>
                <w:sz w:val="22"/>
              </w:rPr>
            </w:pPr>
            <w:r w:rsidRPr="00482910">
              <w:rPr>
                <w:sz w:val="22"/>
              </w:rPr>
              <w:t>PN-EN 933-1</w:t>
            </w:r>
          </w:p>
        </w:tc>
      </w:tr>
      <w:tr w:rsidR="00AB4F50" w:rsidRPr="00482910" w:rsidTr="00C47877">
        <w:trPr>
          <w:gridAfter w:val="1"/>
          <w:wAfter w:w="7" w:type="dxa"/>
          <w:trHeight w:val="225"/>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225" w:lineRule="exact"/>
              <w:ind w:left="60"/>
              <w:jc w:val="both"/>
              <w:rPr>
                <w:sz w:val="22"/>
              </w:rPr>
            </w:pPr>
            <w:r w:rsidRPr="00482910">
              <w:rPr>
                <w:sz w:val="22"/>
              </w:rPr>
              <w:t>3.</w:t>
            </w:r>
          </w:p>
        </w:tc>
        <w:tc>
          <w:tcPr>
            <w:tcW w:w="4360" w:type="dxa"/>
            <w:gridSpan w:val="2"/>
            <w:tcBorders>
              <w:right w:val="single" w:sz="8" w:space="0" w:color="auto"/>
            </w:tcBorders>
            <w:shd w:val="clear" w:color="auto" w:fill="auto"/>
            <w:vAlign w:val="bottom"/>
          </w:tcPr>
          <w:p w:rsidR="00AB4F50" w:rsidRPr="00482910" w:rsidRDefault="00AB4F50" w:rsidP="00C47877">
            <w:pPr>
              <w:spacing w:line="225" w:lineRule="exact"/>
              <w:ind w:left="20"/>
              <w:jc w:val="both"/>
              <w:rPr>
                <w:sz w:val="22"/>
              </w:rPr>
            </w:pPr>
            <w:r w:rsidRPr="00482910">
              <w:rPr>
                <w:sz w:val="22"/>
              </w:rPr>
              <w:t>Zawartość ziaren nieforemnych, %(m/m), nie</w:t>
            </w:r>
          </w:p>
        </w:tc>
        <w:tc>
          <w:tcPr>
            <w:tcW w:w="2160" w:type="dxa"/>
            <w:gridSpan w:val="3"/>
            <w:vMerge w:val="restart"/>
            <w:tcBorders>
              <w:right w:val="single" w:sz="8" w:space="0" w:color="auto"/>
            </w:tcBorders>
            <w:shd w:val="clear" w:color="auto" w:fill="auto"/>
            <w:vAlign w:val="bottom"/>
          </w:tcPr>
          <w:p w:rsidR="00AB4F50" w:rsidRPr="00482910" w:rsidRDefault="00AB4F50" w:rsidP="00C47877">
            <w:pPr>
              <w:spacing w:line="0" w:lineRule="atLeast"/>
              <w:jc w:val="both"/>
              <w:rPr>
                <w:w w:val="99"/>
                <w:sz w:val="22"/>
              </w:rPr>
            </w:pPr>
            <w:r w:rsidRPr="00482910">
              <w:rPr>
                <w:w w:val="99"/>
                <w:sz w:val="22"/>
              </w:rPr>
              <w:t>35</w:t>
            </w:r>
          </w:p>
        </w:tc>
        <w:tc>
          <w:tcPr>
            <w:tcW w:w="1840" w:type="dxa"/>
            <w:gridSpan w:val="2"/>
            <w:vMerge w:val="restart"/>
            <w:tcBorders>
              <w:right w:val="single" w:sz="8" w:space="0" w:color="auto"/>
            </w:tcBorders>
            <w:shd w:val="clear" w:color="auto" w:fill="auto"/>
            <w:vAlign w:val="bottom"/>
          </w:tcPr>
          <w:p w:rsidR="00AB4F50" w:rsidRPr="00482910" w:rsidRDefault="00AB4F50" w:rsidP="00C47877">
            <w:pPr>
              <w:spacing w:line="0" w:lineRule="atLeast"/>
              <w:jc w:val="both"/>
              <w:rPr>
                <w:sz w:val="22"/>
              </w:rPr>
            </w:pPr>
            <w:r w:rsidRPr="00482910">
              <w:rPr>
                <w:sz w:val="22"/>
              </w:rPr>
              <w:t>PN-EN 933-4</w:t>
            </w:r>
          </w:p>
        </w:tc>
      </w:tr>
      <w:tr w:rsidR="00AB4F50" w:rsidRPr="00482910" w:rsidTr="00C47877">
        <w:trPr>
          <w:gridAfter w:val="1"/>
          <w:wAfter w:w="7" w:type="dxa"/>
          <w:trHeight w:val="157"/>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3"/>
              </w:rPr>
            </w:pPr>
          </w:p>
        </w:tc>
        <w:tc>
          <w:tcPr>
            <w:tcW w:w="4360" w:type="dxa"/>
            <w:gridSpan w:val="2"/>
            <w:vMerge w:val="restart"/>
            <w:tcBorders>
              <w:right w:val="single" w:sz="8" w:space="0" w:color="auto"/>
            </w:tcBorders>
            <w:shd w:val="clear" w:color="auto" w:fill="auto"/>
            <w:vAlign w:val="bottom"/>
          </w:tcPr>
          <w:p w:rsidR="00AB4F50" w:rsidRPr="00482910" w:rsidRDefault="00AB4F50" w:rsidP="00C47877">
            <w:pPr>
              <w:spacing w:line="0" w:lineRule="atLeast"/>
              <w:ind w:left="20"/>
              <w:jc w:val="both"/>
              <w:rPr>
                <w:sz w:val="22"/>
              </w:rPr>
            </w:pPr>
            <w:r w:rsidRPr="00482910">
              <w:rPr>
                <w:sz w:val="22"/>
              </w:rPr>
              <w:t>więcej niż;</w:t>
            </w:r>
          </w:p>
        </w:tc>
        <w:tc>
          <w:tcPr>
            <w:tcW w:w="2160" w:type="dxa"/>
            <w:gridSpan w:val="3"/>
            <w:vMerge/>
            <w:tcBorders>
              <w:right w:val="single" w:sz="8" w:space="0" w:color="auto"/>
            </w:tcBorders>
            <w:shd w:val="clear" w:color="auto" w:fill="auto"/>
            <w:vAlign w:val="bottom"/>
          </w:tcPr>
          <w:p w:rsidR="00AB4F50" w:rsidRPr="00482910" w:rsidRDefault="00AB4F50" w:rsidP="00C47877">
            <w:pPr>
              <w:spacing w:line="0" w:lineRule="atLeast"/>
              <w:jc w:val="both"/>
              <w:rPr>
                <w:sz w:val="13"/>
              </w:rPr>
            </w:pPr>
          </w:p>
        </w:tc>
        <w:tc>
          <w:tcPr>
            <w:tcW w:w="1840" w:type="dxa"/>
            <w:gridSpan w:val="2"/>
            <w:vMerge/>
            <w:tcBorders>
              <w:right w:val="single" w:sz="8" w:space="0" w:color="auto"/>
            </w:tcBorders>
            <w:shd w:val="clear" w:color="auto" w:fill="auto"/>
            <w:vAlign w:val="bottom"/>
          </w:tcPr>
          <w:p w:rsidR="00AB4F50" w:rsidRPr="00482910" w:rsidRDefault="00AB4F50" w:rsidP="00C47877">
            <w:pPr>
              <w:spacing w:line="0" w:lineRule="atLeast"/>
              <w:jc w:val="both"/>
              <w:rPr>
                <w:sz w:val="13"/>
              </w:rPr>
            </w:pPr>
          </w:p>
        </w:tc>
      </w:tr>
      <w:tr w:rsidR="00AB4F50" w:rsidRPr="00482910" w:rsidTr="00C47877">
        <w:trPr>
          <w:gridAfter w:val="1"/>
          <w:wAfter w:w="7" w:type="dxa"/>
          <w:trHeight w:val="112"/>
        </w:trPr>
        <w:tc>
          <w:tcPr>
            <w:tcW w:w="600" w:type="dxa"/>
            <w:gridSpan w:val="2"/>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9"/>
              </w:rPr>
            </w:pPr>
          </w:p>
        </w:tc>
        <w:tc>
          <w:tcPr>
            <w:tcW w:w="4360" w:type="dxa"/>
            <w:gridSpan w:val="2"/>
            <w:vMerge/>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9"/>
              </w:rPr>
            </w:pPr>
          </w:p>
        </w:tc>
        <w:tc>
          <w:tcPr>
            <w:tcW w:w="2160" w:type="dxa"/>
            <w:gridSpan w:val="3"/>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9"/>
              </w:rPr>
            </w:pPr>
          </w:p>
        </w:tc>
        <w:tc>
          <w:tcPr>
            <w:tcW w:w="184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9"/>
              </w:rPr>
            </w:pPr>
          </w:p>
        </w:tc>
      </w:tr>
      <w:tr w:rsidR="00AB4F50" w:rsidRPr="00482910" w:rsidTr="00C47877">
        <w:trPr>
          <w:gridAfter w:val="1"/>
          <w:wAfter w:w="7" w:type="dxa"/>
          <w:trHeight w:val="225"/>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225" w:lineRule="exact"/>
              <w:ind w:left="60"/>
              <w:jc w:val="both"/>
              <w:rPr>
                <w:sz w:val="22"/>
              </w:rPr>
            </w:pPr>
            <w:r w:rsidRPr="00482910">
              <w:rPr>
                <w:sz w:val="22"/>
              </w:rPr>
              <w:t>4.</w:t>
            </w:r>
          </w:p>
        </w:tc>
        <w:tc>
          <w:tcPr>
            <w:tcW w:w="4360" w:type="dxa"/>
            <w:gridSpan w:val="2"/>
            <w:tcBorders>
              <w:right w:val="single" w:sz="8" w:space="0" w:color="auto"/>
            </w:tcBorders>
            <w:shd w:val="clear" w:color="auto" w:fill="auto"/>
            <w:vAlign w:val="bottom"/>
          </w:tcPr>
          <w:p w:rsidR="00AB4F50" w:rsidRPr="00482910" w:rsidRDefault="00AB4F50" w:rsidP="00C47877">
            <w:pPr>
              <w:spacing w:line="225" w:lineRule="exact"/>
              <w:ind w:left="20"/>
              <w:jc w:val="both"/>
              <w:rPr>
                <w:sz w:val="22"/>
              </w:rPr>
            </w:pPr>
            <w:r w:rsidRPr="00482910">
              <w:rPr>
                <w:sz w:val="22"/>
              </w:rPr>
              <w:t>Wskaźnik piaskowy po pięciokrotnym</w:t>
            </w:r>
          </w:p>
        </w:tc>
        <w:tc>
          <w:tcPr>
            <w:tcW w:w="2160" w:type="dxa"/>
            <w:gridSpan w:val="3"/>
            <w:vMerge w:val="restart"/>
            <w:tcBorders>
              <w:right w:val="single" w:sz="8" w:space="0" w:color="auto"/>
            </w:tcBorders>
            <w:shd w:val="clear" w:color="auto" w:fill="auto"/>
            <w:vAlign w:val="bottom"/>
          </w:tcPr>
          <w:p w:rsidR="00AB4F50" w:rsidRPr="00482910" w:rsidRDefault="00AB4F50" w:rsidP="00C47877">
            <w:pPr>
              <w:spacing w:line="0" w:lineRule="atLeast"/>
              <w:jc w:val="both"/>
              <w:rPr>
                <w:w w:val="99"/>
                <w:sz w:val="22"/>
              </w:rPr>
            </w:pPr>
            <w:r w:rsidRPr="00482910">
              <w:rPr>
                <w:w w:val="99"/>
                <w:sz w:val="22"/>
              </w:rPr>
              <w:t>od 30 do 70</w:t>
            </w:r>
          </w:p>
        </w:tc>
        <w:tc>
          <w:tcPr>
            <w:tcW w:w="1840" w:type="dxa"/>
            <w:gridSpan w:val="2"/>
            <w:vMerge w:val="restart"/>
            <w:tcBorders>
              <w:right w:val="single" w:sz="8" w:space="0" w:color="auto"/>
            </w:tcBorders>
            <w:shd w:val="clear" w:color="auto" w:fill="auto"/>
            <w:vAlign w:val="bottom"/>
          </w:tcPr>
          <w:p w:rsidR="00AB4F50" w:rsidRPr="00482910" w:rsidRDefault="00AB4F50" w:rsidP="00C47877">
            <w:pPr>
              <w:spacing w:line="0" w:lineRule="atLeast"/>
              <w:jc w:val="both"/>
              <w:rPr>
                <w:sz w:val="22"/>
              </w:rPr>
            </w:pPr>
            <w:r w:rsidRPr="00482910">
              <w:rPr>
                <w:sz w:val="22"/>
              </w:rPr>
              <w:t>PN-64/8931-01</w:t>
            </w:r>
          </w:p>
        </w:tc>
      </w:tr>
      <w:tr w:rsidR="00AB4F50" w:rsidRPr="00482910" w:rsidTr="00C47877">
        <w:trPr>
          <w:gridAfter w:val="1"/>
          <w:wAfter w:w="7" w:type="dxa"/>
          <w:trHeight w:val="157"/>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3"/>
              </w:rPr>
            </w:pPr>
          </w:p>
        </w:tc>
        <w:tc>
          <w:tcPr>
            <w:tcW w:w="4360" w:type="dxa"/>
            <w:gridSpan w:val="2"/>
            <w:vMerge w:val="restart"/>
            <w:tcBorders>
              <w:right w:val="single" w:sz="8" w:space="0" w:color="auto"/>
            </w:tcBorders>
            <w:shd w:val="clear" w:color="auto" w:fill="auto"/>
            <w:vAlign w:val="bottom"/>
          </w:tcPr>
          <w:p w:rsidR="00AB4F50" w:rsidRPr="00482910" w:rsidRDefault="00AB4F50" w:rsidP="00C47877">
            <w:pPr>
              <w:spacing w:line="0" w:lineRule="atLeast"/>
              <w:ind w:left="20"/>
              <w:jc w:val="both"/>
              <w:rPr>
                <w:sz w:val="22"/>
              </w:rPr>
            </w:pPr>
            <w:r w:rsidRPr="00482910">
              <w:rPr>
                <w:sz w:val="22"/>
              </w:rPr>
              <w:t>zagęszczeniu metodą I lub II wg PN-B-04481,</w:t>
            </w:r>
          </w:p>
        </w:tc>
        <w:tc>
          <w:tcPr>
            <w:tcW w:w="2160" w:type="dxa"/>
            <w:gridSpan w:val="3"/>
            <w:vMerge/>
            <w:tcBorders>
              <w:right w:val="single" w:sz="8" w:space="0" w:color="auto"/>
            </w:tcBorders>
            <w:shd w:val="clear" w:color="auto" w:fill="auto"/>
            <w:vAlign w:val="bottom"/>
          </w:tcPr>
          <w:p w:rsidR="00AB4F50" w:rsidRPr="00482910" w:rsidRDefault="00AB4F50" w:rsidP="00C47877">
            <w:pPr>
              <w:spacing w:line="0" w:lineRule="atLeast"/>
              <w:jc w:val="both"/>
              <w:rPr>
                <w:sz w:val="13"/>
              </w:rPr>
            </w:pPr>
          </w:p>
        </w:tc>
        <w:tc>
          <w:tcPr>
            <w:tcW w:w="1840" w:type="dxa"/>
            <w:gridSpan w:val="2"/>
            <w:vMerge/>
            <w:tcBorders>
              <w:right w:val="single" w:sz="8" w:space="0" w:color="auto"/>
            </w:tcBorders>
            <w:shd w:val="clear" w:color="auto" w:fill="auto"/>
            <w:vAlign w:val="bottom"/>
          </w:tcPr>
          <w:p w:rsidR="00AB4F50" w:rsidRPr="00482910" w:rsidRDefault="00AB4F50" w:rsidP="00C47877">
            <w:pPr>
              <w:spacing w:line="0" w:lineRule="atLeast"/>
              <w:jc w:val="both"/>
              <w:rPr>
                <w:sz w:val="13"/>
              </w:rPr>
            </w:pPr>
          </w:p>
        </w:tc>
      </w:tr>
      <w:tr w:rsidR="00AB4F50" w:rsidRPr="00482910" w:rsidTr="00C47877">
        <w:trPr>
          <w:gridAfter w:val="1"/>
          <w:wAfter w:w="7" w:type="dxa"/>
          <w:trHeight w:val="116"/>
        </w:trPr>
        <w:tc>
          <w:tcPr>
            <w:tcW w:w="600" w:type="dxa"/>
            <w:gridSpan w:val="2"/>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c>
          <w:tcPr>
            <w:tcW w:w="4360" w:type="dxa"/>
            <w:gridSpan w:val="2"/>
            <w:vMerge/>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c>
          <w:tcPr>
            <w:tcW w:w="2160" w:type="dxa"/>
            <w:gridSpan w:val="3"/>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c>
          <w:tcPr>
            <w:tcW w:w="184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r>
      <w:tr w:rsidR="00AB4F50" w:rsidRPr="00482910" w:rsidTr="00C47877">
        <w:trPr>
          <w:gridAfter w:val="1"/>
          <w:wAfter w:w="7" w:type="dxa"/>
          <w:trHeight w:val="225"/>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225" w:lineRule="exact"/>
              <w:ind w:left="60"/>
              <w:jc w:val="both"/>
              <w:rPr>
                <w:sz w:val="22"/>
              </w:rPr>
            </w:pPr>
            <w:r w:rsidRPr="00482910">
              <w:rPr>
                <w:sz w:val="22"/>
              </w:rPr>
              <w:t>5.</w:t>
            </w:r>
          </w:p>
        </w:tc>
        <w:tc>
          <w:tcPr>
            <w:tcW w:w="4360" w:type="dxa"/>
            <w:gridSpan w:val="2"/>
            <w:tcBorders>
              <w:right w:val="single" w:sz="8" w:space="0" w:color="auto"/>
            </w:tcBorders>
            <w:shd w:val="clear" w:color="auto" w:fill="auto"/>
            <w:vAlign w:val="bottom"/>
          </w:tcPr>
          <w:p w:rsidR="00AB4F50" w:rsidRPr="00482910" w:rsidRDefault="00AB4F50" w:rsidP="00C47877">
            <w:pPr>
              <w:spacing w:line="225" w:lineRule="exact"/>
              <w:ind w:left="20"/>
              <w:jc w:val="both"/>
              <w:rPr>
                <w:sz w:val="22"/>
              </w:rPr>
            </w:pPr>
            <w:r w:rsidRPr="00482910">
              <w:rPr>
                <w:sz w:val="22"/>
              </w:rPr>
              <w:t>Ścieralność w bębnie Los Angeles:</w:t>
            </w:r>
          </w:p>
        </w:tc>
        <w:tc>
          <w:tcPr>
            <w:tcW w:w="2160" w:type="dxa"/>
            <w:gridSpan w:val="3"/>
            <w:tcBorders>
              <w:right w:val="single" w:sz="8" w:space="0" w:color="auto"/>
            </w:tcBorders>
            <w:shd w:val="clear" w:color="auto" w:fill="auto"/>
            <w:vAlign w:val="bottom"/>
          </w:tcPr>
          <w:p w:rsidR="00AB4F50" w:rsidRPr="00482910" w:rsidRDefault="00AB4F50" w:rsidP="00C47877">
            <w:pPr>
              <w:spacing w:line="0" w:lineRule="atLeast"/>
              <w:jc w:val="both"/>
              <w:rPr>
                <w:sz w:val="19"/>
              </w:rPr>
            </w:pPr>
          </w:p>
        </w:tc>
        <w:tc>
          <w:tcPr>
            <w:tcW w:w="1840" w:type="dxa"/>
            <w:gridSpan w:val="2"/>
            <w:tcBorders>
              <w:right w:val="single" w:sz="8" w:space="0" w:color="auto"/>
            </w:tcBorders>
            <w:shd w:val="clear" w:color="auto" w:fill="auto"/>
            <w:vAlign w:val="bottom"/>
          </w:tcPr>
          <w:p w:rsidR="00AB4F50" w:rsidRPr="00482910" w:rsidRDefault="00AB4F50" w:rsidP="00C47877">
            <w:pPr>
              <w:spacing w:line="225" w:lineRule="exact"/>
              <w:jc w:val="both"/>
              <w:rPr>
                <w:sz w:val="22"/>
              </w:rPr>
            </w:pPr>
            <w:r w:rsidRPr="00482910">
              <w:rPr>
                <w:sz w:val="22"/>
              </w:rPr>
              <w:t>PN-EN 1097-2</w:t>
            </w:r>
          </w:p>
        </w:tc>
      </w:tr>
      <w:tr w:rsidR="00AB4F50" w:rsidRPr="00482910" w:rsidTr="00C47877">
        <w:trPr>
          <w:gridAfter w:val="1"/>
          <w:wAfter w:w="7" w:type="dxa"/>
          <w:trHeight w:val="250"/>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1"/>
              </w:rPr>
            </w:pPr>
          </w:p>
        </w:tc>
        <w:tc>
          <w:tcPr>
            <w:tcW w:w="4360" w:type="dxa"/>
            <w:gridSpan w:val="2"/>
            <w:tcBorders>
              <w:right w:val="single" w:sz="8" w:space="0" w:color="auto"/>
            </w:tcBorders>
            <w:shd w:val="clear" w:color="auto" w:fill="auto"/>
            <w:vAlign w:val="bottom"/>
          </w:tcPr>
          <w:p w:rsidR="00AB4F50" w:rsidRPr="00482910" w:rsidRDefault="00AB4F50" w:rsidP="00C47877">
            <w:pPr>
              <w:spacing w:line="249" w:lineRule="exact"/>
              <w:ind w:left="20"/>
              <w:jc w:val="both"/>
              <w:rPr>
                <w:sz w:val="22"/>
              </w:rPr>
            </w:pPr>
            <w:r w:rsidRPr="00482910">
              <w:rPr>
                <w:sz w:val="22"/>
              </w:rPr>
              <w:t>a)  ścieralność całkowita po pełnej liczbie</w:t>
            </w:r>
          </w:p>
        </w:tc>
        <w:tc>
          <w:tcPr>
            <w:tcW w:w="2160" w:type="dxa"/>
            <w:gridSpan w:val="3"/>
            <w:vMerge w:val="restart"/>
            <w:tcBorders>
              <w:right w:val="single" w:sz="8" w:space="0" w:color="auto"/>
            </w:tcBorders>
            <w:shd w:val="clear" w:color="auto" w:fill="auto"/>
            <w:vAlign w:val="bottom"/>
          </w:tcPr>
          <w:p w:rsidR="00AB4F50" w:rsidRPr="00482910" w:rsidRDefault="00AB4F50" w:rsidP="00C47877">
            <w:pPr>
              <w:spacing w:line="0" w:lineRule="atLeast"/>
              <w:jc w:val="both"/>
              <w:rPr>
                <w:w w:val="99"/>
                <w:sz w:val="22"/>
              </w:rPr>
            </w:pPr>
            <w:r w:rsidRPr="00482910">
              <w:rPr>
                <w:w w:val="99"/>
                <w:sz w:val="22"/>
              </w:rPr>
              <w:t>35</w:t>
            </w:r>
          </w:p>
        </w:tc>
        <w:tc>
          <w:tcPr>
            <w:tcW w:w="1840" w:type="dxa"/>
            <w:gridSpan w:val="2"/>
            <w:tcBorders>
              <w:right w:val="single" w:sz="8" w:space="0" w:color="auto"/>
            </w:tcBorders>
            <w:shd w:val="clear" w:color="auto" w:fill="auto"/>
            <w:vAlign w:val="bottom"/>
          </w:tcPr>
          <w:p w:rsidR="00AB4F50" w:rsidRPr="00482910" w:rsidRDefault="00AB4F50" w:rsidP="00C47877">
            <w:pPr>
              <w:spacing w:line="0" w:lineRule="atLeast"/>
              <w:jc w:val="both"/>
              <w:rPr>
                <w:sz w:val="21"/>
              </w:rPr>
            </w:pPr>
          </w:p>
        </w:tc>
      </w:tr>
      <w:tr w:rsidR="00AB4F50" w:rsidRPr="00482910" w:rsidTr="00C47877">
        <w:trPr>
          <w:gridAfter w:val="1"/>
          <w:wAfter w:w="7" w:type="dxa"/>
          <w:trHeight w:val="191"/>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6"/>
              </w:rPr>
            </w:pPr>
          </w:p>
        </w:tc>
        <w:tc>
          <w:tcPr>
            <w:tcW w:w="4360" w:type="dxa"/>
            <w:gridSpan w:val="2"/>
            <w:vMerge w:val="restart"/>
            <w:tcBorders>
              <w:right w:val="single" w:sz="8" w:space="0" w:color="auto"/>
            </w:tcBorders>
            <w:shd w:val="clear" w:color="auto" w:fill="auto"/>
            <w:vAlign w:val="bottom"/>
          </w:tcPr>
          <w:p w:rsidR="00AB4F50" w:rsidRPr="00482910" w:rsidRDefault="00AB4F50" w:rsidP="00C47877">
            <w:pPr>
              <w:spacing w:line="249" w:lineRule="exact"/>
              <w:ind w:left="380"/>
              <w:jc w:val="both"/>
              <w:rPr>
                <w:sz w:val="22"/>
              </w:rPr>
            </w:pPr>
            <w:r w:rsidRPr="00482910">
              <w:rPr>
                <w:sz w:val="22"/>
              </w:rPr>
              <w:t>obrotów, nie więcej niż;</w:t>
            </w:r>
          </w:p>
        </w:tc>
        <w:tc>
          <w:tcPr>
            <w:tcW w:w="2160" w:type="dxa"/>
            <w:gridSpan w:val="3"/>
            <w:vMerge/>
            <w:tcBorders>
              <w:right w:val="single" w:sz="8" w:space="0" w:color="auto"/>
            </w:tcBorders>
            <w:shd w:val="clear" w:color="auto" w:fill="auto"/>
            <w:vAlign w:val="bottom"/>
          </w:tcPr>
          <w:p w:rsidR="00AB4F50" w:rsidRPr="00482910" w:rsidRDefault="00AB4F50" w:rsidP="00C47877">
            <w:pPr>
              <w:spacing w:line="0" w:lineRule="atLeast"/>
              <w:jc w:val="both"/>
              <w:rPr>
                <w:sz w:val="16"/>
              </w:rPr>
            </w:pPr>
          </w:p>
        </w:tc>
        <w:tc>
          <w:tcPr>
            <w:tcW w:w="1840" w:type="dxa"/>
            <w:gridSpan w:val="2"/>
            <w:tcBorders>
              <w:right w:val="single" w:sz="8" w:space="0" w:color="auto"/>
            </w:tcBorders>
            <w:shd w:val="clear" w:color="auto" w:fill="auto"/>
            <w:vAlign w:val="bottom"/>
          </w:tcPr>
          <w:p w:rsidR="00AB4F50" w:rsidRPr="00482910" w:rsidRDefault="00AB4F50" w:rsidP="00C47877">
            <w:pPr>
              <w:spacing w:line="0" w:lineRule="atLeast"/>
              <w:jc w:val="both"/>
              <w:rPr>
                <w:sz w:val="16"/>
              </w:rPr>
            </w:pPr>
          </w:p>
        </w:tc>
      </w:tr>
      <w:tr w:rsidR="00AB4F50" w:rsidRPr="00482910" w:rsidTr="00C47877">
        <w:trPr>
          <w:gridAfter w:val="1"/>
          <w:wAfter w:w="7" w:type="dxa"/>
          <w:trHeight w:val="59"/>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5"/>
              </w:rPr>
            </w:pPr>
          </w:p>
        </w:tc>
        <w:tc>
          <w:tcPr>
            <w:tcW w:w="4360" w:type="dxa"/>
            <w:gridSpan w:val="2"/>
            <w:vMerge/>
            <w:tcBorders>
              <w:right w:val="single" w:sz="8" w:space="0" w:color="auto"/>
            </w:tcBorders>
            <w:shd w:val="clear" w:color="auto" w:fill="auto"/>
            <w:vAlign w:val="bottom"/>
          </w:tcPr>
          <w:p w:rsidR="00AB4F50" w:rsidRPr="00482910" w:rsidRDefault="00AB4F50" w:rsidP="00C47877">
            <w:pPr>
              <w:spacing w:line="0" w:lineRule="atLeast"/>
              <w:jc w:val="both"/>
              <w:rPr>
                <w:sz w:val="5"/>
              </w:rPr>
            </w:pPr>
          </w:p>
        </w:tc>
        <w:tc>
          <w:tcPr>
            <w:tcW w:w="2160" w:type="dxa"/>
            <w:gridSpan w:val="3"/>
            <w:tcBorders>
              <w:right w:val="single" w:sz="8" w:space="0" w:color="auto"/>
            </w:tcBorders>
            <w:shd w:val="clear" w:color="auto" w:fill="auto"/>
            <w:vAlign w:val="bottom"/>
          </w:tcPr>
          <w:p w:rsidR="00AB4F50" w:rsidRPr="00482910" w:rsidRDefault="00AB4F50" w:rsidP="00C47877">
            <w:pPr>
              <w:spacing w:line="0" w:lineRule="atLeast"/>
              <w:jc w:val="both"/>
              <w:rPr>
                <w:sz w:val="5"/>
              </w:rPr>
            </w:pPr>
          </w:p>
        </w:tc>
        <w:tc>
          <w:tcPr>
            <w:tcW w:w="1840" w:type="dxa"/>
            <w:gridSpan w:val="2"/>
            <w:tcBorders>
              <w:right w:val="single" w:sz="8" w:space="0" w:color="auto"/>
            </w:tcBorders>
            <w:shd w:val="clear" w:color="auto" w:fill="auto"/>
            <w:vAlign w:val="bottom"/>
          </w:tcPr>
          <w:p w:rsidR="00AB4F50" w:rsidRPr="00482910" w:rsidRDefault="00AB4F50" w:rsidP="00C47877">
            <w:pPr>
              <w:spacing w:line="0" w:lineRule="atLeast"/>
              <w:jc w:val="both"/>
              <w:rPr>
                <w:sz w:val="5"/>
              </w:rPr>
            </w:pPr>
          </w:p>
        </w:tc>
      </w:tr>
      <w:tr w:rsidR="00AB4F50" w:rsidRPr="00482910" w:rsidTr="00C47877">
        <w:trPr>
          <w:gridAfter w:val="1"/>
          <w:wAfter w:w="7" w:type="dxa"/>
          <w:trHeight w:val="250"/>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1"/>
              </w:rPr>
            </w:pPr>
          </w:p>
        </w:tc>
        <w:tc>
          <w:tcPr>
            <w:tcW w:w="4360" w:type="dxa"/>
            <w:gridSpan w:val="2"/>
            <w:tcBorders>
              <w:right w:val="single" w:sz="8" w:space="0" w:color="auto"/>
            </w:tcBorders>
            <w:shd w:val="clear" w:color="auto" w:fill="auto"/>
            <w:vAlign w:val="bottom"/>
          </w:tcPr>
          <w:p w:rsidR="00AB4F50" w:rsidRPr="00482910" w:rsidRDefault="00AB4F50" w:rsidP="00C47877">
            <w:pPr>
              <w:spacing w:line="249" w:lineRule="exact"/>
              <w:ind w:left="20"/>
              <w:jc w:val="both"/>
              <w:rPr>
                <w:sz w:val="22"/>
              </w:rPr>
            </w:pPr>
            <w:r w:rsidRPr="00482910">
              <w:rPr>
                <w:sz w:val="22"/>
              </w:rPr>
              <w:t>b)  ścieralność po 1/5 pełnej liczbie obrotów,</w:t>
            </w:r>
          </w:p>
        </w:tc>
        <w:tc>
          <w:tcPr>
            <w:tcW w:w="2160" w:type="dxa"/>
            <w:gridSpan w:val="3"/>
            <w:tcBorders>
              <w:right w:val="single" w:sz="8" w:space="0" w:color="auto"/>
            </w:tcBorders>
            <w:shd w:val="clear" w:color="auto" w:fill="auto"/>
            <w:vAlign w:val="bottom"/>
          </w:tcPr>
          <w:p w:rsidR="00AB4F50" w:rsidRPr="00482910" w:rsidRDefault="00AB4F50" w:rsidP="00C47877">
            <w:pPr>
              <w:spacing w:line="0" w:lineRule="atLeast"/>
              <w:jc w:val="both"/>
              <w:rPr>
                <w:sz w:val="21"/>
              </w:rPr>
            </w:pPr>
          </w:p>
        </w:tc>
        <w:tc>
          <w:tcPr>
            <w:tcW w:w="1840" w:type="dxa"/>
            <w:gridSpan w:val="2"/>
            <w:tcBorders>
              <w:right w:val="single" w:sz="8" w:space="0" w:color="auto"/>
            </w:tcBorders>
            <w:shd w:val="clear" w:color="auto" w:fill="auto"/>
            <w:vAlign w:val="bottom"/>
          </w:tcPr>
          <w:p w:rsidR="00AB4F50" w:rsidRPr="00482910" w:rsidRDefault="00AB4F50" w:rsidP="00C47877">
            <w:pPr>
              <w:spacing w:line="0" w:lineRule="atLeast"/>
              <w:jc w:val="both"/>
              <w:rPr>
                <w:sz w:val="21"/>
              </w:rPr>
            </w:pPr>
          </w:p>
        </w:tc>
      </w:tr>
      <w:tr w:rsidR="00AB4F50" w:rsidRPr="00482910" w:rsidTr="00C47877">
        <w:trPr>
          <w:gridAfter w:val="1"/>
          <w:wAfter w:w="7" w:type="dxa"/>
          <w:trHeight w:val="250"/>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1"/>
              </w:rPr>
            </w:pPr>
          </w:p>
        </w:tc>
        <w:tc>
          <w:tcPr>
            <w:tcW w:w="4360" w:type="dxa"/>
            <w:gridSpan w:val="2"/>
            <w:tcBorders>
              <w:right w:val="single" w:sz="8" w:space="0" w:color="auto"/>
            </w:tcBorders>
            <w:shd w:val="clear" w:color="auto" w:fill="auto"/>
            <w:vAlign w:val="bottom"/>
          </w:tcPr>
          <w:p w:rsidR="00AB4F50" w:rsidRPr="00482910" w:rsidRDefault="00AB4F50" w:rsidP="00C47877">
            <w:pPr>
              <w:spacing w:line="249" w:lineRule="exact"/>
              <w:ind w:left="380"/>
              <w:jc w:val="both"/>
              <w:rPr>
                <w:sz w:val="22"/>
              </w:rPr>
            </w:pPr>
            <w:r w:rsidRPr="00482910">
              <w:rPr>
                <w:sz w:val="22"/>
              </w:rPr>
              <w:t>w stosunku do ubytku masy po pełnej</w:t>
            </w:r>
          </w:p>
        </w:tc>
        <w:tc>
          <w:tcPr>
            <w:tcW w:w="2160" w:type="dxa"/>
            <w:gridSpan w:val="3"/>
            <w:vMerge w:val="restart"/>
            <w:tcBorders>
              <w:right w:val="single" w:sz="8" w:space="0" w:color="auto"/>
            </w:tcBorders>
            <w:shd w:val="clear" w:color="auto" w:fill="auto"/>
            <w:vAlign w:val="bottom"/>
          </w:tcPr>
          <w:p w:rsidR="00AB4F50" w:rsidRPr="00482910" w:rsidRDefault="00AB4F50" w:rsidP="00C47877">
            <w:pPr>
              <w:spacing w:line="0" w:lineRule="atLeast"/>
              <w:jc w:val="both"/>
              <w:rPr>
                <w:w w:val="99"/>
                <w:sz w:val="22"/>
              </w:rPr>
            </w:pPr>
            <w:r w:rsidRPr="00482910">
              <w:rPr>
                <w:w w:val="99"/>
                <w:sz w:val="22"/>
              </w:rPr>
              <w:t>30</w:t>
            </w:r>
          </w:p>
        </w:tc>
        <w:tc>
          <w:tcPr>
            <w:tcW w:w="1840" w:type="dxa"/>
            <w:gridSpan w:val="2"/>
            <w:tcBorders>
              <w:right w:val="single" w:sz="8" w:space="0" w:color="auto"/>
            </w:tcBorders>
            <w:shd w:val="clear" w:color="auto" w:fill="auto"/>
            <w:vAlign w:val="bottom"/>
          </w:tcPr>
          <w:p w:rsidR="00AB4F50" w:rsidRPr="00482910" w:rsidRDefault="00AB4F50" w:rsidP="00C47877">
            <w:pPr>
              <w:spacing w:line="0" w:lineRule="atLeast"/>
              <w:jc w:val="both"/>
              <w:rPr>
                <w:sz w:val="21"/>
              </w:rPr>
            </w:pPr>
          </w:p>
        </w:tc>
      </w:tr>
      <w:tr w:rsidR="00AB4F50" w:rsidRPr="00482910" w:rsidTr="00C47877">
        <w:trPr>
          <w:gridAfter w:val="1"/>
          <w:wAfter w:w="7" w:type="dxa"/>
          <w:trHeight w:val="201"/>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7"/>
              </w:rPr>
            </w:pPr>
          </w:p>
        </w:tc>
        <w:tc>
          <w:tcPr>
            <w:tcW w:w="4360" w:type="dxa"/>
            <w:gridSpan w:val="2"/>
            <w:vMerge w:val="restart"/>
            <w:tcBorders>
              <w:right w:val="single" w:sz="8" w:space="0" w:color="auto"/>
            </w:tcBorders>
            <w:shd w:val="clear" w:color="auto" w:fill="auto"/>
            <w:vAlign w:val="bottom"/>
          </w:tcPr>
          <w:p w:rsidR="00AB4F50" w:rsidRPr="00482910" w:rsidRDefault="00AB4F50" w:rsidP="00C47877">
            <w:pPr>
              <w:spacing w:line="0" w:lineRule="atLeast"/>
              <w:ind w:left="380"/>
              <w:jc w:val="both"/>
              <w:rPr>
                <w:sz w:val="22"/>
              </w:rPr>
            </w:pPr>
            <w:r w:rsidRPr="00482910">
              <w:rPr>
                <w:sz w:val="22"/>
              </w:rPr>
              <w:t>liczbie obrotów, nie więcej niż:</w:t>
            </w:r>
          </w:p>
        </w:tc>
        <w:tc>
          <w:tcPr>
            <w:tcW w:w="2160" w:type="dxa"/>
            <w:gridSpan w:val="3"/>
            <w:vMerge/>
            <w:tcBorders>
              <w:right w:val="single" w:sz="8" w:space="0" w:color="auto"/>
            </w:tcBorders>
            <w:shd w:val="clear" w:color="auto" w:fill="auto"/>
            <w:vAlign w:val="bottom"/>
          </w:tcPr>
          <w:p w:rsidR="00AB4F50" w:rsidRPr="00482910" w:rsidRDefault="00AB4F50" w:rsidP="00C47877">
            <w:pPr>
              <w:spacing w:line="0" w:lineRule="atLeast"/>
              <w:jc w:val="both"/>
              <w:rPr>
                <w:sz w:val="17"/>
              </w:rPr>
            </w:pPr>
          </w:p>
        </w:tc>
        <w:tc>
          <w:tcPr>
            <w:tcW w:w="1840" w:type="dxa"/>
            <w:gridSpan w:val="2"/>
            <w:tcBorders>
              <w:right w:val="single" w:sz="8" w:space="0" w:color="auto"/>
            </w:tcBorders>
            <w:shd w:val="clear" w:color="auto" w:fill="auto"/>
            <w:vAlign w:val="bottom"/>
          </w:tcPr>
          <w:p w:rsidR="00AB4F50" w:rsidRPr="00482910" w:rsidRDefault="00AB4F50" w:rsidP="00C47877">
            <w:pPr>
              <w:spacing w:line="0" w:lineRule="atLeast"/>
              <w:jc w:val="both"/>
              <w:rPr>
                <w:sz w:val="17"/>
              </w:rPr>
            </w:pPr>
          </w:p>
        </w:tc>
      </w:tr>
      <w:tr w:rsidR="00AB4F50" w:rsidRPr="00482910" w:rsidTr="00C47877">
        <w:trPr>
          <w:gridAfter w:val="1"/>
          <w:wAfter w:w="7" w:type="dxa"/>
          <w:trHeight w:val="83"/>
        </w:trPr>
        <w:tc>
          <w:tcPr>
            <w:tcW w:w="600" w:type="dxa"/>
            <w:gridSpan w:val="2"/>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7"/>
              </w:rPr>
            </w:pPr>
          </w:p>
        </w:tc>
        <w:tc>
          <w:tcPr>
            <w:tcW w:w="4360" w:type="dxa"/>
            <w:gridSpan w:val="2"/>
            <w:vMerge/>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7"/>
              </w:rPr>
            </w:pPr>
          </w:p>
        </w:tc>
        <w:tc>
          <w:tcPr>
            <w:tcW w:w="2160" w:type="dxa"/>
            <w:gridSpan w:val="3"/>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7"/>
              </w:rPr>
            </w:pPr>
          </w:p>
        </w:tc>
        <w:tc>
          <w:tcPr>
            <w:tcW w:w="184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7"/>
              </w:rPr>
            </w:pPr>
          </w:p>
        </w:tc>
      </w:tr>
      <w:tr w:rsidR="00AB4F50" w:rsidRPr="00482910" w:rsidTr="00C47877">
        <w:trPr>
          <w:gridAfter w:val="1"/>
          <w:wAfter w:w="7" w:type="dxa"/>
          <w:trHeight w:val="249"/>
        </w:trPr>
        <w:tc>
          <w:tcPr>
            <w:tcW w:w="600" w:type="dxa"/>
            <w:gridSpan w:val="2"/>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249" w:lineRule="exact"/>
              <w:ind w:left="60"/>
              <w:jc w:val="both"/>
              <w:rPr>
                <w:sz w:val="22"/>
              </w:rPr>
            </w:pPr>
            <w:r w:rsidRPr="00482910">
              <w:rPr>
                <w:sz w:val="22"/>
              </w:rPr>
              <w:t>6.</w:t>
            </w:r>
          </w:p>
        </w:tc>
        <w:tc>
          <w:tcPr>
            <w:tcW w:w="436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249" w:lineRule="exact"/>
              <w:ind w:left="20"/>
              <w:jc w:val="both"/>
              <w:rPr>
                <w:sz w:val="22"/>
              </w:rPr>
            </w:pPr>
            <w:r w:rsidRPr="00482910">
              <w:rPr>
                <w:sz w:val="22"/>
              </w:rPr>
              <w:t>Nasiąkliwość, %(m/m), nie więcej niż:</w:t>
            </w:r>
          </w:p>
        </w:tc>
        <w:tc>
          <w:tcPr>
            <w:tcW w:w="2160" w:type="dxa"/>
            <w:gridSpan w:val="3"/>
            <w:tcBorders>
              <w:bottom w:val="single" w:sz="8" w:space="0" w:color="auto"/>
              <w:right w:val="single" w:sz="8" w:space="0" w:color="auto"/>
            </w:tcBorders>
            <w:shd w:val="clear" w:color="auto" w:fill="auto"/>
            <w:vAlign w:val="bottom"/>
          </w:tcPr>
          <w:p w:rsidR="00AB4F50" w:rsidRPr="00482910" w:rsidRDefault="00AB4F50" w:rsidP="00C47877">
            <w:pPr>
              <w:spacing w:line="249" w:lineRule="exact"/>
              <w:jc w:val="both"/>
              <w:rPr>
                <w:sz w:val="22"/>
              </w:rPr>
            </w:pPr>
            <w:r w:rsidRPr="00482910">
              <w:rPr>
                <w:sz w:val="22"/>
              </w:rPr>
              <w:t>3</w:t>
            </w:r>
          </w:p>
        </w:tc>
        <w:tc>
          <w:tcPr>
            <w:tcW w:w="184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249" w:lineRule="exact"/>
              <w:jc w:val="both"/>
              <w:rPr>
                <w:w w:val="99"/>
                <w:sz w:val="22"/>
              </w:rPr>
            </w:pPr>
            <w:r w:rsidRPr="00482910">
              <w:rPr>
                <w:w w:val="99"/>
                <w:sz w:val="22"/>
              </w:rPr>
              <w:t>PN-EN 1097-6</w:t>
            </w:r>
          </w:p>
        </w:tc>
      </w:tr>
      <w:tr w:rsidR="00AB4F50" w:rsidRPr="00482910" w:rsidTr="00C47877">
        <w:trPr>
          <w:gridAfter w:val="1"/>
          <w:wAfter w:w="7" w:type="dxa"/>
          <w:trHeight w:val="229"/>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229" w:lineRule="exact"/>
              <w:ind w:left="60"/>
              <w:jc w:val="both"/>
              <w:rPr>
                <w:sz w:val="22"/>
              </w:rPr>
            </w:pPr>
            <w:r w:rsidRPr="00482910">
              <w:rPr>
                <w:sz w:val="22"/>
              </w:rPr>
              <w:t>7.</w:t>
            </w:r>
          </w:p>
        </w:tc>
        <w:tc>
          <w:tcPr>
            <w:tcW w:w="4360" w:type="dxa"/>
            <w:gridSpan w:val="2"/>
            <w:tcBorders>
              <w:right w:val="single" w:sz="8" w:space="0" w:color="auto"/>
            </w:tcBorders>
            <w:shd w:val="clear" w:color="auto" w:fill="auto"/>
            <w:vAlign w:val="bottom"/>
          </w:tcPr>
          <w:p w:rsidR="00AB4F50" w:rsidRPr="00482910" w:rsidRDefault="00AB4F50" w:rsidP="00C47877">
            <w:pPr>
              <w:spacing w:line="229" w:lineRule="exact"/>
              <w:ind w:left="20"/>
              <w:jc w:val="both"/>
              <w:rPr>
                <w:sz w:val="22"/>
              </w:rPr>
            </w:pPr>
            <w:r w:rsidRPr="00482910">
              <w:rPr>
                <w:sz w:val="22"/>
              </w:rPr>
              <w:t>Mrozoodporność, ubytek masy po 25 cyklach</w:t>
            </w:r>
          </w:p>
        </w:tc>
        <w:tc>
          <w:tcPr>
            <w:tcW w:w="2160" w:type="dxa"/>
            <w:gridSpan w:val="3"/>
            <w:vMerge w:val="restart"/>
            <w:tcBorders>
              <w:right w:val="single" w:sz="8" w:space="0" w:color="auto"/>
            </w:tcBorders>
            <w:shd w:val="clear" w:color="auto" w:fill="auto"/>
            <w:vAlign w:val="bottom"/>
          </w:tcPr>
          <w:p w:rsidR="00AB4F50" w:rsidRPr="00482910" w:rsidRDefault="00AB4F50" w:rsidP="00C47877">
            <w:pPr>
              <w:spacing w:line="0" w:lineRule="atLeast"/>
              <w:jc w:val="both"/>
              <w:rPr>
                <w:sz w:val="22"/>
              </w:rPr>
            </w:pPr>
            <w:r w:rsidRPr="00482910">
              <w:rPr>
                <w:sz w:val="22"/>
              </w:rPr>
              <w:t>5</w:t>
            </w:r>
          </w:p>
        </w:tc>
        <w:tc>
          <w:tcPr>
            <w:tcW w:w="1840" w:type="dxa"/>
            <w:gridSpan w:val="2"/>
            <w:vMerge w:val="restart"/>
            <w:tcBorders>
              <w:right w:val="single" w:sz="8" w:space="0" w:color="auto"/>
            </w:tcBorders>
            <w:shd w:val="clear" w:color="auto" w:fill="auto"/>
            <w:vAlign w:val="bottom"/>
          </w:tcPr>
          <w:p w:rsidR="00AB4F50" w:rsidRPr="00482910" w:rsidRDefault="00AB4F50" w:rsidP="00C47877">
            <w:pPr>
              <w:spacing w:line="0" w:lineRule="atLeast"/>
              <w:jc w:val="both"/>
              <w:rPr>
                <w:w w:val="99"/>
                <w:sz w:val="22"/>
              </w:rPr>
            </w:pPr>
            <w:r w:rsidRPr="00482910">
              <w:rPr>
                <w:w w:val="99"/>
                <w:sz w:val="22"/>
              </w:rPr>
              <w:t>PN-EN 1367-1</w:t>
            </w:r>
          </w:p>
        </w:tc>
      </w:tr>
      <w:tr w:rsidR="00AB4F50" w:rsidRPr="00482910" w:rsidTr="00C47877">
        <w:trPr>
          <w:gridAfter w:val="1"/>
          <w:wAfter w:w="7" w:type="dxa"/>
          <w:trHeight w:val="157"/>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3"/>
              </w:rPr>
            </w:pPr>
          </w:p>
        </w:tc>
        <w:tc>
          <w:tcPr>
            <w:tcW w:w="4360" w:type="dxa"/>
            <w:gridSpan w:val="2"/>
            <w:vMerge w:val="restart"/>
            <w:tcBorders>
              <w:right w:val="single" w:sz="8" w:space="0" w:color="auto"/>
            </w:tcBorders>
            <w:shd w:val="clear" w:color="auto" w:fill="auto"/>
            <w:vAlign w:val="bottom"/>
          </w:tcPr>
          <w:p w:rsidR="00AB4F50" w:rsidRPr="00482910" w:rsidRDefault="00AB4F50" w:rsidP="00C47877">
            <w:pPr>
              <w:spacing w:line="0" w:lineRule="atLeast"/>
              <w:ind w:left="20"/>
              <w:jc w:val="both"/>
              <w:rPr>
                <w:sz w:val="22"/>
              </w:rPr>
            </w:pPr>
            <w:r w:rsidRPr="00482910">
              <w:rPr>
                <w:sz w:val="22"/>
              </w:rPr>
              <w:t>zamrażania, %(m/m), nie więcej niż:</w:t>
            </w:r>
          </w:p>
        </w:tc>
        <w:tc>
          <w:tcPr>
            <w:tcW w:w="2160" w:type="dxa"/>
            <w:gridSpan w:val="3"/>
            <w:vMerge/>
            <w:tcBorders>
              <w:right w:val="single" w:sz="8" w:space="0" w:color="auto"/>
            </w:tcBorders>
            <w:shd w:val="clear" w:color="auto" w:fill="auto"/>
            <w:vAlign w:val="bottom"/>
          </w:tcPr>
          <w:p w:rsidR="00AB4F50" w:rsidRPr="00482910" w:rsidRDefault="00AB4F50" w:rsidP="00C47877">
            <w:pPr>
              <w:spacing w:line="0" w:lineRule="atLeast"/>
              <w:jc w:val="both"/>
              <w:rPr>
                <w:sz w:val="13"/>
              </w:rPr>
            </w:pPr>
          </w:p>
        </w:tc>
        <w:tc>
          <w:tcPr>
            <w:tcW w:w="1840" w:type="dxa"/>
            <w:gridSpan w:val="2"/>
            <w:vMerge/>
            <w:tcBorders>
              <w:right w:val="single" w:sz="8" w:space="0" w:color="auto"/>
            </w:tcBorders>
            <w:shd w:val="clear" w:color="auto" w:fill="auto"/>
            <w:vAlign w:val="bottom"/>
          </w:tcPr>
          <w:p w:rsidR="00AB4F50" w:rsidRPr="00482910" w:rsidRDefault="00AB4F50" w:rsidP="00C47877">
            <w:pPr>
              <w:spacing w:line="0" w:lineRule="atLeast"/>
              <w:jc w:val="both"/>
              <w:rPr>
                <w:sz w:val="13"/>
              </w:rPr>
            </w:pPr>
          </w:p>
        </w:tc>
      </w:tr>
      <w:tr w:rsidR="00AB4F50" w:rsidRPr="00482910" w:rsidTr="00C47877">
        <w:trPr>
          <w:gridAfter w:val="1"/>
          <w:wAfter w:w="7" w:type="dxa"/>
          <w:trHeight w:val="116"/>
        </w:trPr>
        <w:tc>
          <w:tcPr>
            <w:tcW w:w="600" w:type="dxa"/>
            <w:gridSpan w:val="2"/>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c>
          <w:tcPr>
            <w:tcW w:w="4360" w:type="dxa"/>
            <w:gridSpan w:val="2"/>
            <w:vMerge/>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c>
          <w:tcPr>
            <w:tcW w:w="2160" w:type="dxa"/>
            <w:gridSpan w:val="3"/>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c>
          <w:tcPr>
            <w:tcW w:w="184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0"/>
              </w:rPr>
            </w:pPr>
          </w:p>
        </w:tc>
      </w:tr>
      <w:tr w:rsidR="00AB4F50" w:rsidRPr="00482910" w:rsidTr="00C47877">
        <w:trPr>
          <w:gridBefore w:val="1"/>
          <w:wBefore w:w="7" w:type="dxa"/>
          <w:trHeight w:val="245"/>
        </w:trPr>
        <w:tc>
          <w:tcPr>
            <w:tcW w:w="600" w:type="dxa"/>
            <w:gridSpan w:val="2"/>
            <w:tcBorders>
              <w:top w:val="single" w:sz="8" w:space="0" w:color="auto"/>
              <w:left w:val="single" w:sz="8" w:space="0" w:color="auto"/>
              <w:right w:val="single" w:sz="8" w:space="0" w:color="auto"/>
            </w:tcBorders>
            <w:shd w:val="clear" w:color="auto" w:fill="auto"/>
            <w:vAlign w:val="bottom"/>
          </w:tcPr>
          <w:p w:rsidR="00AB4F50" w:rsidRPr="00482910" w:rsidRDefault="00AB4F50" w:rsidP="00C47877">
            <w:pPr>
              <w:spacing w:line="245" w:lineRule="exact"/>
              <w:ind w:left="60"/>
              <w:jc w:val="both"/>
              <w:rPr>
                <w:sz w:val="22"/>
              </w:rPr>
            </w:pPr>
            <w:r w:rsidRPr="00482910">
              <w:rPr>
                <w:sz w:val="22"/>
              </w:rPr>
              <w:t>8.</w:t>
            </w:r>
          </w:p>
        </w:tc>
        <w:tc>
          <w:tcPr>
            <w:tcW w:w="4360" w:type="dxa"/>
            <w:gridSpan w:val="2"/>
            <w:tcBorders>
              <w:top w:val="single" w:sz="8" w:space="0" w:color="auto"/>
              <w:right w:val="single" w:sz="8" w:space="0" w:color="auto"/>
            </w:tcBorders>
            <w:shd w:val="clear" w:color="auto" w:fill="auto"/>
            <w:vAlign w:val="bottom"/>
          </w:tcPr>
          <w:p w:rsidR="00AB4F50" w:rsidRPr="00482910" w:rsidRDefault="00AB4F50" w:rsidP="00C47877">
            <w:pPr>
              <w:spacing w:line="245" w:lineRule="exact"/>
              <w:ind w:left="20"/>
              <w:jc w:val="both"/>
              <w:rPr>
                <w:sz w:val="22"/>
              </w:rPr>
            </w:pPr>
            <w:r w:rsidRPr="00482910">
              <w:rPr>
                <w:sz w:val="22"/>
              </w:rPr>
              <w:t>Zawartość związków siarki w przeliczeniu na</w:t>
            </w:r>
          </w:p>
        </w:tc>
        <w:tc>
          <w:tcPr>
            <w:tcW w:w="1140" w:type="dxa"/>
            <w:vMerge w:val="restart"/>
            <w:tcBorders>
              <w:top w:val="single" w:sz="8" w:space="0" w:color="auto"/>
            </w:tcBorders>
            <w:shd w:val="clear" w:color="auto" w:fill="auto"/>
            <w:vAlign w:val="bottom"/>
          </w:tcPr>
          <w:p w:rsidR="00AB4F50" w:rsidRPr="00482910" w:rsidRDefault="00AB4F50" w:rsidP="00C47877">
            <w:pPr>
              <w:spacing w:line="0" w:lineRule="atLeast"/>
              <w:jc w:val="both"/>
              <w:rPr>
                <w:sz w:val="22"/>
              </w:rPr>
            </w:pPr>
            <w:r w:rsidRPr="00482910">
              <w:rPr>
                <w:sz w:val="22"/>
              </w:rPr>
              <w:t>1</w:t>
            </w:r>
          </w:p>
        </w:tc>
        <w:tc>
          <w:tcPr>
            <w:tcW w:w="1020" w:type="dxa"/>
            <w:gridSpan w:val="2"/>
            <w:tcBorders>
              <w:top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1"/>
              </w:rPr>
            </w:pPr>
          </w:p>
        </w:tc>
        <w:tc>
          <w:tcPr>
            <w:tcW w:w="1840" w:type="dxa"/>
            <w:gridSpan w:val="2"/>
            <w:vMerge w:val="restart"/>
            <w:tcBorders>
              <w:top w:val="single" w:sz="8" w:space="0" w:color="auto"/>
              <w:right w:val="single" w:sz="8" w:space="0" w:color="auto"/>
            </w:tcBorders>
            <w:shd w:val="clear" w:color="auto" w:fill="auto"/>
            <w:vAlign w:val="bottom"/>
          </w:tcPr>
          <w:p w:rsidR="00AB4F50" w:rsidRPr="00482910" w:rsidRDefault="00AB4F50" w:rsidP="00C47877">
            <w:pPr>
              <w:spacing w:line="0" w:lineRule="atLeast"/>
              <w:ind w:left="240"/>
              <w:jc w:val="both"/>
              <w:rPr>
                <w:sz w:val="22"/>
              </w:rPr>
            </w:pPr>
            <w:r w:rsidRPr="00482910">
              <w:rPr>
                <w:sz w:val="22"/>
              </w:rPr>
              <w:t>PN-EN 1744-1</w:t>
            </w:r>
          </w:p>
        </w:tc>
      </w:tr>
      <w:tr w:rsidR="00AB4F50" w:rsidRPr="00482910" w:rsidTr="00C47877">
        <w:trPr>
          <w:gridBefore w:val="1"/>
          <w:wBefore w:w="7" w:type="dxa"/>
          <w:trHeight w:val="157"/>
        </w:trPr>
        <w:tc>
          <w:tcPr>
            <w:tcW w:w="600" w:type="dxa"/>
            <w:gridSpan w:val="2"/>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3"/>
              </w:rPr>
            </w:pPr>
          </w:p>
        </w:tc>
        <w:tc>
          <w:tcPr>
            <w:tcW w:w="4360" w:type="dxa"/>
            <w:gridSpan w:val="2"/>
            <w:vMerge w:val="restart"/>
            <w:tcBorders>
              <w:right w:val="single" w:sz="8" w:space="0" w:color="auto"/>
            </w:tcBorders>
            <w:shd w:val="clear" w:color="auto" w:fill="auto"/>
            <w:vAlign w:val="bottom"/>
          </w:tcPr>
          <w:p w:rsidR="00AB4F50" w:rsidRPr="00482910" w:rsidRDefault="00AB4F50" w:rsidP="00C47877">
            <w:pPr>
              <w:spacing w:line="268" w:lineRule="exact"/>
              <w:ind w:left="20"/>
              <w:jc w:val="both"/>
              <w:rPr>
                <w:sz w:val="22"/>
              </w:rPr>
            </w:pPr>
            <w:r w:rsidRPr="00482910">
              <w:rPr>
                <w:sz w:val="22"/>
              </w:rPr>
              <w:t>SO</w:t>
            </w:r>
            <w:r w:rsidRPr="00482910">
              <w:rPr>
                <w:sz w:val="27"/>
                <w:vertAlign w:val="subscript"/>
              </w:rPr>
              <w:t>3</w:t>
            </w:r>
            <w:r w:rsidRPr="00482910">
              <w:rPr>
                <w:sz w:val="22"/>
              </w:rPr>
              <w:t>, %(m/m), nie więcej niż:</w:t>
            </w:r>
          </w:p>
        </w:tc>
        <w:tc>
          <w:tcPr>
            <w:tcW w:w="1140" w:type="dxa"/>
            <w:vMerge/>
            <w:shd w:val="clear" w:color="auto" w:fill="auto"/>
            <w:vAlign w:val="bottom"/>
          </w:tcPr>
          <w:p w:rsidR="00AB4F50" w:rsidRPr="00482910" w:rsidRDefault="00AB4F50" w:rsidP="00C47877">
            <w:pPr>
              <w:spacing w:line="0" w:lineRule="atLeast"/>
              <w:jc w:val="both"/>
              <w:rPr>
                <w:sz w:val="13"/>
              </w:rPr>
            </w:pPr>
          </w:p>
        </w:tc>
        <w:tc>
          <w:tcPr>
            <w:tcW w:w="1020" w:type="dxa"/>
            <w:gridSpan w:val="2"/>
            <w:tcBorders>
              <w:right w:val="single" w:sz="8" w:space="0" w:color="auto"/>
            </w:tcBorders>
            <w:shd w:val="clear" w:color="auto" w:fill="auto"/>
            <w:vAlign w:val="bottom"/>
          </w:tcPr>
          <w:p w:rsidR="00AB4F50" w:rsidRPr="00482910" w:rsidRDefault="00AB4F50" w:rsidP="00C47877">
            <w:pPr>
              <w:spacing w:line="0" w:lineRule="atLeast"/>
              <w:jc w:val="both"/>
              <w:rPr>
                <w:sz w:val="13"/>
              </w:rPr>
            </w:pPr>
          </w:p>
        </w:tc>
        <w:tc>
          <w:tcPr>
            <w:tcW w:w="1840" w:type="dxa"/>
            <w:gridSpan w:val="2"/>
            <w:vMerge/>
            <w:tcBorders>
              <w:right w:val="single" w:sz="8" w:space="0" w:color="auto"/>
            </w:tcBorders>
            <w:shd w:val="clear" w:color="auto" w:fill="auto"/>
            <w:vAlign w:val="bottom"/>
          </w:tcPr>
          <w:p w:rsidR="00AB4F50" w:rsidRPr="00482910" w:rsidRDefault="00AB4F50" w:rsidP="00C47877">
            <w:pPr>
              <w:spacing w:line="0" w:lineRule="atLeast"/>
              <w:jc w:val="both"/>
              <w:rPr>
                <w:sz w:val="13"/>
              </w:rPr>
            </w:pPr>
          </w:p>
        </w:tc>
      </w:tr>
      <w:tr w:rsidR="00AB4F50" w:rsidRPr="00482910" w:rsidTr="00C47877">
        <w:trPr>
          <w:gridBefore w:val="1"/>
          <w:wBefore w:w="7" w:type="dxa"/>
          <w:trHeight w:val="112"/>
        </w:trPr>
        <w:tc>
          <w:tcPr>
            <w:tcW w:w="600" w:type="dxa"/>
            <w:gridSpan w:val="2"/>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9"/>
              </w:rPr>
            </w:pPr>
          </w:p>
        </w:tc>
        <w:tc>
          <w:tcPr>
            <w:tcW w:w="4360" w:type="dxa"/>
            <w:gridSpan w:val="2"/>
            <w:vMerge/>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9"/>
              </w:rPr>
            </w:pPr>
          </w:p>
        </w:tc>
        <w:tc>
          <w:tcPr>
            <w:tcW w:w="1140" w:type="dxa"/>
            <w:tcBorders>
              <w:bottom w:val="single" w:sz="8" w:space="0" w:color="auto"/>
            </w:tcBorders>
            <w:shd w:val="clear" w:color="auto" w:fill="auto"/>
            <w:vAlign w:val="bottom"/>
          </w:tcPr>
          <w:p w:rsidR="00AB4F50" w:rsidRPr="00482910" w:rsidRDefault="00AB4F50" w:rsidP="00C47877">
            <w:pPr>
              <w:spacing w:line="0" w:lineRule="atLeast"/>
              <w:jc w:val="both"/>
              <w:rPr>
                <w:sz w:val="9"/>
              </w:rPr>
            </w:pPr>
          </w:p>
        </w:tc>
        <w:tc>
          <w:tcPr>
            <w:tcW w:w="102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9"/>
              </w:rPr>
            </w:pPr>
          </w:p>
        </w:tc>
        <w:tc>
          <w:tcPr>
            <w:tcW w:w="184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9"/>
              </w:rPr>
            </w:pPr>
          </w:p>
        </w:tc>
      </w:tr>
    </w:tbl>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19" w:lineRule="exact"/>
        <w:jc w:val="both"/>
      </w:pPr>
    </w:p>
    <w:p w:rsidR="00AB4F50" w:rsidRPr="00482910" w:rsidRDefault="00AB4F50" w:rsidP="00AB4F50">
      <w:pPr>
        <w:spacing w:line="0" w:lineRule="atLeast"/>
        <w:ind w:left="7"/>
        <w:jc w:val="both"/>
        <w:rPr>
          <w:sz w:val="22"/>
        </w:rPr>
      </w:pPr>
      <w:r w:rsidRPr="00482910">
        <w:rPr>
          <w:b/>
          <w:sz w:val="22"/>
        </w:rPr>
        <w:t xml:space="preserve">2.3.3. </w:t>
      </w:r>
      <w:r w:rsidRPr="00482910">
        <w:rPr>
          <w:sz w:val="22"/>
        </w:rPr>
        <w:t>Woda</w:t>
      </w:r>
    </w:p>
    <w:p w:rsidR="00AB4F50" w:rsidRPr="00482910" w:rsidRDefault="00AB4F50" w:rsidP="00AB4F50">
      <w:pPr>
        <w:spacing w:line="145" w:lineRule="exact"/>
        <w:jc w:val="both"/>
      </w:pPr>
    </w:p>
    <w:p w:rsidR="00AB4F50" w:rsidRPr="00482910" w:rsidRDefault="00AB4F50" w:rsidP="00AB4F50">
      <w:pPr>
        <w:spacing w:line="0" w:lineRule="atLeast"/>
        <w:ind w:left="7"/>
        <w:jc w:val="both"/>
        <w:rPr>
          <w:sz w:val="22"/>
        </w:rPr>
      </w:pPr>
      <w:r w:rsidRPr="00482910">
        <w:rPr>
          <w:sz w:val="22"/>
        </w:rPr>
        <w:lastRenderedPageBreak/>
        <w:t>Należy stosować wodę wg PN-EN 1008-1 [11].</w:t>
      </w:r>
    </w:p>
    <w:p w:rsidR="00AB4F50" w:rsidRPr="00482910" w:rsidRDefault="00AB4F50" w:rsidP="00AB4F50">
      <w:pPr>
        <w:spacing w:line="136" w:lineRule="exact"/>
        <w:jc w:val="both"/>
      </w:pPr>
    </w:p>
    <w:p w:rsidR="00AB4F50" w:rsidRPr="00482910" w:rsidRDefault="00AB4F50" w:rsidP="00AB4F50">
      <w:pPr>
        <w:spacing w:line="0" w:lineRule="atLeast"/>
        <w:ind w:left="7"/>
        <w:jc w:val="both"/>
        <w:rPr>
          <w:b/>
          <w:sz w:val="22"/>
        </w:rPr>
      </w:pPr>
      <w:r w:rsidRPr="00482910">
        <w:rPr>
          <w:b/>
          <w:sz w:val="22"/>
        </w:rPr>
        <w:t>3. Sprzęt</w:t>
      </w:r>
    </w:p>
    <w:p w:rsidR="00AB4F50" w:rsidRPr="00482910" w:rsidRDefault="00AB4F50" w:rsidP="00AB4F50">
      <w:pPr>
        <w:spacing w:line="145" w:lineRule="exact"/>
        <w:jc w:val="both"/>
      </w:pPr>
    </w:p>
    <w:p w:rsidR="00AB4F50" w:rsidRPr="00482910" w:rsidRDefault="00AB4F50" w:rsidP="00AB4F50">
      <w:pPr>
        <w:spacing w:line="0" w:lineRule="atLeast"/>
        <w:ind w:left="7"/>
        <w:jc w:val="both"/>
        <w:rPr>
          <w:b/>
          <w:sz w:val="22"/>
        </w:rPr>
      </w:pPr>
      <w:r w:rsidRPr="00482910">
        <w:rPr>
          <w:b/>
          <w:sz w:val="22"/>
        </w:rPr>
        <w:t>3.1. Ogólne wymagania dotyczące sprzętu</w:t>
      </w:r>
    </w:p>
    <w:p w:rsidR="00AB4F50" w:rsidRPr="00482910" w:rsidRDefault="00AB4F50" w:rsidP="00AB4F50">
      <w:pPr>
        <w:spacing w:line="140" w:lineRule="exact"/>
        <w:jc w:val="both"/>
      </w:pPr>
    </w:p>
    <w:p w:rsidR="00AB4F50" w:rsidRPr="00482910" w:rsidRDefault="00AB4F50" w:rsidP="00AB4F50">
      <w:pPr>
        <w:spacing w:line="0" w:lineRule="atLeast"/>
        <w:ind w:left="7"/>
        <w:jc w:val="both"/>
        <w:rPr>
          <w:sz w:val="22"/>
        </w:rPr>
      </w:pPr>
      <w:r w:rsidRPr="00482910">
        <w:rPr>
          <w:sz w:val="22"/>
        </w:rPr>
        <w:t>Ogólne wymagania dotyczące sprzętu podano w w ST-00.00.00 „Wymagania ogólne".</w:t>
      </w:r>
    </w:p>
    <w:p w:rsidR="00AB4F50" w:rsidRPr="00482910" w:rsidRDefault="00AB4F50" w:rsidP="00AB4F50">
      <w:pPr>
        <w:spacing w:line="200" w:lineRule="exact"/>
        <w:jc w:val="both"/>
      </w:pPr>
    </w:p>
    <w:p w:rsidR="00AB4F50" w:rsidRPr="00482910" w:rsidRDefault="00AB4F50" w:rsidP="00AB4F50">
      <w:pPr>
        <w:spacing w:line="215" w:lineRule="exact"/>
        <w:jc w:val="both"/>
      </w:pPr>
    </w:p>
    <w:p w:rsidR="00AB4F50" w:rsidRPr="00482910" w:rsidRDefault="00AB4F50" w:rsidP="00AB4F50">
      <w:pPr>
        <w:spacing w:line="0" w:lineRule="atLeast"/>
        <w:ind w:left="7"/>
        <w:jc w:val="both"/>
        <w:rPr>
          <w:b/>
          <w:sz w:val="22"/>
        </w:rPr>
      </w:pPr>
      <w:r w:rsidRPr="00482910">
        <w:rPr>
          <w:b/>
          <w:sz w:val="22"/>
        </w:rPr>
        <w:t>3.2. Sprzęt do wykonania robót</w:t>
      </w:r>
    </w:p>
    <w:p w:rsidR="00AB4F50" w:rsidRPr="00482910" w:rsidRDefault="00AB4F50" w:rsidP="00AB4F50">
      <w:pPr>
        <w:spacing w:line="135" w:lineRule="exact"/>
        <w:jc w:val="both"/>
      </w:pPr>
    </w:p>
    <w:p w:rsidR="00AB4F50" w:rsidRPr="00482910" w:rsidRDefault="00AB4F50" w:rsidP="00AB4F50">
      <w:pPr>
        <w:spacing w:line="268" w:lineRule="auto"/>
        <w:ind w:left="7" w:right="20"/>
        <w:jc w:val="both"/>
        <w:rPr>
          <w:sz w:val="22"/>
        </w:rPr>
      </w:pPr>
      <w:r w:rsidRPr="00482910">
        <w:rPr>
          <w:sz w:val="22"/>
        </w:rPr>
        <w:t>Wykonawca przystępujący do wykonania podbudowy z kruszyw stabilizowanych mechanicznie powinien wykazać się możliwością korzystania z następującego sprzętu:</w:t>
      </w:r>
    </w:p>
    <w:p w:rsidR="00AB4F50" w:rsidRPr="00482910" w:rsidRDefault="00AB4F50" w:rsidP="00AB4F50">
      <w:pPr>
        <w:numPr>
          <w:ilvl w:val="0"/>
          <w:numId w:val="3"/>
        </w:numPr>
        <w:tabs>
          <w:tab w:val="clear" w:pos="283"/>
          <w:tab w:val="left" w:pos="287"/>
        </w:tabs>
        <w:spacing w:line="0" w:lineRule="atLeast"/>
        <w:ind w:left="287" w:hanging="287"/>
        <w:jc w:val="both"/>
        <w:rPr>
          <w:sz w:val="22"/>
        </w:rPr>
      </w:pPr>
      <w:r w:rsidRPr="00482910">
        <w:rPr>
          <w:sz w:val="22"/>
        </w:rPr>
        <w:t>równiarek albo układarek do rozkładania mieszanki,</w:t>
      </w:r>
    </w:p>
    <w:p w:rsidR="00AB4F50" w:rsidRPr="00482910" w:rsidRDefault="00AB4F50" w:rsidP="00AB4F50">
      <w:pPr>
        <w:spacing w:line="20" w:lineRule="exact"/>
        <w:jc w:val="both"/>
        <w:rPr>
          <w:sz w:val="22"/>
        </w:rPr>
      </w:pPr>
    </w:p>
    <w:p w:rsidR="00AB4F50" w:rsidRPr="00482910" w:rsidRDefault="00AB4F50" w:rsidP="00AB4F50">
      <w:pPr>
        <w:numPr>
          <w:ilvl w:val="0"/>
          <w:numId w:val="3"/>
        </w:numPr>
        <w:tabs>
          <w:tab w:val="clear" w:pos="283"/>
          <w:tab w:val="left" w:pos="287"/>
        </w:tabs>
        <w:spacing w:line="269" w:lineRule="auto"/>
        <w:ind w:left="287" w:hanging="287"/>
        <w:jc w:val="both"/>
        <w:rPr>
          <w:sz w:val="22"/>
        </w:rPr>
      </w:pPr>
      <w:r w:rsidRPr="00482910">
        <w:rPr>
          <w:sz w:val="22"/>
        </w:rPr>
        <w:t>walców ogumionych i stalowych wibracyjnych lub statycznych do zagęszczania. W miejscach trudno dostępnych powinny być stosowane zagęszczarki płytowe, ubijaki mechaniczne lub małe walce wibracyjne.</w:t>
      </w:r>
    </w:p>
    <w:p w:rsidR="00AB4F50" w:rsidRPr="00482910" w:rsidRDefault="00AB4F50" w:rsidP="00AB4F50">
      <w:pPr>
        <w:spacing w:line="351" w:lineRule="exact"/>
        <w:jc w:val="both"/>
      </w:pPr>
    </w:p>
    <w:p w:rsidR="00AB4F50" w:rsidRPr="00482910" w:rsidRDefault="00AB4F50" w:rsidP="00AB4F50">
      <w:pPr>
        <w:spacing w:line="0" w:lineRule="atLeast"/>
        <w:ind w:left="7"/>
        <w:jc w:val="both"/>
        <w:rPr>
          <w:b/>
          <w:sz w:val="22"/>
        </w:rPr>
      </w:pPr>
      <w:r w:rsidRPr="00482910">
        <w:rPr>
          <w:b/>
          <w:sz w:val="22"/>
        </w:rPr>
        <w:t>4. Transport</w:t>
      </w:r>
    </w:p>
    <w:p w:rsidR="00AB4F50" w:rsidRPr="00482910" w:rsidRDefault="00AB4F50" w:rsidP="00AB4F50">
      <w:pPr>
        <w:spacing w:line="121" w:lineRule="exact"/>
        <w:jc w:val="both"/>
      </w:pPr>
    </w:p>
    <w:p w:rsidR="00AB4F50" w:rsidRPr="00482910" w:rsidRDefault="00AB4F50" w:rsidP="00AB4F50">
      <w:pPr>
        <w:spacing w:line="0" w:lineRule="atLeast"/>
        <w:ind w:left="7"/>
        <w:jc w:val="both"/>
        <w:rPr>
          <w:b/>
          <w:sz w:val="22"/>
        </w:rPr>
      </w:pPr>
      <w:r w:rsidRPr="00482910">
        <w:rPr>
          <w:b/>
          <w:sz w:val="22"/>
        </w:rPr>
        <w:t>4.1. Ogólne wymagania dotyczące transportu</w:t>
      </w:r>
    </w:p>
    <w:p w:rsidR="00AB4F50" w:rsidRPr="00482910" w:rsidRDefault="00AB4F50" w:rsidP="00AB4F50">
      <w:pPr>
        <w:spacing w:line="131" w:lineRule="exact"/>
        <w:jc w:val="both"/>
      </w:pPr>
    </w:p>
    <w:p w:rsidR="00AB4F50" w:rsidRPr="00482910" w:rsidRDefault="00AB4F50" w:rsidP="00AB4F50">
      <w:pPr>
        <w:spacing w:line="0" w:lineRule="atLeast"/>
        <w:ind w:left="7"/>
        <w:jc w:val="both"/>
        <w:rPr>
          <w:sz w:val="22"/>
        </w:rPr>
      </w:pPr>
      <w:r w:rsidRPr="00482910">
        <w:rPr>
          <w:sz w:val="22"/>
        </w:rPr>
        <w:t>Ogólne wymagania dotyczące transportu podano w w ST-00.00.00 „Wymagania ogólne".</w:t>
      </w:r>
    </w:p>
    <w:p w:rsidR="00AB4F50" w:rsidRPr="00482910" w:rsidRDefault="00AB4F50" w:rsidP="00AB4F50">
      <w:pPr>
        <w:spacing w:line="141" w:lineRule="exact"/>
        <w:jc w:val="both"/>
      </w:pPr>
    </w:p>
    <w:p w:rsidR="00AB4F50" w:rsidRPr="00482910" w:rsidRDefault="00AB4F50" w:rsidP="00AB4F50">
      <w:pPr>
        <w:spacing w:line="0" w:lineRule="atLeast"/>
        <w:ind w:left="7"/>
        <w:jc w:val="both"/>
        <w:rPr>
          <w:b/>
          <w:sz w:val="22"/>
        </w:rPr>
      </w:pPr>
      <w:r w:rsidRPr="00482910">
        <w:rPr>
          <w:b/>
          <w:sz w:val="22"/>
        </w:rPr>
        <w:t>4.2. Transport materiałów</w:t>
      </w:r>
    </w:p>
    <w:p w:rsidR="00AB4F50" w:rsidRPr="00482910" w:rsidRDefault="00AB4F50" w:rsidP="00AB4F50">
      <w:pPr>
        <w:spacing w:line="145" w:lineRule="exact"/>
        <w:jc w:val="both"/>
      </w:pPr>
    </w:p>
    <w:p w:rsidR="00AB4F50" w:rsidRPr="00482910" w:rsidRDefault="00AB4F50" w:rsidP="00AB4F50">
      <w:pPr>
        <w:spacing w:line="275" w:lineRule="auto"/>
        <w:ind w:left="7" w:right="20"/>
        <w:jc w:val="both"/>
        <w:rPr>
          <w:sz w:val="22"/>
        </w:rPr>
      </w:pPr>
      <w:r w:rsidRPr="00482910">
        <w:rPr>
          <w:sz w:val="22"/>
        </w:rPr>
        <w:t>Kruszywa można przewozić dowolnymi środkami transportu w warunkach zabezpieczających je przed zanieczyszczeniem, zmieszaniem z innymi materiałami, nadmiernym wysuszeniem i zawilgoceniem. Transport pozostałych materiałów powinien odbywać się zgodnie z wymaganiami norm przedmiotowych.</w:t>
      </w:r>
    </w:p>
    <w:p w:rsidR="00AB4F50" w:rsidRPr="00482910" w:rsidRDefault="00AB4F50" w:rsidP="00AB4F50">
      <w:pPr>
        <w:spacing w:line="96" w:lineRule="exact"/>
        <w:jc w:val="both"/>
      </w:pPr>
    </w:p>
    <w:p w:rsidR="00AB4F50" w:rsidRPr="00482910" w:rsidRDefault="00AB4F50" w:rsidP="00AB4F50">
      <w:pPr>
        <w:spacing w:line="0" w:lineRule="atLeast"/>
        <w:ind w:left="7"/>
        <w:jc w:val="both"/>
        <w:rPr>
          <w:b/>
          <w:sz w:val="22"/>
        </w:rPr>
      </w:pPr>
      <w:r w:rsidRPr="00482910">
        <w:rPr>
          <w:b/>
          <w:sz w:val="22"/>
        </w:rPr>
        <w:t>5. Wykonanie robót</w:t>
      </w:r>
    </w:p>
    <w:p w:rsidR="00AB4F50" w:rsidRPr="00482910" w:rsidRDefault="00AB4F50" w:rsidP="00AB4F50">
      <w:pPr>
        <w:spacing w:line="141" w:lineRule="exact"/>
        <w:jc w:val="both"/>
      </w:pPr>
    </w:p>
    <w:p w:rsidR="00AB4F50" w:rsidRPr="00482910" w:rsidRDefault="00AB4F50" w:rsidP="00AB4F50">
      <w:pPr>
        <w:spacing w:line="0" w:lineRule="atLeast"/>
        <w:ind w:left="7"/>
        <w:jc w:val="both"/>
        <w:rPr>
          <w:b/>
          <w:sz w:val="22"/>
        </w:rPr>
      </w:pPr>
      <w:r w:rsidRPr="00482910">
        <w:rPr>
          <w:b/>
          <w:sz w:val="22"/>
        </w:rPr>
        <w:t>5.1. Ogólne zasady wykonania robót</w:t>
      </w:r>
    </w:p>
    <w:p w:rsidR="00AB4F50" w:rsidRPr="00482910" w:rsidRDefault="00AB4F50" w:rsidP="00AB4F50">
      <w:pPr>
        <w:spacing w:line="145" w:lineRule="exact"/>
        <w:jc w:val="both"/>
      </w:pPr>
    </w:p>
    <w:p w:rsidR="00AB4F50" w:rsidRPr="00482910" w:rsidRDefault="00AB4F50" w:rsidP="00AB4F50">
      <w:pPr>
        <w:spacing w:line="0" w:lineRule="atLeast"/>
        <w:ind w:left="7"/>
        <w:jc w:val="both"/>
        <w:rPr>
          <w:sz w:val="22"/>
        </w:rPr>
      </w:pPr>
      <w:r w:rsidRPr="00482910">
        <w:rPr>
          <w:sz w:val="22"/>
        </w:rPr>
        <w:t>Ogólne zasady wykonania robót podano w w ST-00.00.00 „Wymagania ogólne".</w:t>
      </w:r>
    </w:p>
    <w:p w:rsidR="00AB4F50" w:rsidRPr="00482910" w:rsidRDefault="00AB4F50" w:rsidP="00AB4F50">
      <w:pPr>
        <w:spacing w:line="141" w:lineRule="exact"/>
        <w:jc w:val="both"/>
      </w:pPr>
    </w:p>
    <w:p w:rsidR="00AB4F50" w:rsidRPr="00482910" w:rsidRDefault="00AB4F50" w:rsidP="00AB4F50">
      <w:pPr>
        <w:spacing w:line="0" w:lineRule="atLeast"/>
        <w:ind w:left="7"/>
        <w:jc w:val="both"/>
        <w:rPr>
          <w:b/>
          <w:sz w:val="22"/>
        </w:rPr>
      </w:pPr>
      <w:r w:rsidRPr="00482910">
        <w:rPr>
          <w:b/>
          <w:sz w:val="22"/>
        </w:rPr>
        <w:t>5.2. Przygotowanie podłoża</w:t>
      </w:r>
    </w:p>
    <w:p w:rsidR="00AB4F50" w:rsidRPr="00482910" w:rsidRDefault="00AB4F50" w:rsidP="00AB4F50">
      <w:pPr>
        <w:spacing w:line="54" w:lineRule="exact"/>
        <w:jc w:val="both"/>
      </w:pPr>
    </w:p>
    <w:p w:rsidR="00AB4F50" w:rsidRPr="00482910" w:rsidRDefault="00AB4F50" w:rsidP="00AB4F50">
      <w:pPr>
        <w:spacing w:line="265" w:lineRule="auto"/>
        <w:ind w:left="7" w:right="20"/>
        <w:jc w:val="both"/>
        <w:rPr>
          <w:sz w:val="22"/>
        </w:rPr>
      </w:pPr>
      <w:r w:rsidRPr="00482910">
        <w:rPr>
          <w:sz w:val="22"/>
        </w:rPr>
        <w:t>Podbudowa musi być wytyczona w sposób umożliwiający jej wykonanie zgodnie z Dokumentacją Projektową i według zaleceń Inspektora Nadzoru.</w:t>
      </w:r>
    </w:p>
    <w:p w:rsidR="00AB4F50" w:rsidRPr="00482910" w:rsidRDefault="00AB4F50" w:rsidP="00AB4F50">
      <w:pPr>
        <w:spacing w:line="2" w:lineRule="exact"/>
        <w:jc w:val="both"/>
      </w:pPr>
    </w:p>
    <w:p w:rsidR="00AB4F50" w:rsidRPr="00482910" w:rsidRDefault="00AB4F50" w:rsidP="00AB4F50">
      <w:pPr>
        <w:spacing w:line="259" w:lineRule="auto"/>
        <w:ind w:left="7"/>
        <w:jc w:val="both"/>
        <w:rPr>
          <w:sz w:val="22"/>
        </w:rPr>
      </w:pPr>
      <w:r w:rsidRPr="00482910">
        <w:rPr>
          <w:sz w:val="22"/>
        </w:rPr>
        <w:t>Paliki lub szpilki do kontroli ukształtowania podbudowy muszą być wcześniej przygotowane, odpowiednio zamocowane i utrzymywane w czasie robót przez Wykonawcę.</w:t>
      </w:r>
    </w:p>
    <w:p w:rsidR="00AB4F50" w:rsidRPr="00482910" w:rsidRDefault="00AB4F50" w:rsidP="00AB4F50">
      <w:pPr>
        <w:spacing w:line="1" w:lineRule="exact"/>
        <w:jc w:val="both"/>
      </w:pPr>
    </w:p>
    <w:p w:rsidR="00AB4F50" w:rsidRPr="00482910" w:rsidRDefault="00AB4F50" w:rsidP="00AB4F50">
      <w:pPr>
        <w:spacing w:line="279" w:lineRule="auto"/>
        <w:ind w:left="7" w:right="20"/>
        <w:jc w:val="both"/>
        <w:rPr>
          <w:sz w:val="22"/>
        </w:rPr>
      </w:pPr>
      <w:r w:rsidRPr="00482910">
        <w:rPr>
          <w:sz w:val="22"/>
        </w:rPr>
        <w:t>Rozmieszczenie palików lub szpilek powinno umożliwiać naciągnięcie sznurków lub linek do wytyczenia robót w odstępach nie większych niż co 10 m.</w:t>
      </w:r>
    </w:p>
    <w:p w:rsidR="00AB4F50" w:rsidRPr="00482910" w:rsidRDefault="00AB4F50" w:rsidP="00AB4F50">
      <w:pPr>
        <w:spacing w:line="42" w:lineRule="exact"/>
        <w:jc w:val="both"/>
      </w:pPr>
    </w:p>
    <w:p w:rsidR="00AB4F50" w:rsidRPr="00482910" w:rsidRDefault="00AB4F50" w:rsidP="00AB4F50">
      <w:pPr>
        <w:spacing w:line="0" w:lineRule="atLeast"/>
        <w:ind w:left="7"/>
        <w:jc w:val="both"/>
        <w:rPr>
          <w:b/>
          <w:sz w:val="22"/>
        </w:rPr>
      </w:pPr>
      <w:r w:rsidRPr="00482910">
        <w:rPr>
          <w:b/>
          <w:sz w:val="22"/>
        </w:rPr>
        <w:t>5.3. Wytwarzanie mieszanki kruszywa</w:t>
      </w:r>
    </w:p>
    <w:p w:rsidR="00AB4F50" w:rsidRPr="00482910" w:rsidRDefault="00AB4F50" w:rsidP="00AB4F50">
      <w:pPr>
        <w:spacing w:line="140" w:lineRule="exact"/>
        <w:jc w:val="both"/>
      </w:pPr>
    </w:p>
    <w:p w:rsidR="00AB4F50" w:rsidRPr="00482910" w:rsidRDefault="00AB4F50" w:rsidP="00AB4F50">
      <w:pPr>
        <w:spacing w:line="270" w:lineRule="auto"/>
        <w:ind w:left="7"/>
        <w:jc w:val="both"/>
        <w:rPr>
          <w:sz w:val="22"/>
        </w:rPr>
      </w:pPr>
      <w:r w:rsidRPr="00482910">
        <w:rPr>
          <w:sz w:val="22"/>
        </w:rPr>
        <w:t>Mieszankę kruszywa o ściśle określonym uziarnieniu i wilgotności optymalnej wg receptury przygotowanej przez Wykonawcę na podstawie badań laboratoryjnych i zaakceptowanej przez Inspektora Nadzoru należy wytwarzać w mieszarkach gwarantujących otrzymanie jednorodnej mieszanki. Ze względu na konieczność zapewnienia jednorodności nie dopuszcza się wytwarzania mieszanki przez mieszanie poszczególnych frakcji na drodze.</w:t>
      </w:r>
    </w:p>
    <w:p w:rsidR="00AB4F50" w:rsidRPr="00482910" w:rsidRDefault="00AB4F50" w:rsidP="00AB4F50">
      <w:pPr>
        <w:spacing w:line="270" w:lineRule="auto"/>
        <w:ind w:left="7"/>
        <w:jc w:val="both"/>
        <w:rPr>
          <w:sz w:val="22"/>
        </w:rPr>
      </w:pPr>
    </w:p>
    <w:p w:rsidR="00AB4F50" w:rsidRPr="00482910" w:rsidRDefault="00AB4F50" w:rsidP="00AB4F50">
      <w:pPr>
        <w:jc w:val="both"/>
        <w:rPr>
          <w:sz w:val="22"/>
        </w:rPr>
      </w:pPr>
    </w:p>
    <w:p w:rsidR="00AB4F50" w:rsidRPr="00482910" w:rsidRDefault="00AB4F50" w:rsidP="00AB4F50">
      <w:pPr>
        <w:jc w:val="both"/>
        <w:rPr>
          <w:sz w:val="22"/>
        </w:rPr>
      </w:pPr>
    </w:p>
    <w:p w:rsidR="00AB4F50" w:rsidRPr="00482910" w:rsidRDefault="00AB4F50" w:rsidP="00AB4F50">
      <w:pPr>
        <w:spacing w:line="291" w:lineRule="auto"/>
        <w:ind w:left="20" w:right="20"/>
        <w:jc w:val="both"/>
        <w:rPr>
          <w:sz w:val="22"/>
        </w:rPr>
      </w:pPr>
      <w:r w:rsidRPr="00482910">
        <w:rPr>
          <w:sz w:val="22"/>
        </w:rPr>
        <w:t>Mieszanka po wyprodukowaniu powinna być od razu transportowana na miejsce wbudowania w taki sposób, aby nie uległa rozsegregowaniu i wysychaniu.</w:t>
      </w:r>
    </w:p>
    <w:p w:rsidR="00AB4F50" w:rsidRPr="00482910" w:rsidRDefault="00AB4F50" w:rsidP="00AB4F50">
      <w:pPr>
        <w:spacing w:line="54" w:lineRule="exact"/>
        <w:jc w:val="both"/>
      </w:pPr>
    </w:p>
    <w:p w:rsidR="00AB4F50" w:rsidRPr="00482910" w:rsidRDefault="00AB4F50" w:rsidP="00AB4F50">
      <w:pPr>
        <w:spacing w:line="0" w:lineRule="atLeast"/>
        <w:ind w:left="20"/>
        <w:jc w:val="both"/>
        <w:rPr>
          <w:b/>
          <w:sz w:val="22"/>
        </w:rPr>
      </w:pPr>
      <w:r w:rsidRPr="00482910">
        <w:rPr>
          <w:b/>
          <w:sz w:val="22"/>
        </w:rPr>
        <w:t>5.4. Wbudowywanie i zagęszczanie mieszanki</w:t>
      </w:r>
    </w:p>
    <w:p w:rsidR="00AB4F50" w:rsidRPr="00482910" w:rsidRDefault="00AB4F50" w:rsidP="00AB4F50">
      <w:pPr>
        <w:spacing w:line="140" w:lineRule="exact"/>
        <w:jc w:val="both"/>
      </w:pPr>
    </w:p>
    <w:p w:rsidR="00AB4F50" w:rsidRPr="00482910" w:rsidRDefault="00AB4F50" w:rsidP="00AB4F50">
      <w:pPr>
        <w:spacing w:line="265" w:lineRule="auto"/>
        <w:ind w:left="20" w:right="20"/>
        <w:jc w:val="both"/>
        <w:rPr>
          <w:sz w:val="22"/>
        </w:rPr>
      </w:pPr>
      <w:r w:rsidRPr="00482910">
        <w:rPr>
          <w:sz w:val="22"/>
        </w:rPr>
        <w:t>Mieszanka kruszywa powinna być rozkładana w warstwie o jednakowej grubości, takiej, aby jej ostateczna grubość po zagęszczeniu była zgodna z Dokumentacją Projektową.</w:t>
      </w:r>
    </w:p>
    <w:p w:rsidR="00AB4F50" w:rsidRPr="00482910" w:rsidRDefault="00AB4F50" w:rsidP="00AB4F50">
      <w:pPr>
        <w:spacing w:line="2" w:lineRule="exact"/>
        <w:jc w:val="both"/>
      </w:pPr>
    </w:p>
    <w:p w:rsidR="00AB4F50" w:rsidRPr="00482910" w:rsidRDefault="00AB4F50" w:rsidP="00AB4F50">
      <w:pPr>
        <w:spacing w:line="259" w:lineRule="auto"/>
        <w:ind w:left="20"/>
        <w:jc w:val="both"/>
        <w:rPr>
          <w:sz w:val="22"/>
        </w:rPr>
      </w:pPr>
      <w:r w:rsidRPr="00482910">
        <w:rPr>
          <w:sz w:val="22"/>
        </w:rPr>
        <w:lastRenderedPageBreak/>
        <w:t>Grubość pojedynczo układanej warstwy nie może przekraczać 25cm po zagęszczeniu. Warstwa podbudowy powinna być rozłożona w sposób zapewniający osiągnięcie wymaganych spadków i rzędnych wysokościowych.</w:t>
      </w:r>
    </w:p>
    <w:p w:rsidR="00AB4F50" w:rsidRPr="00482910" w:rsidRDefault="00AB4F50" w:rsidP="00AB4F50">
      <w:pPr>
        <w:spacing w:line="2" w:lineRule="exact"/>
        <w:jc w:val="both"/>
      </w:pPr>
    </w:p>
    <w:p w:rsidR="00AB4F50" w:rsidRPr="00482910" w:rsidRDefault="00AB4F50" w:rsidP="00AB4F50">
      <w:pPr>
        <w:spacing w:line="260" w:lineRule="auto"/>
        <w:ind w:left="20" w:right="20"/>
        <w:jc w:val="both"/>
        <w:rPr>
          <w:sz w:val="22"/>
        </w:rPr>
      </w:pPr>
      <w:r w:rsidRPr="00482910">
        <w:rPr>
          <w:sz w:val="22"/>
        </w:rPr>
        <w:t>Bezpośrednio po wyprofilowaniu warstwy kruszywa należy przystąpić do jej zagęszczenia przez wałowanie. Podbudowę z kruszywa łamanego należy zagęszczać walcami ogumionymi, walcami wibracyjnymi i gładkimi. Zagęszczanie powinno postępować stopniowo od krawędzi do środka podbudowy przy przekroju daszkowym jezdni oraz od dolnej do górnej krawędzi podbudowy przy przekroju o spadku jednostronnym. Jakiekolwiek nierówności lub zagłębienia powstałe w czasie zagęszczania powinny być wyrównane przez spulchnianie warstwy kruszywa i dodanie lub usunięcie materiału aż do otrzymania równej powierzchni. W miejscach niedostępnych dla walców podbudowa powinna być zagęszczona zagęszczarkami płytowymi, małymi walcami wibracyjnymi lub ubijakami mechanicznymi. W pierwszej fazie zagęszczania należy stosować sprzęt lżejszy, a w końcowej sprzęt cięższy.</w:t>
      </w:r>
    </w:p>
    <w:p w:rsidR="00AB4F50" w:rsidRPr="00482910" w:rsidRDefault="00AB4F50" w:rsidP="00AB4F50">
      <w:pPr>
        <w:spacing w:line="1" w:lineRule="exact"/>
        <w:jc w:val="both"/>
      </w:pPr>
    </w:p>
    <w:p w:rsidR="00AB4F50" w:rsidRPr="00482910" w:rsidRDefault="00AB4F50" w:rsidP="00AB4F50">
      <w:pPr>
        <w:spacing w:line="259" w:lineRule="auto"/>
        <w:ind w:left="20" w:right="20"/>
        <w:jc w:val="both"/>
        <w:rPr>
          <w:sz w:val="22"/>
        </w:rPr>
      </w:pPr>
      <w:r w:rsidRPr="00482910">
        <w:rPr>
          <w:sz w:val="22"/>
        </w:rPr>
        <w:t>Zagęszczenie należy prowadzić do osiągnięcia wskaźnika zagęszczenia podbudowy nie mniejszego od 1,00 według normalnej próby Proctora, zgodnie z aktualną normą</w:t>
      </w:r>
    </w:p>
    <w:p w:rsidR="00AB4F50" w:rsidRPr="00482910" w:rsidRDefault="00AB4F50" w:rsidP="00AB4F50">
      <w:pPr>
        <w:spacing w:line="1" w:lineRule="exact"/>
        <w:jc w:val="both"/>
      </w:pPr>
    </w:p>
    <w:p w:rsidR="00AB4F50" w:rsidRPr="00482910" w:rsidRDefault="00AB4F50" w:rsidP="00AB4F50">
      <w:pPr>
        <w:spacing w:line="264" w:lineRule="auto"/>
        <w:ind w:left="20"/>
        <w:jc w:val="both"/>
        <w:rPr>
          <w:sz w:val="22"/>
        </w:rPr>
      </w:pPr>
      <w:r w:rsidRPr="00482910">
        <w:rPr>
          <w:sz w:val="22"/>
        </w:rPr>
        <w:t>Wilgotność mieszanki kruszywa podczas zagęszczania powinna odpowiadać wilgotności optymalnej, określonej według próby Proctora, zgodnie z aktualną normą.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AB4F50" w:rsidRPr="00482910" w:rsidRDefault="00AB4F50" w:rsidP="00AB4F50">
      <w:pPr>
        <w:spacing w:line="357" w:lineRule="exact"/>
        <w:jc w:val="both"/>
      </w:pPr>
    </w:p>
    <w:p w:rsidR="00AB4F50" w:rsidRPr="00482910" w:rsidRDefault="00AB4F50" w:rsidP="00AB4F50">
      <w:pPr>
        <w:spacing w:line="0" w:lineRule="atLeast"/>
        <w:ind w:left="20"/>
        <w:jc w:val="both"/>
        <w:rPr>
          <w:sz w:val="22"/>
        </w:rPr>
      </w:pPr>
      <w:r w:rsidRPr="00482910">
        <w:rPr>
          <w:sz w:val="22"/>
        </w:rPr>
        <w:t>Tablica 2. Cechy podbudowy dotyczące zagęszczenia i nośności</w:t>
      </w:r>
    </w:p>
    <w:p w:rsidR="00AB4F50" w:rsidRPr="00482910" w:rsidRDefault="00AB4F50" w:rsidP="00AB4F50">
      <w:pPr>
        <w:spacing w:line="130" w:lineRule="exact"/>
        <w:jc w:val="both"/>
      </w:pPr>
    </w:p>
    <w:tbl>
      <w:tblPr>
        <w:tblW w:w="7280" w:type="dxa"/>
        <w:tblInd w:w="10" w:type="dxa"/>
        <w:tblLayout w:type="fixed"/>
        <w:tblCellMar>
          <w:left w:w="0" w:type="dxa"/>
          <w:right w:w="0" w:type="dxa"/>
        </w:tblCellMar>
        <w:tblLook w:val="0000" w:firstRow="0" w:lastRow="0" w:firstColumn="0" w:lastColumn="0" w:noHBand="0" w:noVBand="0"/>
      </w:tblPr>
      <w:tblGrid>
        <w:gridCol w:w="600"/>
        <w:gridCol w:w="1700"/>
        <w:gridCol w:w="2560"/>
        <w:gridCol w:w="2420"/>
      </w:tblGrid>
      <w:tr w:rsidR="00AB4F50" w:rsidRPr="00482910" w:rsidTr="00C47877">
        <w:trPr>
          <w:trHeight w:val="269"/>
        </w:trPr>
        <w:tc>
          <w:tcPr>
            <w:tcW w:w="600" w:type="dxa"/>
            <w:tcBorders>
              <w:top w:val="single" w:sz="8" w:space="0" w:color="auto"/>
              <w:left w:val="single" w:sz="8" w:space="0" w:color="auto"/>
              <w:right w:val="single" w:sz="8" w:space="0" w:color="auto"/>
            </w:tcBorders>
            <w:shd w:val="clear" w:color="auto" w:fill="auto"/>
            <w:vAlign w:val="bottom"/>
          </w:tcPr>
          <w:p w:rsidR="00AB4F50" w:rsidRPr="00482910" w:rsidRDefault="00AB4F50" w:rsidP="00C47877">
            <w:pPr>
              <w:spacing w:line="252" w:lineRule="exact"/>
              <w:jc w:val="both"/>
              <w:rPr>
                <w:w w:val="93"/>
                <w:sz w:val="22"/>
              </w:rPr>
            </w:pPr>
            <w:r w:rsidRPr="00482910">
              <w:rPr>
                <w:w w:val="93"/>
                <w:sz w:val="22"/>
              </w:rPr>
              <w:t>Lp.</w:t>
            </w:r>
          </w:p>
        </w:tc>
        <w:tc>
          <w:tcPr>
            <w:tcW w:w="1700" w:type="dxa"/>
            <w:tcBorders>
              <w:top w:val="single" w:sz="8" w:space="0" w:color="auto"/>
              <w:bottom w:val="single" w:sz="8" w:space="0" w:color="auto"/>
            </w:tcBorders>
            <w:shd w:val="clear" w:color="auto" w:fill="auto"/>
            <w:vAlign w:val="bottom"/>
          </w:tcPr>
          <w:p w:rsidR="00AB4F50" w:rsidRPr="00482910" w:rsidRDefault="00AB4F50" w:rsidP="00C47877">
            <w:pPr>
              <w:spacing w:line="0" w:lineRule="atLeast"/>
              <w:jc w:val="both"/>
              <w:rPr>
                <w:sz w:val="23"/>
              </w:rPr>
            </w:pPr>
          </w:p>
        </w:tc>
        <w:tc>
          <w:tcPr>
            <w:tcW w:w="4980" w:type="dxa"/>
            <w:gridSpan w:val="2"/>
            <w:tcBorders>
              <w:top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252" w:lineRule="exact"/>
              <w:ind w:left="220"/>
              <w:jc w:val="both"/>
              <w:rPr>
                <w:sz w:val="22"/>
              </w:rPr>
            </w:pPr>
            <w:r w:rsidRPr="00482910">
              <w:rPr>
                <w:sz w:val="22"/>
              </w:rPr>
              <w:t>Wymagane cechy podbudowy</w:t>
            </w:r>
          </w:p>
        </w:tc>
      </w:tr>
      <w:tr w:rsidR="00AB4F50" w:rsidRPr="00482910" w:rsidTr="00C47877">
        <w:trPr>
          <w:trHeight w:val="205"/>
        </w:trPr>
        <w:tc>
          <w:tcPr>
            <w:tcW w:w="600" w:type="dxa"/>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17"/>
              </w:rPr>
            </w:pPr>
          </w:p>
        </w:tc>
        <w:tc>
          <w:tcPr>
            <w:tcW w:w="1700" w:type="dxa"/>
            <w:tcBorders>
              <w:right w:val="single" w:sz="8" w:space="0" w:color="auto"/>
            </w:tcBorders>
            <w:shd w:val="clear" w:color="auto" w:fill="auto"/>
            <w:vAlign w:val="bottom"/>
          </w:tcPr>
          <w:p w:rsidR="00AB4F50" w:rsidRPr="00482910" w:rsidRDefault="00AB4F50" w:rsidP="00C47877">
            <w:pPr>
              <w:spacing w:line="204" w:lineRule="exact"/>
              <w:jc w:val="both"/>
              <w:rPr>
                <w:w w:val="99"/>
                <w:sz w:val="22"/>
              </w:rPr>
            </w:pPr>
            <w:r w:rsidRPr="00482910">
              <w:rPr>
                <w:w w:val="99"/>
                <w:sz w:val="22"/>
              </w:rPr>
              <w:t>Wskaźnik</w:t>
            </w:r>
          </w:p>
        </w:tc>
        <w:tc>
          <w:tcPr>
            <w:tcW w:w="4980" w:type="dxa"/>
            <w:gridSpan w:val="2"/>
            <w:tcBorders>
              <w:right w:val="single" w:sz="8" w:space="0" w:color="auto"/>
            </w:tcBorders>
            <w:shd w:val="clear" w:color="auto" w:fill="auto"/>
            <w:vAlign w:val="bottom"/>
          </w:tcPr>
          <w:p w:rsidR="00AB4F50" w:rsidRPr="00482910" w:rsidRDefault="00AB4F50" w:rsidP="00C47877">
            <w:pPr>
              <w:spacing w:line="204" w:lineRule="exact"/>
              <w:jc w:val="both"/>
              <w:rPr>
                <w:sz w:val="22"/>
              </w:rPr>
            </w:pPr>
            <w:r w:rsidRPr="00482910">
              <w:rPr>
                <w:sz w:val="22"/>
              </w:rPr>
              <w:t>Minimalny moduł odkształcenia mierzony płytą o</w:t>
            </w:r>
          </w:p>
        </w:tc>
      </w:tr>
      <w:tr w:rsidR="00AB4F50" w:rsidRPr="00482910" w:rsidTr="00C47877">
        <w:trPr>
          <w:trHeight w:val="298"/>
        </w:trPr>
        <w:tc>
          <w:tcPr>
            <w:tcW w:w="600" w:type="dxa"/>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pPr>
          </w:p>
        </w:tc>
        <w:tc>
          <w:tcPr>
            <w:tcW w:w="1700" w:type="dxa"/>
            <w:tcBorders>
              <w:right w:val="single" w:sz="8" w:space="0" w:color="auto"/>
            </w:tcBorders>
            <w:shd w:val="clear" w:color="auto" w:fill="auto"/>
            <w:vAlign w:val="bottom"/>
          </w:tcPr>
          <w:p w:rsidR="00AB4F50" w:rsidRPr="00482910" w:rsidRDefault="00AB4F50" w:rsidP="00C47877">
            <w:pPr>
              <w:spacing w:line="0" w:lineRule="atLeast"/>
              <w:jc w:val="both"/>
              <w:rPr>
                <w:w w:val="99"/>
                <w:sz w:val="22"/>
              </w:rPr>
            </w:pPr>
            <w:r w:rsidRPr="00482910">
              <w:rPr>
                <w:w w:val="99"/>
                <w:sz w:val="22"/>
              </w:rPr>
              <w:t>zagęszczenia Is</w:t>
            </w:r>
          </w:p>
        </w:tc>
        <w:tc>
          <w:tcPr>
            <w:tcW w:w="498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2"/>
              </w:rPr>
            </w:pPr>
            <w:r w:rsidRPr="00482910">
              <w:rPr>
                <w:sz w:val="22"/>
              </w:rPr>
              <w:t>średnicy 30 cm MPa</w:t>
            </w:r>
          </w:p>
        </w:tc>
      </w:tr>
      <w:tr w:rsidR="00AB4F50" w:rsidRPr="00482910" w:rsidTr="00C47877">
        <w:trPr>
          <w:trHeight w:val="258"/>
        </w:trPr>
        <w:tc>
          <w:tcPr>
            <w:tcW w:w="600" w:type="dxa"/>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2"/>
              </w:rPr>
            </w:pPr>
          </w:p>
        </w:tc>
        <w:tc>
          <w:tcPr>
            <w:tcW w:w="1700" w:type="dxa"/>
            <w:tcBorders>
              <w:right w:val="single" w:sz="8" w:space="0" w:color="auto"/>
            </w:tcBorders>
            <w:shd w:val="clear" w:color="auto" w:fill="auto"/>
            <w:vAlign w:val="bottom"/>
          </w:tcPr>
          <w:p w:rsidR="00AB4F50" w:rsidRPr="00482910" w:rsidRDefault="00AB4F50" w:rsidP="00C47877">
            <w:pPr>
              <w:spacing w:line="0" w:lineRule="atLeast"/>
              <w:jc w:val="both"/>
              <w:rPr>
                <w:w w:val="99"/>
                <w:sz w:val="22"/>
              </w:rPr>
            </w:pPr>
            <w:r w:rsidRPr="00482910">
              <w:rPr>
                <w:w w:val="99"/>
                <w:sz w:val="22"/>
              </w:rPr>
              <w:t>nie mniejszy niż;</w:t>
            </w:r>
          </w:p>
        </w:tc>
        <w:tc>
          <w:tcPr>
            <w:tcW w:w="2560" w:type="dxa"/>
            <w:tcBorders>
              <w:right w:val="single" w:sz="8" w:space="0" w:color="auto"/>
            </w:tcBorders>
            <w:shd w:val="clear" w:color="auto" w:fill="auto"/>
            <w:vAlign w:val="bottom"/>
          </w:tcPr>
          <w:p w:rsidR="00AB4F50" w:rsidRPr="00482910" w:rsidRDefault="00AB4F50" w:rsidP="00C47877">
            <w:pPr>
              <w:spacing w:line="0" w:lineRule="atLeast"/>
              <w:ind w:left="120"/>
              <w:jc w:val="both"/>
              <w:rPr>
                <w:sz w:val="22"/>
              </w:rPr>
            </w:pPr>
            <w:r w:rsidRPr="00482910">
              <w:rPr>
                <w:sz w:val="22"/>
              </w:rPr>
              <w:t>od pierwszego obciążenia</w:t>
            </w:r>
          </w:p>
        </w:tc>
        <w:tc>
          <w:tcPr>
            <w:tcW w:w="2420" w:type="dxa"/>
            <w:tcBorders>
              <w:right w:val="single" w:sz="8" w:space="0" w:color="auto"/>
            </w:tcBorders>
            <w:shd w:val="clear" w:color="auto" w:fill="auto"/>
            <w:vAlign w:val="bottom"/>
          </w:tcPr>
          <w:p w:rsidR="00AB4F50" w:rsidRPr="00482910" w:rsidRDefault="00AB4F50" w:rsidP="00C47877">
            <w:pPr>
              <w:spacing w:line="0" w:lineRule="atLeast"/>
              <w:jc w:val="both"/>
              <w:rPr>
                <w:w w:val="99"/>
                <w:sz w:val="22"/>
              </w:rPr>
            </w:pPr>
            <w:r w:rsidRPr="00482910">
              <w:rPr>
                <w:w w:val="99"/>
                <w:sz w:val="22"/>
              </w:rPr>
              <w:t>od drugiego obciążenia</w:t>
            </w:r>
          </w:p>
        </w:tc>
      </w:tr>
      <w:tr w:rsidR="00AB4F50" w:rsidRPr="00482910" w:rsidTr="00C47877">
        <w:trPr>
          <w:trHeight w:val="274"/>
        </w:trPr>
        <w:tc>
          <w:tcPr>
            <w:tcW w:w="600" w:type="dxa"/>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3"/>
              </w:rPr>
            </w:pPr>
          </w:p>
        </w:tc>
        <w:tc>
          <w:tcPr>
            <w:tcW w:w="1700" w:type="dxa"/>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3"/>
              </w:rPr>
            </w:pPr>
          </w:p>
        </w:tc>
        <w:tc>
          <w:tcPr>
            <w:tcW w:w="2560" w:type="dxa"/>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w w:val="97"/>
                <w:sz w:val="22"/>
              </w:rPr>
            </w:pPr>
            <w:r w:rsidRPr="00482910">
              <w:rPr>
                <w:w w:val="97"/>
                <w:sz w:val="22"/>
              </w:rPr>
              <w:t>E1</w:t>
            </w:r>
          </w:p>
        </w:tc>
        <w:tc>
          <w:tcPr>
            <w:tcW w:w="2420" w:type="dxa"/>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3"/>
              </w:rPr>
            </w:pPr>
          </w:p>
        </w:tc>
      </w:tr>
      <w:tr w:rsidR="00AB4F50" w:rsidRPr="00482910" w:rsidTr="00C47877">
        <w:trPr>
          <w:trHeight w:val="249"/>
        </w:trPr>
        <w:tc>
          <w:tcPr>
            <w:tcW w:w="600" w:type="dxa"/>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249" w:lineRule="exact"/>
              <w:jc w:val="both"/>
              <w:rPr>
                <w:sz w:val="22"/>
              </w:rPr>
            </w:pPr>
            <w:r w:rsidRPr="00482910">
              <w:rPr>
                <w:sz w:val="22"/>
              </w:rPr>
              <w:t>1</w:t>
            </w:r>
          </w:p>
        </w:tc>
        <w:tc>
          <w:tcPr>
            <w:tcW w:w="1700" w:type="dxa"/>
            <w:tcBorders>
              <w:bottom w:val="single" w:sz="8" w:space="0" w:color="auto"/>
              <w:right w:val="single" w:sz="8" w:space="0" w:color="auto"/>
            </w:tcBorders>
            <w:shd w:val="clear" w:color="auto" w:fill="auto"/>
            <w:vAlign w:val="bottom"/>
          </w:tcPr>
          <w:p w:rsidR="00AB4F50" w:rsidRPr="00482910" w:rsidRDefault="00AB4F50" w:rsidP="00C47877">
            <w:pPr>
              <w:spacing w:line="249" w:lineRule="exact"/>
              <w:jc w:val="both"/>
              <w:rPr>
                <w:w w:val="98"/>
                <w:sz w:val="22"/>
              </w:rPr>
            </w:pPr>
            <w:r w:rsidRPr="00482910">
              <w:rPr>
                <w:w w:val="98"/>
                <w:sz w:val="22"/>
              </w:rPr>
              <w:t>0,97</w:t>
            </w:r>
          </w:p>
        </w:tc>
        <w:tc>
          <w:tcPr>
            <w:tcW w:w="2560" w:type="dxa"/>
            <w:tcBorders>
              <w:bottom w:val="single" w:sz="8" w:space="0" w:color="auto"/>
              <w:right w:val="single" w:sz="8" w:space="0" w:color="auto"/>
            </w:tcBorders>
            <w:shd w:val="clear" w:color="auto" w:fill="auto"/>
            <w:vAlign w:val="bottom"/>
          </w:tcPr>
          <w:p w:rsidR="00AB4F50" w:rsidRPr="00482910" w:rsidRDefault="00AB4F50" w:rsidP="00C47877">
            <w:pPr>
              <w:spacing w:line="249" w:lineRule="exact"/>
              <w:jc w:val="both"/>
              <w:rPr>
                <w:w w:val="99"/>
                <w:sz w:val="22"/>
              </w:rPr>
            </w:pPr>
            <w:r w:rsidRPr="00482910">
              <w:rPr>
                <w:w w:val="99"/>
                <w:sz w:val="22"/>
              </w:rPr>
              <w:t>80</w:t>
            </w:r>
          </w:p>
        </w:tc>
        <w:tc>
          <w:tcPr>
            <w:tcW w:w="2420" w:type="dxa"/>
            <w:tcBorders>
              <w:bottom w:val="single" w:sz="8" w:space="0" w:color="auto"/>
              <w:right w:val="single" w:sz="8" w:space="0" w:color="auto"/>
            </w:tcBorders>
            <w:shd w:val="clear" w:color="auto" w:fill="auto"/>
            <w:vAlign w:val="bottom"/>
          </w:tcPr>
          <w:p w:rsidR="00AB4F50" w:rsidRPr="00482910" w:rsidRDefault="00AB4F50" w:rsidP="00C47877">
            <w:pPr>
              <w:spacing w:line="249" w:lineRule="exact"/>
              <w:jc w:val="both"/>
              <w:rPr>
                <w:sz w:val="22"/>
              </w:rPr>
            </w:pPr>
            <w:r w:rsidRPr="00482910">
              <w:rPr>
                <w:sz w:val="22"/>
              </w:rPr>
              <w:t>140</w:t>
            </w:r>
          </w:p>
        </w:tc>
      </w:tr>
    </w:tbl>
    <w:p w:rsidR="00AB4F50" w:rsidRPr="00482910" w:rsidRDefault="00AB4F50" w:rsidP="00AB4F50">
      <w:pPr>
        <w:spacing w:line="389" w:lineRule="exact"/>
        <w:jc w:val="both"/>
      </w:pPr>
    </w:p>
    <w:p w:rsidR="00AB4F50" w:rsidRPr="00482910" w:rsidRDefault="00AB4F50" w:rsidP="00AB4F50">
      <w:pPr>
        <w:spacing w:line="0" w:lineRule="atLeast"/>
        <w:ind w:left="20"/>
        <w:jc w:val="both"/>
        <w:rPr>
          <w:b/>
          <w:sz w:val="22"/>
        </w:rPr>
      </w:pPr>
      <w:r w:rsidRPr="00482910">
        <w:rPr>
          <w:b/>
          <w:sz w:val="22"/>
        </w:rPr>
        <w:t>5.5. Odcinek próbny</w:t>
      </w:r>
    </w:p>
    <w:p w:rsidR="00AB4F50" w:rsidRPr="00482910" w:rsidRDefault="00AB4F50" w:rsidP="00AB4F50">
      <w:pPr>
        <w:spacing w:line="140" w:lineRule="exact"/>
        <w:jc w:val="both"/>
      </w:pPr>
    </w:p>
    <w:p w:rsidR="00AB4F50" w:rsidRPr="00482910" w:rsidRDefault="00AB4F50" w:rsidP="00AB4F50">
      <w:pPr>
        <w:spacing w:line="278" w:lineRule="auto"/>
        <w:ind w:left="20" w:right="400"/>
        <w:jc w:val="both"/>
        <w:rPr>
          <w:sz w:val="21"/>
        </w:rPr>
      </w:pPr>
      <w:r w:rsidRPr="00482910">
        <w:rPr>
          <w:sz w:val="21"/>
        </w:rPr>
        <w:t>Co najmniej na 3 dni przed rozpoczęciem robót, Wykonawca powinien wykonać odcinek próbny w celu: - stwierdzenia czy sprzęt budowlany do mieszania, rozkładania i zagęszczania kruszywa jest właściwy,</w:t>
      </w:r>
    </w:p>
    <w:p w:rsidR="00AB4F50" w:rsidRPr="00482910" w:rsidRDefault="00AB4F50" w:rsidP="00AB4F50">
      <w:pPr>
        <w:spacing w:line="1" w:lineRule="exact"/>
        <w:jc w:val="both"/>
      </w:pPr>
    </w:p>
    <w:p w:rsidR="00AB4F50" w:rsidRPr="00482910" w:rsidRDefault="00AB4F50" w:rsidP="00AB4F50">
      <w:pPr>
        <w:tabs>
          <w:tab w:val="left" w:pos="260"/>
        </w:tabs>
        <w:spacing w:line="261" w:lineRule="auto"/>
        <w:ind w:left="280" w:right="160" w:hanging="259"/>
        <w:jc w:val="both"/>
        <w:rPr>
          <w:sz w:val="22"/>
        </w:rPr>
      </w:pPr>
      <w:r w:rsidRPr="00482910">
        <w:rPr>
          <w:sz w:val="22"/>
        </w:rPr>
        <w:t>-</w:t>
      </w:r>
      <w:r w:rsidRPr="00482910">
        <w:tab/>
      </w:r>
      <w:r w:rsidRPr="00482910">
        <w:rPr>
          <w:sz w:val="22"/>
        </w:rPr>
        <w:t>określenia grubości warstwy materiału w stanie luźnym, koniecznej do uzyskania wymaganej grubości warstwy po zagęszczeniu,</w:t>
      </w:r>
    </w:p>
    <w:p w:rsidR="00AB4F50" w:rsidRPr="00482910" w:rsidRDefault="00AB4F50" w:rsidP="00AB4F50">
      <w:pPr>
        <w:spacing w:line="2" w:lineRule="exact"/>
        <w:jc w:val="both"/>
      </w:pPr>
    </w:p>
    <w:p w:rsidR="00AB4F50" w:rsidRPr="00482910" w:rsidRDefault="00AB4F50" w:rsidP="00AB4F50">
      <w:pPr>
        <w:tabs>
          <w:tab w:val="left" w:pos="260"/>
        </w:tabs>
        <w:spacing w:line="259" w:lineRule="auto"/>
        <w:ind w:left="280" w:right="560" w:hanging="259"/>
        <w:jc w:val="both"/>
        <w:rPr>
          <w:sz w:val="22"/>
        </w:rPr>
      </w:pPr>
      <w:r w:rsidRPr="00482910">
        <w:rPr>
          <w:sz w:val="22"/>
        </w:rPr>
        <w:t>-</w:t>
      </w:r>
      <w:r w:rsidRPr="00482910">
        <w:tab/>
      </w:r>
      <w:r w:rsidRPr="00482910">
        <w:rPr>
          <w:sz w:val="22"/>
        </w:rPr>
        <w:t>określenia liczby przejść sprzętu zagęszczającego, potrzebnej do uzyskania wymaganego wskaźnika zagęszczenia.</w:t>
      </w:r>
    </w:p>
    <w:p w:rsidR="00AB4F50" w:rsidRPr="00482910" w:rsidRDefault="00AB4F50" w:rsidP="00AB4F50">
      <w:pPr>
        <w:spacing w:line="1" w:lineRule="exact"/>
        <w:jc w:val="both"/>
      </w:pPr>
    </w:p>
    <w:p w:rsidR="00AB4F50" w:rsidRPr="00482910" w:rsidRDefault="00AB4F50" w:rsidP="00AB4F50">
      <w:pPr>
        <w:spacing w:line="259" w:lineRule="auto"/>
        <w:ind w:left="20"/>
        <w:jc w:val="both"/>
        <w:rPr>
          <w:sz w:val="22"/>
        </w:rPr>
      </w:pPr>
      <w:r w:rsidRPr="00482910">
        <w:rPr>
          <w:sz w:val="22"/>
        </w:rPr>
        <w:t>Na odcinku próbnym Wykonawca powinien użyć takich materiałów oraz sprzętu do mieszania, rozkładania i zagęszczania, jakie będą stosowane do wykonywania podbudowy.</w:t>
      </w:r>
    </w:p>
    <w:p w:rsidR="00AB4F50" w:rsidRPr="00482910" w:rsidRDefault="00AB4F50" w:rsidP="00AB4F50">
      <w:pPr>
        <w:spacing w:line="1" w:lineRule="exact"/>
        <w:jc w:val="both"/>
      </w:pPr>
    </w:p>
    <w:p w:rsidR="00AB4F50" w:rsidRPr="00482910" w:rsidRDefault="00AB4F50" w:rsidP="00AB4F50">
      <w:pPr>
        <w:spacing w:line="0" w:lineRule="atLeast"/>
        <w:ind w:left="20"/>
        <w:jc w:val="both"/>
        <w:rPr>
          <w:sz w:val="22"/>
        </w:rPr>
      </w:pPr>
      <w:r w:rsidRPr="00482910">
        <w:rPr>
          <w:sz w:val="22"/>
        </w:rPr>
        <w:t>Odcinek próbny powinien być zlokalizowany w miejscu wskazanym przez Inspektora Nadzoru.</w:t>
      </w:r>
    </w:p>
    <w:p w:rsidR="00AB4F50" w:rsidRPr="00482910" w:rsidRDefault="00AB4F50" w:rsidP="00AB4F50">
      <w:pPr>
        <w:spacing w:line="21" w:lineRule="exact"/>
        <w:jc w:val="both"/>
      </w:pPr>
    </w:p>
    <w:p w:rsidR="00AB4F50" w:rsidRPr="00482910" w:rsidRDefault="00AB4F50" w:rsidP="00AB4F50">
      <w:pPr>
        <w:spacing w:line="279" w:lineRule="auto"/>
        <w:ind w:left="20" w:right="20"/>
        <w:jc w:val="both"/>
        <w:rPr>
          <w:sz w:val="22"/>
        </w:rPr>
      </w:pPr>
      <w:r w:rsidRPr="00482910">
        <w:rPr>
          <w:sz w:val="22"/>
        </w:rPr>
        <w:t>Wykonawca może przystąpić do wykonywania podbudowy po zaakceptowaniu odcinka próbnego przez Inspektora Nadzoru.</w:t>
      </w:r>
    </w:p>
    <w:p w:rsidR="00AB4F50" w:rsidRPr="00482910" w:rsidRDefault="00AB4F50" w:rsidP="00AB4F50">
      <w:pPr>
        <w:spacing w:line="278" w:lineRule="exact"/>
        <w:jc w:val="both"/>
      </w:pPr>
      <w:bookmarkStart w:id="36" w:name="page6"/>
      <w:bookmarkEnd w:id="36"/>
    </w:p>
    <w:p w:rsidR="00AB4F50" w:rsidRPr="00482910" w:rsidRDefault="00AB4F50" w:rsidP="00AB4F50">
      <w:pPr>
        <w:spacing w:line="0" w:lineRule="atLeast"/>
        <w:ind w:left="20"/>
        <w:jc w:val="both"/>
        <w:rPr>
          <w:b/>
          <w:sz w:val="22"/>
        </w:rPr>
      </w:pPr>
      <w:r w:rsidRPr="00482910">
        <w:rPr>
          <w:b/>
          <w:sz w:val="22"/>
        </w:rPr>
        <w:t>5.6. Utrzymanie podbudowy</w:t>
      </w:r>
    </w:p>
    <w:p w:rsidR="00AB4F50" w:rsidRPr="00482910" w:rsidRDefault="00AB4F50" w:rsidP="00AB4F50">
      <w:pPr>
        <w:spacing w:line="140" w:lineRule="exact"/>
        <w:jc w:val="both"/>
      </w:pPr>
    </w:p>
    <w:p w:rsidR="00AB4F50" w:rsidRPr="00482910" w:rsidRDefault="00AB4F50" w:rsidP="00AB4F50">
      <w:pPr>
        <w:spacing w:line="270" w:lineRule="auto"/>
        <w:ind w:left="20" w:right="20"/>
        <w:jc w:val="both"/>
        <w:rPr>
          <w:sz w:val="22"/>
        </w:rPr>
      </w:pPr>
      <w:r w:rsidRPr="00482910">
        <w:rPr>
          <w:sz w:val="22"/>
        </w:rPr>
        <w:t>Podbudowa po wykonaniu, a przed ułożeniem następnej warstwy, powinna być utrzymywana w dobrym stanie. Jeżeli Wykonawca będzie wykorzystywał, za zgodą Inspektora Nadzoru, gotową podbudowę do ruchu budowlanego, to jest obowiązany naprawić wszelkie uszkodzenia podbudowy, spowodowane przez ten ruch. Koszt napraw wynikłych z niewłaściwego utrzymania podbudowy obciąża Wykonawcę robót.</w:t>
      </w:r>
    </w:p>
    <w:p w:rsidR="00AB4F50" w:rsidRPr="00482910" w:rsidRDefault="00AB4F50" w:rsidP="00AB4F50">
      <w:pPr>
        <w:spacing w:line="326" w:lineRule="exact"/>
        <w:jc w:val="both"/>
      </w:pPr>
    </w:p>
    <w:p w:rsidR="00AB4F50" w:rsidRPr="00482910" w:rsidRDefault="00AB4F50" w:rsidP="00AB4F50">
      <w:pPr>
        <w:spacing w:line="0" w:lineRule="atLeast"/>
        <w:ind w:left="20"/>
        <w:jc w:val="both"/>
        <w:rPr>
          <w:b/>
          <w:sz w:val="22"/>
        </w:rPr>
      </w:pPr>
      <w:r>
        <w:rPr>
          <w:b/>
          <w:sz w:val="22"/>
        </w:rPr>
        <w:br w:type="page"/>
      </w:r>
      <w:r w:rsidRPr="00482910">
        <w:rPr>
          <w:b/>
          <w:sz w:val="22"/>
        </w:rPr>
        <w:lastRenderedPageBreak/>
        <w:t>6. Kontrola jakości robót</w:t>
      </w:r>
    </w:p>
    <w:p w:rsidR="00AB4F50" w:rsidRPr="00482910" w:rsidRDefault="00AB4F50" w:rsidP="00AB4F50">
      <w:pPr>
        <w:spacing w:line="145" w:lineRule="exact"/>
        <w:jc w:val="both"/>
      </w:pPr>
    </w:p>
    <w:p w:rsidR="00AB4F50" w:rsidRPr="00482910" w:rsidRDefault="00AB4F50" w:rsidP="00AB4F50">
      <w:pPr>
        <w:spacing w:line="0" w:lineRule="atLeast"/>
        <w:ind w:left="20"/>
        <w:jc w:val="both"/>
        <w:rPr>
          <w:b/>
          <w:sz w:val="22"/>
        </w:rPr>
      </w:pPr>
      <w:r w:rsidRPr="00482910">
        <w:rPr>
          <w:b/>
          <w:sz w:val="22"/>
        </w:rPr>
        <w:t>6.1. Ogólne zasady kontroli jakości robót</w:t>
      </w:r>
    </w:p>
    <w:p w:rsidR="00AB4F50" w:rsidRPr="00482910" w:rsidRDefault="00AB4F50" w:rsidP="00AB4F50">
      <w:pPr>
        <w:spacing w:line="145" w:lineRule="exact"/>
        <w:jc w:val="both"/>
      </w:pPr>
    </w:p>
    <w:p w:rsidR="00AB4F50" w:rsidRPr="00482910" w:rsidRDefault="00AB4F50" w:rsidP="00AB4F50">
      <w:pPr>
        <w:spacing w:line="0" w:lineRule="atLeast"/>
        <w:ind w:left="20"/>
        <w:jc w:val="both"/>
        <w:rPr>
          <w:sz w:val="22"/>
        </w:rPr>
      </w:pPr>
      <w:r w:rsidRPr="00482910">
        <w:rPr>
          <w:sz w:val="22"/>
        </w:rPr>
        <w:t>Ogólne zasady kontroli jakości robót podano w ST-00.00.00 „Wymagania ogólne".</w:t>
      </w:r>
    </w:p>
    <w:p w:rsidR="00AB4F50" w:rsidRPr="00482910" w:rsidRDefault="00AB4F50" w:rsidP="00AB4F50">
      <w:pPr>
        <w:spacing w:line="112" w:lineRule="exact"/>
        <w:jc w:val="both"/>
      </w:pPr>
    </w:p>
    <w:p w:rsidR="00AB4F50" w:rsidRPr="00482910" w:rsidRDefault="00AB4F50" w:rsidP="00AB4F50">
      <w:pPr>
        <w:spacing w:line="0" w:lineRule="atLeast"/>
        <w:ind w:left="20"/>
        <w:jc w:val="both"/>
        <w:rPr>
          <w:b/>
          <w:sz w:val="22"/>
        </w:rPr>
      </w:pPr>
      <w:r w:rsidRPr="00482910">
        <w:rPr>
          <w:b/>
          <w:sz w:val="22"/>
        </w:rPr>
        <w:t>6.2. Badania przed przystąpieniem do robót</w:t>
      </w:r>
    </w:p>
    <w:p w:rsidR="00AB4F50" w:rsidRPr="00482910" w:rsidRDefault="00AB4F50" w:rsidP="00AB4F50">
      <w:pPr>
        <w:spacing w:line="140" w:lineRule="exact"/>
        <w:jc w:val="both"/>
      </w:pPr>
    </w:p>
    <w:p w:rsidR="00AB4F50" w:rsidRPr="00482910" w:rsidRDefault="00AB4F50" w:rsidP="00AB4F50">
      <w:pPr>
        <w:spacing w:line="277" w:lineRule="auto"/>
        <w:ind w:left="20"/>
        <w:jc w:val="both"/>
        <w:rPr>
          <w:sz w:val="22"/>
        </w:rPr>
      </w:pPr>
      <w:r w:rsidRPr="00482910">
        <w:rPr>
          <w:sz w:val="22"/>
        </w:rPr>
        <w:t>Przed przystąpieniem do robót Wykonawca powinien wykonać badania kruszyw przeznaczonych do wykonania robót i przedstawić wyniki tych badań Inspektoowia Nadzoru w celu akceptacji materiałów. Badania te powinny obejmować wszystkie właściwości określone w pkt 2.3 niniejszej ST.</w:t>
      </w:r>
    </w:p>
    <w:p w:rsidR="00AB4F50" w:rsidRPr="00482910" w:rsidRDefault="00AB4F50" w:rsidP="00AB4F50">
      <w:pPr>
        <w:spacing w:line="46" w:lineRule="exact"/>
        <w:jc w:val="both"/>
      </w:pPr>
    </w:p>
    <w:p w:rsidR="00AB4F50" w:rsidRPr="00482910" w:rsidRDefault="00AB4F50" w:rsidP="00AB4F50">
      <w:pPr>
        <w:spacing w:line="0" w:lineRule="atLeast"/>
        <w:ind w:left="20"/>
        <w:jc w:val="both"/>
        <w:rPr>
          <w:b/>
          <w:sz w:val="22"/>
        </w:rPr>
      </w:pPr>
      <w:r w:rsidRPr="00482910">
        <w:rPr>
          <w:b/>
          <w:sz w:val="22"/>
        </w:rPr>
        <w:t>6.3. Badania w czasie robót</w:t>
      </w:r>
    </w:p>
    <w:p w:rsidR="00AB4F50" w:rsidRPr="00482910" w:rsidRDefault="00AB4F50" w:rsidP="00AB4F50">
      <w:pPr>
        <w:spacing w:line="0" w:lineRule="atLeast"/>
        <w:ind w:left="20"/>
        <w:jc w:val="both"/>
        <w:rPr>
          <w:b/>
          <w:sz w:val="22"/>
        </w:rPr>
      </w:pPr>
    </w:p>
    <w:p w:rsidR="00AB4F50" w:rsidRPr="00482910" w:rsidRDefault="00AB4F50" w:rsidP="00AB4F50">
      <w:pPr>
        <w:spacing w:line="0" w:lineRule="atLeast"/>
        <w:ind w:left="20"/>
        <w:jc w:val="both"/>
        <w:rPr>
          <w:b/>
          <w:sz w:val="22"/>
        </w:rPr>
      </w:pPr>
      <w:r w:rsidRPr="00482910">
        <w:rPr>
          <w:b/>
          <w:sz w:val="22"/>
        </w:rPr>
        <w:t>6.3.1. Częstotliwość oraz zakres badań i pomiarów</w:t>
      </w:r>
    </w:p>
    <w:p w:rsidR="00AB4F50" w:rsidRPr="00482910" w:rsidRDefault="00AB4F50" w:rsidP="00AB4F50">
      <w:pPr>
        <w:spacing w:line="78" w:lineRule="exact"/>
        <w:jc w:val="both"/>
      </w:pPr>
    </w:p>
    <w:p w:rsidR="00AB4F50" w:rsidRPr="00482910" w:rsidRDefault="00AB4F50" w:rsidP="00AB4F50">
      <w:pPr>
        <w:spacing w:line="291" w:lineRule="auto"/>
        <w:ind w:left="20" w:right="20"/>
        <w:jc w:val="both"/>
        <w:rPr>
          <w:sz w:val="22"/>
        </w:rPr>
      </w:pPr>
      <w:r w:rsidRPr="00482910">
        <w:rPr>
          <w:sz w:val="22"/>
        </w:rPr>
        <w:t>Tablica 3. Częstotliwość ora zakres badań przy budowie podbudowy z kruszyw stabilizowanych mechanicznie</w:t>
      </w:r>
    </w:p>
    <w:p w:rsidR="00AB4F50" w:rsidRPr="00482910" w:rsidRDefault="00AB4F50" w:rsidP="00AB4F50">
      <w:pPr>
        <w:spacing w:line="49" w:lineRule="exact"/>
        <w:jc w:val="both"/>
      </w:pPr>
    </w:p>
    <w:p w:rsidR="00AB4F50" w:rsidRPr="00482910" w:rsidRDefault="00AB4F50" w:rsidP="00AB4F50">
      <w:pPr>
        <w:spacing w:line="0" w:lineRule="atLeast"/>
        <w:ind w:left="3920"/>
        <w:jc w:val="both"/>
        <w:rPr>
          <w:sz w:val="22"/>
          <w:u w:val="single"/>
        </w:rPr>
      </w:pPr>
      <w:r w:rsidRPr="00482910">
        <w:rPr>
          <w:sz w:val="22"/>
          <w:u w:val="single"/>
        </w:rPr>
        <w:t>Częstotliwość badań</w:t>
      </w:r>
    </w:p>
    <w:p w:rsidR="00AB4F50" w:rsidRPr="00482910" w:rsidRDefault="00AB4F50" w:rsidP="00AB4F50">
      <w:pPr>
        <w:spacing w:line="26" w:lineRule="exact"/>
        <w:jc w:val="both"/>
      </w:pPr>
    </w:p>
    <w:tbl>
      <w:tblPr>
        <w:tblW w:w="0" w:type="auto"/>
        <w:tblInd w:w="10" w:type="dxa"/>
        <w:tblLayout w:type="fixed"/>
        <w:tblCellMar>
          <w:left w:w="0" w:type="dxa"/>
          <w:right w:w="0" w:type="dxa"/>
        </w:tblCellMar>
        <w:tblLook w:val="0000" w:firstRow="0" w:lastRow="0" w:firstColumn="0" w:lastColumn="0" w:noHBand="0" w:noVBand="0"/>
      </w:tblPr>
      <w:tblGrid>
        <w:gridCol w:w="480"/>
        <w:gridCol w:w="3580"/>
        <w:gridCol w:w="2340"/>
        <w:gridCol w:w="2460"/>
      </w:tblGrid>
      <w:tr w:rsidR="00AB4F50" w:rsidRPr="00482910" w:rsidTr="00C47877">
        <w:trPr>
          <w:trHeight w:val="225"/>
        </w:trPr>
        <w:tc>
          <w:tcPr>
            <w:tcW w:w="480" w:type="dxa"/>
            <w:tcBorders>
              <w:top w:val="single" w:sz="8" w:space="0" w:color="auto"/>
              <w:left w:val="single" w:sz="8" w:space="0" w:color="auto"/>
              <w:right w:val="single" w:sz="8" w:space="0" w:color="auto"/>
            </w:tcBorders>
            <w:shd w:val="clear" w:color="auto" w:fill="auto"/>
            <w:vAlign w:val="bottom"/>
          </w:tcPr>
          <w:p w:rsidR="00AB4F50" w:rsidRPr="00482910" w:rsidRDefault="00AB4F50" w:rsidP="00C47877">
            <w:pPr>
              <w:spacing w:line="225" w:lineRule="exact"/>
              <w:jc w:val="both"/>
              <w:rPr>
                <w:sz w:val="22"/>
              </w:rPr>
            </w:pPr>
            <w:r w:rsidRPr="00482910">
              <w:rPr>
                <w:sz w:val="22"/>
              </w:rPr>
              <w:t>Lp.</w:t>
            </w:r>
          </w:p>
        </w:tc>
        <w:tc>
          <w:tcPr>
            <w:tcW w:w="3580" w:type="dxa"/>
            <w:tcBorders>
              <w:top w:val="single" w:sz="8" w:space="0" w:color="auto"/>
              <w:right w:val="single" w:sz="8" w:space="0" w:color="auto"/>
            </w:tcBorders>
            <w:shd w:val="clear" w:color="auto" w:fill="auto"/>
            <w:vAlign w:val="bottom"/>
          </w:tcPr>
          <w:p w:rsidR="00AB4F50" w:rsidRPr="00482910" w:rsidRDefault="00AB4F50" w:rsidP="00C47877">
            <w:pPr>
              <w:spacing w:line="225" w:lineRule="exact"/>
              <w:ind w:left="600"/>
              <w:jc w:val="both"/>
              <w:rPr>
                <w:sz w:val="22"/>
              </w:rPr>
            </w:pPr>
            <w:r w:rsidRPr="00482910">
              <w:rPr>
                <w:sz w:val="22"/>
              </w:rPr>
              <w:t>Wyszczególnienie badań</w:t>
            </w:r>
          </w:p>
        </w:tc>
        <w:tc>
          <w:tcPr>
            <w:tcW w:w="2340" w:type="dxa"/>
            <w:tcBorders>
              <w:top w:val="single" w:sz="8" w:space="0" w:color="auto"/>
              <w:right w:val="single" w:sz="8" w:space="0" w:color="auto"/>
            </w:tcBorders>
            <w:shd w:val="clear" w:color="auto" w:fill="auto"/>
            <w:vAlign w:val="bottom"/>
          </w:tcPr>
          <w:p w:rsidR="00AB4F50" w:rsidRPr="00482910" w:rsidRDefault="00AB4F50" w:rsidP="00C47877">
            <w:pPr>
              <w:spacing w:line="225" w:lineRule="exact"/>
              <w:jc w:val="both"/>
              <w:rPr>
                <w:sz w:val="22"/>
              </w:rPr>
            </w:pPr>
            <w:r w:rsidRPr="00482910">
              <w:rPr>
                <w:sz w:val="22"/>
              </w:rPr>
              <w:t>Minimalna liczba badań</w:t>
            </w:r>
          </w:p>
        </w:tc>
        <w:tc>
          <w:tcPr>
            <w:tcW w:w="2460" w:type="dxa"/>
            <w:tcBorders>
              <w:top w:val="single" w:sz="8" w:space="0" w:color="auto"/>
              <w:right w:val="single" w:sz="8" w:space="0" w:color="auto"/>
            </w:tcBorders>
            <w:shd w:val="clear" w:color="auto" w:fill="auto"/>
            <w:vAlign w:val="bottom"/>
          </w:tcPr>
          <w:p w:rsidR="00AB4F50" w:rsidRPr="00482910" w:rsidRDefault="00AB4F50" w:rsidP="00C47877">
            <w:pPr>
              <w:spacing w:line="225" w:lineRule="exact"/>
              <w:jc w:val="both"/>
              <w:rPr>
                <w:w w:val="99"/>
                <w:sz w:val="22"/>
              </w:rPr>
            </w:pPr>
            <w:r w:rsidRPr="00482910">
              <w:rPr>
                <w:w w:val="99"/>
                <w:sz w:val="22"/>
              </w:rPr>
              <w:t>Maksymalna powierzchnia</w:t>
            </w:r>
          </w:p>
        </w:tc>
      </w:tr>
      <w:tr w:rsidR="00AB4F50" w:rsidRPr="00482910" w:rsidTr="00C47877">
        <w:trPr>
          <w:trHeight w:val="236"/>
        </w:trPr>
        <w:tc>
          <w:tcPr>
            <w:tcW w:w="480" w:type="dxa"/>
            <w:tcBorders>
              <w:left w:val="single" w:sz="8" w:space="0" w:color="auto"/>
              <w:right w:val="single" w:sz="8" w:space="0" w:color="auto"/>
            </w:tcBorders>
            <w:shd w:val="clear" w:color="auto" w:fill="auto"/>
            <w:vAlign w:val="bottom"/>
          </w:tcPr>
          <w:p w:rsidR="00AB4F50" w:rsidRPr="00482910" w:rsidRDefault="00AB4F50" w:rsidP="00C47877">
            <w:pPr>
              <w:spacing w:line="0" w:lineRule="atLeast"/>
              <w:jc w:val="both"/>
            </w:pPr>
          </w:p>
        </w:tc>
        <w:tc>
          <w:tcPr>
            <w:tcW w:w="3580" w:type="dxa"/>
            <w:tcBorders>
              <w:right w:val="single" w:sz="8" w:space="0" w:color="auto"/>
            </w:tcBorders>
            <w:shd w:val="clear" w:color="auto" w:fill="auto"/>
            <w:vAlign w:val="bottom"/>
          </w:tcPr>
          <w:p w:rsidR="00AB4F50" w:rsidRPr="00482910" w:rsidRDefault="00AB4F50" w:rsidP="00C47877">
            <w:pPr>
              <w:spacing w:line="0" w:lineRule="atLeast"/>
              <w:jc w:val="both"/>
            </w:pPr>
          </w:p>
        </w:tc>
        <w:tc>
          <w:tcPr>
            <w:tcW w:w="2340" w:type="dxa"/>
            <w:tcBorders>
              <w:right w:val="single" w:sz="8" w:space="0" w:color="auto"/>
            </w:tcBorders>
            <w:shd w:val="clear" w:color="auto" w:fill="auto"/>
            <w:vAlign w:val="bottom"/>
          </w:tcPr>
          <w:p w:rsidR="00AB4F50" w:rsidRPr="00482910" w:rsidRDefault="00AB4F50" w:rsidP="00C47877">
            <w:pPr>
              <w:spacing w:line="236" w:lineRule="exact"/>
              <w:jc w:val="both"/>
              <w:rPr>
                <w:w w:val="99"/>
                <w:sz w:val="22"/>
              </w:rPr>
            </w:pPr>
            <w:r w:rsidRPr="00482910">
              <w:rPr>
                <w:w w:val="99"/>
                <w:sz w:val="22"/>
              </w:rPr>
              <w:t>na dziennej działce</w:t>
            </w:r>
          </w:p>
        </w:tc>
        <w:tc>
          <w:tcPr>
            <w:tcW w:w="2460" w:type="dxa"/>
            <w:tcBorders>
              <w:right w:val="single" w:sz="8" w:space="0" w:color="auto"/>
            </w:tcBorders>
            <w:shd w:val="clear" w:color="auto" w:fill="auto"/>
            <w:vAlign w:val="bottom"/>
          </w:tcPr>
          <w:p w:rsidR="00AB4F50" w:rsidRPr="00482910" w:rsidRDefault="00AB4F50" w:rsidP="00C47877">
            <w:pPr>
              <w:spacing w:line="236" w:lineRule="exact"/>
              <w:jc w:val="both"/>
              <w:rPr>
                <w:sz w:val="22"/>
              </w:rPr>
            </w:pPr>
            <w:r w:rsidRPr="00482910">
              <w:rPr>
                <w:sz w:val="22"/>
              </w:rPr>
              <w:t>podbudowy przypadająca</w:t>
            </w:r>
          </w:p>
        </w:tc>
      </w:tr>
      <w:tr w:rsidR="00AB4F50" w:rsidRPr="00482910" w:rsidTr="00C47877">
        <w:trPr>
          <w:trHeight w:val="332"/>
        </w:trPr>
        <w:tc>
          <w:tcPr>
            <w:tcW w:w="480" w:type="dxa"/>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pPr>
          </w:p>
        </w:tc>
        <w:tc>
          <w:tcPr>
            <w:tcW w:w="3580" w:type="dxa"/>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pPr>
          </w:p>
        </w:tc>
        <w:tc>
          <w:tcPr>
            <w:tcW w:w="2340" w:type="dxa"/>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w w:val="97"/>
                <w:sz w:val="22"/>
              </w:rPr>
            </w:pPr>
            <w:r w:rsidRPr="00482910">
              <w:rPr>
                <w:w w:val="97"/>
                <w:sz w:val="22"/>
              </w:rPr>
              <w:t>roboczej</w:t>
            </w:r>
          </w:p>
        </w:tc>
        <w:tc>
          <w:tcPr>
            <w:tcW w:w="2460" w:type="dxa"/>
            <w:tcBorders>
              <w:bottom w:val="single" w:sz="8" w:space="0" w:color="auto"/>
              <w:right w:val="single" w:sz="8" w:space="0" w:color="auto"/>
            </w:tcBorders>
            <w:shd w:val="clear" w:color="auto" w:fill="auto"/>
            <w:vAlign w:val="bottom"/>
          </w:tcPr>
          <w:p w:rsidR="00AB4F50" w:rsidRPr="00482910" w:rsidRDefault="00AB4F50" w:rsidP="00C47877">
            <w:pPr>
              <w:spacing w:line="291" w:lineRule="exact"/>
              <w:jc w:val="both"/>
              <w:rPr>
                <w:w w:val="98"/>
                <w:sz w:val="22"/>
              </w:rPr>
            </w:pPr>
            <w:r w:rsidRPr="00482910">
              <w:rPr>
                <w:w w:val="98"/>
                <w:sz w:val="22"/>
              </w:rPr>
              <w:t>na jedno badanie (m</w:t>
            </w:r>
            <w:r w:rsidRPr="00482910">
              <w:rPr>
                <w:w w:val="98"/>
                <w:sz w:val="27"/>
                <w:vertAlign w:val="superscript"/>
              </w:rPr>
              <w:t>2</w:t>
            </w:r>
            <w:r w:rsidRPr="00482910">
              <w:rPr>
                <w:w w:val="98"/>
                <w:sz w:val="22"/>
              </w:rPr>
              <w:t>)</w:t>
            </w:r>
          </w:p>
        </w:tc>
      </w:tr>
      <w:tr w:rsidR="00AB4F50" w:rsidRPr="00482910" w:rsidTr="00C47877">
        <w:trPr>
          <w:trHeight w:val="204"/>
        </w:trPr>
        <w:tc>
          <w:tcPr>
            <w:tcW w:w="480" w:type="dxa"/>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203" w:lineRule="exact"/>
              <w:jc w:val="both"/>
              <w:rPr>
                <w:sz w:val="22"/>
              </w:rPr>
            </w:pPr>
            <w:r w:rsidRPr="00482910">
              <w:rPr>
                <w:sz w:val="22"/>
              </w:rPr>
              <w:t>1</w:t>
            </w:r>
          </w:p>
        </w:tc>
        <w:tc>
          <w:tcPr>
            <w:tcW w:w="3580" w:type="dxa"/>
            <w:tcBorders>
              <w:bottom w:val="single" w:sz="8" w:space="0" w:color="auto"/>
              <w:right w:val="single" w:sz="8" w:space="0" w:color="auto"/>
            </w:tcBorders>
            <w:shd w:val="clear" w:color="auto" w:fill="auto"/>
            <w:vAlign w:val="bottom"/>
          </w:tcPr>
          <w:p w:rsidR="00AB4F50" w:rsidRPr="00482910" w:rsidRDefault="00AB4F50" w:rsidP="00C47877">
            <w:pPr>
              <w:spacing w:line="203" w:lineRule="exact"/>
              <w:ind w:left="20"/>
              <w:jc w:val="both"/>
              <w:rPr>
                <w:sz w:val="22"/>
              </w:rPr>
            </w:pPr>
            <w:r w:rsidRPr="00482910">
              <w:rPr>
                <w:sz w:val="22"/>
              </w:rPr>
              <w:t>Uziarnienie mieszanki</w:t>
            </w:r>
          </w:p>
        </w:tc>
        <w:tc>
          <w:tcPr>
            <w:tcW w:w="2340" w:type="dxa"/>
            <w:tcBorders>
              <w:right w:val="single" w:sz="8" w:space="0" w:color="auto"/>
            </w:tcBorders>
            <w:shd w:val="clear" w:color="auto" w:fill="auto"/>
            <w:vAlign w:val="bottom"/>
          </w:tcPr>
          <w:p w:rsidR="00AB4F50" w:rsidRPr="00482910" w:rsidRDefault="00AB4F50" w:rsidP="00C47877">
            <w:pPr>
              <w:spacing w:line="203" w:lineRule="exact"/>
              <w:jc w:val="both"/>
              <w:rPr>
                <w:w w:val="90"/>
                <w:sz w:val="22"/>
              </w:rPr>
            </w:pPr>
            <w:r w:rsidRPr="00482910">
              <w:rPr>
                <w:w w:val="90"/>
                <w:sz w:val="22"/>
              </w:rPr>
              <w:t>1</w:t>
            </w:r>
          </w:p>
        </w:tc>
        <w:tc>
          <w:tcPr>
            <w:tcW w:w="2460" w:type="dxa"/>
            <w:tcBorders>
              <w:right w:val="single" w:sz="8" w:space="0" w:color="auto"/>
            </w:tcBorders>
            <w:shd w:val="clear" w:color="auto" w:fill="auto"/>
            <w:vAlign w:val="bottom"/>
          </w:tcPr>
          <w:p w:rsidR="00AB4F50" w:rsidRPr="00482910" w:rsidRDefault="00AB4F50" w:rsidP="00C47877">
            <w:pPr>
              <w:spacing w:line="203" w:lineRule="exact"/>
              <w:jc w:val="both"/>
              <w:rPr>
                <w:w w:val="96"/>
                <w:sz w:val="22"/>
              </w:rPr>
            </w:pPr>
            <w:r w:rsidRPr="00482910">
              <w:rPr>
                <w:w w:val="96"/>
                <w:sz w:val="22"/>
              </w:rPr>
              <w:t>600</w:t>
            </w:r>
          </w:p>
        </w:tc>
      </w:tr>
      <w:tr w:rsidR="00AB4F50" w:rsidRPr="00482910" w:rsidTr="00C47877">
        <w:trPr>
          <w:trHeight w:val="249"/>
        </w:trPr>
        <w:tc>
          <w:tcPr>
            <w:tcW w:w="480" w:type="dxa"/>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249" w:lineRule="exact"/>
              <w:jc w:val="both"/>
              <w:rPr>
                <w:sz w:val="22"/>
              </w:rPr>
            </w:pPr>
            <w:r w:rsidRPr="00482910">
              <w:rPr>
                <w:sz w:val="22"/>
              </w:rPr>
              <w:t>2</w:t>
            </w:r>
          </w:p>
        </w:tc>
        <w:tc>
          <w:tcPr>
            <w:tcW w:w="3580" w:type="dxa"/>
            <w:tcBorders>
              <w:bottom w:val="single" w:sz="8" w:space="0" w:color="auto"/>
              <w:right w:val="single" w:sz="8" w:space="0" w:color="auto"/>
            </w:tcBorders>
            <w:shd w:val="clear" w:color="auto" w:fill="auto"/>
            <w:vAlign w:val="bottom"/>
          </w:tcPr>
          <w:p w:rsidR="00AB4F50" w:rsidRPr="00482910" w:rsidRDefault="00AB4F50" w:rsidP="00C47877">
            <w:pPr>
              <w:spacing w:line="249" w:lineRule="exact"/>
              <w:ind w:left="20"/>
              <w:jc w:val="both"/>
              <w:rPr>
                <w:sz w:val="22"/>
              </w:rPr>
            </w:pPr>
            <w:r w:rsidRPr="00482910">
              <w:rPr>
                <w:sz w:val="22"/>
              </w:rPr>
              <w:t>Wilgotność mieszanki</w:t>
            </w:r>
          </w:p>
        </w:tc>
        <w:tc>
          <w:tcPr>
            <w:tcW w:w="2340" w:type="dxa"/>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1"/>
              </w:rPr>
            </w:pPr>
          </w:p>
        </w:tc>
        <w:tc>
          <w:tcPr>
            <w:tcW w:w="2460" w:type="dxa"/>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rPr>
                <w:sz w:val="21"/>
              </w:rPr>
            </w:pPr>
          </w:p>
        </w:tc>
      </w:tr>
      <w:tr w:rsidR="00AB4F50" w:rsidRPr="00482910" w:rsidTr="00C47877">
        <w:trPr>
          <w:trHeight w:val="249"/>
        </w:trPr>
        <w:tc>
          <w:tcPr>
            <w:tcW w:w="480" w:type="dxa"/>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249" w:lineRule="exact"/>
              <w:jc w:val="both"/>
              <w:rPr>
                <w:sz w:val="22"/>
              </w:rPr>
            </w:pPr>
            <w:r w:rsidRPr="00482910">
              <w:rPr>
                <w:sz w:val="22"/>
              </w:rPr>
              <w:t>3</w:t>
            </w:r>
          </w:p>
        </w:tc>
        <w:tc>
          <w:tcPr>
            <w:tcW w:w="3580" w:type="dxa"/>
            <w:tcBorders>
              <w:bottom w:val="single" w:sz="8" w:space="0" w:color="auto"/>
              <w:right w:val="single" w:sz="8" w:space="0" w:color="auto"/>
            </w:tcBorders>
            <w:shd w:val="clear" w:color="auto" w:fill="auto"/>
            <w:vAlign w:val="bottom"/>
          </w:tcPr>
          <w:p w:rsidR="00AB4F50" w:rsidRPr="00482910" w:rsidRDefault="00AB4F50" w:rsidP="00C47877">
            <w:pPr>
              <w:spacing w:line="249" w:lineRule="exact"/>
              <w:ind w:left="20"/>
              <w:jc w:val="both"/>
              <w:rPr>
                <w:sz w:val="22"/>
              </w:rPr>
            </w:pPr>
            <w:r w:rsidRPr="00482910">
              <w:rPr>
                <w:sz w:val="22"/>
              </w:rPr>
              <w:t>Zagęszczenie warstwy</w:t>
            </w:r>
          </w:p>
        </w:tc>
        <w:tc>
          <w:tcPr>
            <w:tcW w:w="4800" w:type="dxa"/>
            <w:gridSpan w:val="2"/>
            <w:tcBorders>
              <w:bottom w:val="single" w:sz="8" w:space="0" w:color="auto"/>
              <w:right w:val="single" w:sz="8" w:space="0" w:color="auto"/>
            </w:tcBorders>
            <w:shd w:val="clear" w:color="auto" w:fill="auto"/>
            <w:vAlign w:val="bottom"/>
          </w:tcPr>
          <w:p w:rsidR="00AB4F50" w:rsidRPr="00482910" w:rsidRDefault="00AB4F50" w:rsidP="00C47877">
            <w:pPr>
              <w:spacing w:line="248" w:lineRule="exact"/>
              <w:ind w:left="1340"/>
              <w:jc w:val="both"/>
              <w:rPr>
                <w:sz w:val="27"/>
                <w:vertAlign w:val="superscript"/>
              </w:rPr>
            </w:pPr>
            <w:r w:rsidRPr="00482910">
              <w:rPr>
                <w:sz w:val="22"/>
              </w:rPr>
              <w:t>5 próbek na 100 m</w:t>
            </w:r>
            <w:r w:rsidRPr="00482910">
              <w:rPr>
                <w:sz w:val="27"/>
                <w:vertAlign w:val="superscript"/>
              </w:rPr>
              <w:t>2</w:t>
            </w:r>
          </w:p>
        </w:tc>
      </w:tr>
      <w:tr w:rsidR="00AB4F50" w:rsidRPr="00482910" w:rsidTr="00C47877">
        <w:trPr>
          <w:trHeight w:val="225"/>
        </w:trPr>
        <w:tc>
          <w:tcPr>
            <w:tcW w:w="480" w:type="dxa"/>
            <w:tcBorders>
              <w:left w:val="single" w:sz="8" w:space="0" w:color="auto"/>
              <w:right w:val="single" w:sz="8" w:space="0" w:color="auto"/>
            </w:tcBorders>
            <w:shd w:val="clear" w:color="auto" w:fill="auto"/>
            <w:vAlign w:val="bottom"/>
          </w:tcPr>
          <w:p w:rsidR="00AB4F50" w:rsidRPr="00482910" w:rsidRDefault="00AB4F50" w:rsidP="00C47877">
            <w:pPr>
              <w:spacing w:line="225" w:lineRule="exact"/>
              <w:jc w:val="both"/>
              <w:rPr>
                <w:sz w:val="22"/>
              </w:rPr>
            </w:pPr>
            <w:r w:rsidRPr="00482910">
              <w:rPr>
                <w:sz w:val="22"/>
              </w:rPr>
              <w:t>4</w:t>
            </w:r>
          </w:p>
        </w:tc>
        <w:tc>
          <w:tcPr>
            <w:tcW w:w="3580" w:type="dxa"/>
            <w:tcBorders>
              <w:right w:val="single" w:sz="8" w:space="0" w:color="auto"/>
            </w:tcBorders>
            <w:shd w:val="clear" w:color="auto" w:fill="auto"/>
            <w:vAlign w:val="bottom"/>
          </w:tcPr>
          <w:p w:rsidR="00AB4F50" w:rsidRPr="00482910" w:rsidRDefault="00AB4F50" w:rsidP="00C47877">
            <w:pPr>
              <w:spacing w:line="225" w:lineRule="exact"/>
              <w:ind w:left="20"/>
              <w:jc w:val="both"/>
              <w:rPr>
                <w:sz w:val="22"/>
              </w:rPr>
            </w:pPr>
            <w:r w:rsidRPr="00482910">
              <w:rPr>
                <w:sz w:val="22"/>
              </w:rPr>
              <w:t>Badanie właściwości kruszywa wg</w:t>
            </w:r>
          </w:p>
        </w:tc>
        <w:tc>
          <w:tcPr>
            <w:tcW w:w="4800" w:type="dxa"/>
            <w:gridSpan w:val="2"/>
            <w:tcBorders>
              <w:right w:val="single" w:sz="8" w:space="0" w:color="auto"/>
            </w:tcBorders>
            <w:shd w:val="clear" w:color="auto" w:fill="auto"/>
            <w:vAlign w:val="bottom"/>
          </w:tcPr>
          <w:p w:rsidR="00AB4F50" w:rsidRPr="00482910" w:rsidRDefault="00AB4F50" w:rsidP="00C47877">
            <w:pPr>
              <w:spacing w:line="225" w:lineRule="exact"/>
              <w:jc w:val="both"/>
              <w:rPr>
                <w:sz w:val="22"/>
              </w:rPr>
            </w:pPr>
            <w:r w:rsidRPr="00482910">
              <w:rPr>
                <w:sz w:val="22"/>
              </w:rPr>
              <w:t>dla każdej działki roboczej i przy każdej zmianie</w:t>
            </w:r>
          </w:p>
        </w:tc>
      </w:tr>
      <w:tr w:rsidR="00AB4F50" w:rsidRPr="00482910" w:rsidTr="00C47877">
        <w:trPr>
          <w:trHeight w:val="279"/>
        </w:trPr>
        <w:tc>
          <w:tcPr>
            <w:tcW w:w="480" w:type="dxa"/>
            <w:tcBorders>
              <w:left w:val="single" w:sz="8" w:space="0" w:color="auto"/>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pPr>
          </w:p>
        </w:tc>
        <w:tc>
          <w:tcPr>
            <w:tcW w:w="3580" w:type="dxa"/>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ind w:left="20"/>
              <w:jc w:val="both"/>
              <w:rPr>
                <w:sz w:val="22"/>
              </w:rPr>
            </w:pPr>
            <w:r w:rsidRPr="00482910">
              <w:rPr>
                <w:sz w:val="22"/>
              </w:rPr>
              <w:t>tab. 1, pkt 2.3.2</w:t>
            </w:r>
          </w:p>
        </w:tc>
        <w:tc>
          <w:tcPr>
            <w:tcW w:w="2340" w:type="dxa"/>
            <w:tcBorders>
              <w:bottom w:val="single" w:sz="8" w:space="0" w:color="auto"/>
            </w:tcBorders>
            <w:shd w:val="clear" w:color="auto" w:fill="auto"/>
            <w:vAlign w:val="bottom"/>
          </w:tcPr>
          <w:p w:rsidR="00AB4F50" w:rsidRPr="00482910" w:rsidRDefault="00AB4F50" w:rsidP="00C47877">
            <w:pPr>
              <w:spacing w:line="0" w:lineRule="atLeast"/>
              <w:jc w:val="both"/>
              <w:rPr>
                <w:sz w:val="22"/>
              </w:rPr>
            </w:pPr>
            <w:r w:rsidRPr="00482910">
              <w:rPr>
                <w:sz w:val="22"/>
              </w:rPr>
              <w:t>kruszywa</w:t>
            </w:r>
          </w:p>
        </w:tc>
        <w:tc>
          <w:tcPr>
            <w:tcW w:w="2460" w:type="dxa"/>
            <w:tcBorders>
              <w:bottom w:val="single" w:sz="8" w:space="0" w:color="auto"/>
              <w:right w:val="single" w:sz="8" w:space="0" w:color="auto"/>
            </w:tcBorders>
            <w:shd w:val="clear" w:color="auto" w:fill="auto"/>
            <w:vAlign w:val="bottom"/>
          </w:tcPr>
          <w:p w:rsidR="00AB4F50" w:rsidRPr="00482910" w:rsidRDefault="00AB4F50" w:rsidP="00C47877">
            <w:pPr>
              <w:spacing w:line="0" w:lineRule="atLeast"/>
              <w:jc w:val="both"/>
            </w:pPr>
          </w:p>
        </w:tc>
      </w:tr>
    </w:tbl>
    <w:p w:rsidR="00AB4F50" w:rsidRPr="00482910" w:rsidRDefault="00AB4F50" w:rsidP="00AB4F50">
      <w:pPr>
        <w:spacing w:line="200" w:lineRule="exact"/>
        <w:jc w:val="both"/>
      </w:pPr>
    </w:p>
    <w:p w:rsidR="00AB4F50" w:rsidRPr="00482910" w:rsidRDefault="00AB4F50" w:rsidP="00AB4F50">
      <w:pPr>
        <w:spacing w:line="200" w:lineRule="exact"/>
        <w:jc w:val="both"/>
      </w:pPr>
    </w:p>
    <w:p w:rsidR="00AB4F50" w:rsidRPr="00482910" w:rsidRDefault="00AB4F50" w:rsidP="00AB4F50">
      <w:pPr>
        <w:spacing w:line="258" w:lineRule="exact"/>
        <w:jc w:val="both"/>
      </w:pPr>
    </w:p>
    <w:p w:rsidR="00AB4F50" w:rsidRPr="00482910" w:rsidRDefault="00AB4F50" w:rsidP="00AB4F50">
      <w:pPr>
        <w:spacing w:line="0" w:lineRule="atLeast"/>
        <w:ind w:left="20"/>
        <w:jc w:val="both"/>
        <w:rPr>
          <w:b/>
          <w:sz w:val="22"/>
        </w:rPr>
      </w:pPr>
      <w:r w:rsidRPr="00482910">
        <w:rPr>
          <w:b/>
          <w:sz w:val="22"/>
        </w:rPr>
        <w:t>6.3.2. Uziarnienie mieszanki</w:t>
      </w:r>
    </w:p>
    <w:p w:rsidR="00AB4F50" w:rsidRPr="00482910" w:rsidRDefault="00AB4F50" w:rsidP="00AB4F50">
      <w:pPr>
        <w:spacing w:line="145" w:lineRule="exact"/>
        <w:jc w:val="both"/>
      </w:pPr>
    </w:p>
    <w:p w:rsidR="00AB4F50" w:rsidRPr="00482910" w:rsidRDefault="00AB4F50" w:rsidP="00AB4F50">
      <w:pPr>
        <w:spacing w:line="277" w:lineRule="auto"/>
        <w:ind w:left="20" w:right="20"/>
        <w:jc w:val="both"/>
        <w:rPr>
          <w:sz w:val="22"/>
        </w:rPr>
      </w:pPr>
      <w:r w:rsidRPr="00482910">
        <w:rPr>
          <w:sz w:val="22"/>
        </w:rPr>
        <w:t>Uziarnienie mieszanki powinno być zgodne z wymaganiami podanymi w pkt 2.3. Próbki należy pobierać w sposób losowy, z rozłożonej warstwy, przed jej zagęszczeniem. Wyniki badań powinny być na bieżąco przekazywane Inspektorowi Nadzoru.</w:t>
      </w:r>
    </w:p>
    <w:p w:rsidR="00AB4F50" w:rsidRPr="00482910" w:rsidRDefault="00AB4F50" w:rsidP="00AB4F50">
      <w:pPr>
        <w:spacing w:line="324" w:lineRule="exact"/>
        <w:jc w:val="both"/>
      </w:pPr>
    </w:p>
    <w:p w:rsidR="00AB4F50" w:rsidRPr="00482910" w:rsidRDefault="00AB4F50" w:rsidP="00AB4F50">
      <w:pPr>
        <w:spacing w:line="0" w:lineRule="atLeast"/>
        <w:ind w:left="20"/>
        <w:jc w:val="both"/>
        <w:rPr>
          <w:b/>
          <w:sz w:val="22"/>
        </w:rPr>
      </w:pPr>
      <w:r w:rsidRPr="00482910">
        <w:rPr>
          <w:b/>
          <w:sz w:val="22"/>
        </w:rPr>
        <w:t>6.3.3. Wilgotność mieszanki</w:t>
      </w:r>
    </w:p>
    <w:p w:rsidR="00AB4F50" w:rsidRPr="00482910" w:rsidRDefault="00AB4F50" w:rsidP="00AB4F50">
      <w:pPr>
        <w:spacing w:line="150" w:lineRule="exact"/>
        <w:jc w:val="both"/>
      </w:pPr>
    </w:p>
    <w:p w:rsidR="00AB4F50" w:rsidRPr="00482910" w:rsidRDefault="00AB4F50" w:rsidP="00AB4F50">
      <w:pPr>
        <w:spacing w:line="275" w:lineRule="auto"/>
        <w:ind w:left="20" w:right="20"/>
        <w:jc w:val="both"/>
        <w:rPr>
          <w:sz w:val="22"/>
        </w:rPr>
      </w:pPr>
      <w:r w:rsidRPr="00482910">
        <w:rPr>
          <w:sz w:val="22"/>
        </w:rPr>
        <w:t>Wilgotność mieszanki powinna odpowiadać wilgotności optymalnej, określonej według próby Proctora,), z tolerancją +1% -2%. Wilgotność należy określić według PN-EN 1097-5.</w:t>
      </w:r>
    </w:p>
    <w:p w:rsidR="00AB4F50" w:rsidRPr="00482910" w:rsidRDefault="00AB4F50" w:rsidP="00AB4F50">
      <w:pPr>
        <w:spacing w:line="200" w:lineRule="exact"/>
        <w:jc w:val="both"/>
      </w:pPr>
    </w:p>
    <w:p w:rsidR="00AB4F50" w:rsidRPr="00482910" w:rsidRDefault="00AB4F50" w:rsidP="00AB4F50">
      <w:pPr>
        <w:spacing w:line="380" w:lineRule="exact"/>
        <w:jc w:val="both"/>
      </w:pPr>
    </w:p>
    <w:p w:rsidR="00AB4F50" w:rsidRPr="00482910" w:rsidRDefault="00AB4F50" w:rsidP="00AB4F50">
      <w:pPr>
        <w:spacing w:line="0" w:lineRule="atLeast"/>
        <w:ind w:left="20"/>
        <w:jc w:val="both"/>
        <w:rPr>
          <w:b/>
          <w:sz w:val="22"/>
        </w:rPr>
      </w:pPr>
      <w:r w:rsidRPr="00482910">
        <w:rPr>
          <w:b/>
          <w:sz w:val="22"/>
        </w:rPr>
        <w:t>6.3.4. Zagęszczenie podbudowy</w:t>
      </w:r>
    </w:p>
    <w:p w:rsidR="00AB4F50" w:rsidRPr="00482910" w:rsidRDefault="00AB4F50" w:rsidP="00AB4F50">
      <w:pPr>
        <w:spacing w:line="145" w:lineRule="exact"/>
        <w:jc w:val="both"/>
      </w:pPr>
    </w:p>
    <w:p w:rsidR="00AB4F50" w:rsidRPr="00482910" w:rsidRDefault="00AB4F50" w:rsidP="00AB4F50">
      <w:pPr>
        <w:spacing w:line="265" w:lineRule="auto"/>
        <w:ind w:left="20"/>
        <w:jc w:val="both"/>
        <w:rPr>
          <w:sz w:val="22"/>
        </w:rPr>
      </w:pPr>
      <w:r w:rsidRPr="00482910">
        <w:rPr>
          <w:sz w:val="22"/>
        </w:rPr>
        <w:t>Zagęszczanie każdej warstwy musi odbywać się do osiągnięcia zagęszczenia nie mniejszego od 1,00 według normalnej próby Proctora.</w:t>
      </w:r>
    </w:p>
    <w:p w:rsidR="00AB4F50" w:rsidRPr="00482910" w:rsidRDefault="00AB4F50" w:rsidP="00AB4F50">
      <w:pPr>
        <w:spacing w:line="2" w:lineRule="exact"/>
        <w:jc w:val="both"/>
      </w:pPr>
    </w:p>
    <w:p w:rsidR="00AB4F50" w:rsidRPr="00482910" w:rsidRDefault="00AB4F50" w:rsidP="00AB4F50">
      <w:pPr>
        <w:spacing w:line="254" w:lineRule="auto"/>
        <w:ind w:left="20"/>
        <w:jc w:val="both"/>
        <w:rPr>
          <w:sz w:val="22"/>
        </w:rPr>
      </w:pPr>
      <w:r w:rsidRPr="00482910">
        <w:rPr>
          <w:sz w:val="22"/>
        </w:rPr>
        <w:t>W przypadku gdy przeprowadzenie badania zagęszczenia według metody Proctora jest niemożliwe, ze względu na gruboziarniste uziarnienie kruszywa kontrolę zagęszczenie należy oprzeć na metodzie obciążeń płytowych, według Instrukcji badań podłoża gruntowego Część II i nie rzadziej niż raz na 1000 m</w:t>
      </w:r>
      <w:r w:rsidRPr="00482910">
        <w:rPr>
          <w:sz w:val="27"/>
          <w:vertAlign w:val="superscript"/>
        </w:rPr>
        <w:t>2</w:t>
      </w:r>
      <w:r w:rsidRPr="00482910">
        <w:rPr>
          <w:sz w:val="22"/>
        </w:rPr>
        <w:t xml:space="preserve"> lub według zaleceń Inspektora Nadzoru.</w:t>
      </w:r>
    </w:p>
    <w:p w:rsidR="00AB4F50" w:rsidRPr="00482910" w:rsidRDefault="00AB4F50" w:rsidP="00AB4F50">
      <w:pPr>
        <w:spacing w:line="302" w:lineRule="exact"/>
        <w:jc w:val="both"/>
      </w:pPr>
      <w:bookmarkStart w:id="37" w:name="page7"/>
      <w:bookmarkEnd w:id="37"/>
    </w:p>
    <w:p w:rsidR="00AB4F50" w:rsidRPr="00482910" w:rsidRDefault="00AB4F50" w:rsidP="00AB4F50">
      <w:pPr>
        <w:spacing w:line="275" w:lineRule="auto"/>
        <w:ind w:left="20"/>
        <w:jc w:val="both"/>
        <w:rPr>
          <w:sz w:val="22"/>
        </w:rPr>
      </w:pPr>
      <w:r w:rsidRPr="00482910">
        <w:rPr>
          <w:sz w:val="22"/>
        </w:rPr>
        <w:t>Zagęszczenie podbudowy stabilizowanej mechanicznie należy uznać za prawidłowe, gdy stosunek wtórnego modułu E2 do pierwotnego modułu odkształcenia E1 jest nie większy od 2,2 dla każdej warstwy podbudowy.</w:t>
      </w:r>
    </w:p>
    <w:p w:rsidR="00AB4F50" w:rsidRPr="00482910" w:rsidRDefault="00AB4F50" w:rsidP="00AB4F50">
      <w:pPr>
        <w:spacing w:line="340" w:lineRule="exact"/>
        <w:jc w:val="both"/>
      </w:pPr>
    </w:p>
    <w:p w:rsidR="00AB4F50" w:rsidRPr="00482910" w:rsidRDefault="00AB4F50" w:rsidP="00AB4F50">
      <w:pPr>
        <w:spacing w:line="0" w:lineRule="atLeast"/>
        <w:ind w:left="20"/>
        <w:jc w:val="both"/>
        <w:rPr>
          <w:b/>
          <w:sz w:val="22"/>
        </w:rPr>
      </w:pPr>
      <w:r w:rsidRPr="00482910">
        <w:rPr>
          <w:b/>
          <w:sz w:val="22"/>
        </w:rPr>
        <w:t>6.3.5. Właściwości kruszywa</w:t>
      </w:r>
    </w:p>
    <w:p w:rsidR="00AB4F50" w:rsidRPr="00482910" w:rsidRDefault="00AB4F50" w:rsidP="00AB4F50">
      <w:pPr>
        <w:spacing w:line="140" w:lineRule="exact"/>
        <w:jc w:val="both"/>
      </w:pPr>
    </w:p>
    <w:p w:rsidR="00AB4F50" w:rsidRPr="00482910" w:rsidRDefault="00AB4F50" w:rsidP="00AB4F50">
      <w:pPr>
        <w:spacing w:line="0" w:lineRule="atLeast"/>
        <w:ind w:left="20"/>
        <w:jc w:val="both"/>
        <w:rPr>
          <w:sz w:val="22"/>
        </w:rPr>
      </w:pPr>
      <w:r w:rsidRPr="00482910">
        <w:rPr>
          <w:sz w:val="22"/>
        </w:rPr>
        <w:t>Badania kruszywa powinny obejmować ocenę wszystkich właściwości określonych w pkt 2.3.2.</w:t>
      </w:r>
    </w:p>
    <w:p w:rsidR="00AB4F50" w:rsidRPr="00482910" w:rsidRDefault="00AB4F50" w:rsidP="00AB4F50">
      <w:pPr>
        <w:spacing w:line="34" w:lineRule="exact"/>
        <w:jc w:val="both"/>
      </w:pPr>
    </w:p>
    <w:p w:rsidR="00AB4F50" w:rsidRPr="00482910" w:rsidRDefault="00AB4F50" w:rsidP="00AB4F50">
      <w:pPr>
        <w:spacing w:line="288" w:lineRule="auto"/>
        <w:ind w:left="20" w:right="20"/>
        <w:jc w:val="both"/>
        <w:rPr>
          <w:sz w:val="22"/>
        </w:rPr>
      </w:pPr>
      <w:r w:rsidRPr="00482910">
        <w:rPr>
          <w:sz w:val="22"/>
        </w:rPr>
        <w:t>Próbki do badań pełnych powinny być pobierane przez Wykonawcę w sposób losowy w obecności Inspektora Nadzoru.</w:t>
      </w:r>
    </w:p>
    <w:p w:rsidR="00AB4F50" w:rsidRPr="00482910" w:rsidRDefault="00AB4F50" w:rsidP="00AB4F50">
      <w:pPr>
        <w:spacing w:line="336" w:lineRule="exact"/>
        <w:jc w:val="both"/>
      </w:pPr>
    </w:p>
    <w:p w:rsidR="00AB4F50" w:rsidRPr="00482910" w:rsidRDefault="00AB4F50" w:rsidP="00AB4F50">
      <w:pPr>
        <w:spacing w:line="0" w:lineRule="atLeast"/>
        <w:jc w:val="both"/>
        <w:rPr>
          <w:b/>
          <w:sz w:val="22"/>
        </w:rPr>
      </w:pPr>
      <w:r w:rsidRPr="00482910">
        <w:rPr>
          <w:b/>
          <w:sz w:val="22"/>
        </w:rPr>
        <w:lastRenderedPageBreak/>
        <w:t>6.4. Zasady postępowania z wadliwie wykonanymi odcinkami podbudowy</w:t>
      </w:r>
    </w:p>
    <w:p w:rsidR="00AB4F50" w:rsidRPr="00482910" w:rsidRDefault="00AB4F50" w:rsidP="00AB4F50">
      <w:pPr>
        <w:spacing w:line="141" w:lineRule="exact"/>
        <w:jc w:val="both"/>
      </w:pPr>
    </w:p>
    <w:p w:rsidR="00AB4F50" w:rsidRPr="00482910" w:rsidRDefault="00AB4F50" w:rsidP="00AB4F50">
      <w:pPr>
        <w:spacing w:line="0" w:lineRule="atLeast"/>
        <w:jc w:val="both"/>
        <w:rPr>
          <w:b/>
          <w:sz w:val="22"/>
        </w:rPr>
      </w:pPr>
      <w:r w:rsidRPr="00482910">
        <w:rPr>
          <w:b/>
          <w:sz w:val="22"/>
        </w:rPr>
        <w:t>6.4.1. Niewłaściwe cechy geometryczne podbudowy</w:t>
      </w:r>
    </w:p>
    <w:p w:rsidR="00AB4F50" w:rsidRPr="00482910" w:rsidRDefault="00AB4F50" w:rsidP="00AB4F50">
      <w:pPr>
        <w:spacing w:line="140" w:lineRule="exact"/>
        <w:jc w:val="both"/>
      </w:pPr>
    </w:p>
    <w:p w:rsidR="00AB4F50" w:rsidRPr="00482910" w:rsidRDefault="00AB4F50" w:rsidP="00AB4F50">
      <w:pPr>
        <w:spacing w:line="263" w:lineRule="auto"/>
        <w:ind w:right="20"/>
        <w:jc w:val="both"/>
        <w:rPr>
          <w:sz w:val="22"/>
        </w:rPr>
      </w:pPr>
      <w:r w:rsidRPr="00482910">
        <w:rPr>
          <w:sz w:val="22"/>
        </w:rPr>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AB4F50" w:rsidRPr="00482910" w:rsidRDefault="00AB4F50" w:rsidP="00AB4F50">
      <w:pPr>
        <w:spacing w:line="4" w:lineRule="exact"/>
        <w:jc w:val="both"/>
      </w:pPr>
    </w:p>
    <w:p w:rsidR="00AB4F50" w:rsidRPr="00482910" w:rsidRDefault="00AB4F50" w:rsidP="00AB4F50">
      <w:pPr>
        <w:spacing w:line="266" w:lineRule="auto"/>
        <w:jc w:val="both"/>
        <w:rPr>
          <w:sz w:val="22"/>
        </w:rPr>
      </w:pPr>
      <w:r w:rsidRPr="00482910">
        <w:rPr>
          <w:sz w:val="22"/>
        </w:rPr>
        <w:t>Jeżeli szerokość podbudowy jest mniejsza od szerokości projektowanej o więcej niż 5 cm i nie zapewnia podparcia warstwom wyżej leżącym, to Wykonawca powinien na własny koszt poszerzyć podbudowę przez spulchnienie warstwy na pełną grubość, dołożenie materiału i powtórne zagęszczenie.</w:t>
      </w:r>
    </w:p>
    <w:p w:rsidR="00AB4F50" w:rsidRPr="00482910" w:rsidRDefault="00AB4F50" w:rsidP="00AB4F50">
      <w:pPr>
        <w:spacing w:line="75" w:lineRule="exact"/>
        <w:jc w:val="both"/>
      </w:pPr>
    </w:p>
    <w:p w:rsidR="00AB4F50" w:rsidRPr="00482910" w:rsidRDefault="00AB4F50" w:rsidP="00AB4F50">
      <w:pPr>
        <w:spacing w:line="0" w:lineRule="atLeast"/>
        <w:jc w:val="both"/>
        <w:rPr>
          <w:b/>
          <w:sz w:val="22"/>
        </w:rPr>
      </w:pPr>
      <w:r w:rsidRPr="00482910">
        <w:rPr>
          <w:b/>
          <w:sz w:val="22"/>
        </w:rPr>
        <w:t>6.5.2. Niewłaściwa grubość podbudowy</w:t>
      </w:r>
    </w:p>
    <w:p w:rsidR="00AB4F50" w:rsidRPr="00482910" w:rsidRDefault="00AB4F50" w:rsidP="00AB4F50">
      <w:pPr>
        <w:spacing w:line="145" w:lineRule="exact"/>
        <w:jc w:val="both"/>
      </w:pPr>
    </w:p>
    <w:p w:rsidR="00AB4F50" w:rsidRPr="00482910" w:rsidRDefault="00AB4F50" w:rsidP="00AB4F50">
      <w:pPr>
        <w:spacing w:line="262" w:lineRule="auto"/>
        <w:jc w:val="both"/>
        <w:rPr>
          <w:sz w:val="22"/>
        </w:rPr>
      </w:pPr>
      <w:r w:rsidRPr="00482910">
        <w:rPr>
          <w:sz w:val="22"/>
        </w:rPr>
        <w:t>Na wszystkich powierzchniach wadliwych pod względem grubości, Wykonawca wykona naprawę podbudowy. Powierzchnie powinny być naprawione przez spulchnienie lub wybranie warstwy na odpowiednią głębokość, zgodnie z decyzją Inspektora Nadzoru, uzupełnione nowym materiałem o odpowiednich właściwościach, wyrównane i ponownie zagęszczone.</w:t>
      </w:r>
    </w:p>
    <w:p w:rsidR="00AB4F50" w:rsidRPr="00482910" w:rsidRDefault="00AB4F50" w:rsidP="00AB4F50">
      <w:pPr>
        <w:spacing w:line="3" w:lineRule="exact"/>
        <w:jc w:val="both"/>
      </w:pPr>
    </w:p>
    <w:p w:rsidR="00AB4F50" w:rsidRPr="00482910" w:rsidRDefault="00AB4F50" w:rsidP="00AB4F50">
      <w:pPr>
        <w:spacing w:line="279" w:lineRule="auto"/>
        <w:ind w:right="20"/>
        <w:jc w:val="both"/>
        <w:rPr>
          <w:sz w:val="22"/>
        </w:rPr>
      </w:pPr>
      <w:r w:rsidRPr="00482910">
        <w:rPr>
          <w:sz w:val="22"/>
        </w:rPr>
        <w:t>Roboty te Wykonawca wykona na własny koszt. Po wykonaniu tych robót nastąpi ponowny pomiar i ocena grubości warstwy, według wyżej podanych zasad, na koszt Wykonawcy.</w:t>
      </w:r>
    </w:p>
    <w:p w:rsidR="00AB4F50" w:rsidRPr="00482910" w:rsidRDefault="00AB4F50" w:rsidP="00AB4F50">
      <w:pPr>
        <w:spacing w:line="61" w:lineRule="exact"/>
        <w:jc w:val="both"/>
      </w:pPr>
    </w:p>
    <w:p w:rsidR="00AB4F50" w:rsidRPr="00482910" w:rsidRDefault="00AB4F50" w:rsidP="00AB4F50">
      <w:pPr>
        <w:spacing w:line="0" w:lineRule="atLeast"/>
        <w:jc w:val="both"/>
        <w:rPr>
          <w:b/>
          <w:sz w:val="22"/>
        </w:rPr>
      </w:pPr>
      <w:r w:rsidRPr="00482910">
        <w:rPr>
          <w:b/>
          <w:sz w:val="22"/>
        </w:rPr>
        <w:t>6.5.3. Niewłaściwa nośność podbudowy</w:t>
      </w:r>
    </w:p>
    <w:p w:rsidR="00AB4F50" w:rsidRPr="00482910" w:rsidRDefault="00AB4F50" w:rsidP="00AB4F50">
      <w:pPr>
        <w:spacing w:line="145" w:lineRule="exact"/>
        <w:jc w:val="both"/>
      </w:pPr>
    </w:p>
    <w:p w:rsidR="00AB4F50" w:rsidRPr="00482910" w:rsidRDefault="00AB4F50" w:rsidP="00AB4F50">
      <w:pPr>
        <w:spacing w:line="265" w:lineRule="auto"/>
        <w:ind w:right="20"/>
        <w:jc w:val="both"/>
        <w:rPr>
          <w:sz w:val="22"/>
        </w:rPr>
      </w:pPr>
      <w:r w:rsidRPr="00482910">
        <w:rPr>
          <w:sz w:val="22"/>
        </w:rPr>
        <w:t>Jeżeli nośność podbudowy będzie mniejsza od wymaganej, to Wykonawca wykona wszelkie roboty niezbędne do zapewnienia wymaganej nośności, zalecone przez Inspektora Nadzoru.</w:t>
      </w:r>
    </w:p>
    <w:p w:rsidR="00AB4F50" w:rsidRPr="00482910" w:rsidRDefault="00AB4F50" w:rsidP="00AB4F50">
      <w:pPr>
        <w:spacing w:line="2" w:lineRule="exact"/>
        <w:jc w:val="both"/>
      </w:pPr>
    </w:p>
    <w:p w:rsidR="00AB4F50" w:rsidRPr="00482910" w:rsidRDefault="00AB4F50" w:rsidP="00AB4F50">
      <w:pPr>
        <w:spacing w:line="279" w:lineRule="auto"/>
        <w:ind w:right="20"/>
        <w:jc w:val="both"/>
        <w:rPr>
          <w:sz w:val="22"/>
        </w:rPr>
      </w:pPr>
      <w:r w:rsidRPr="00482910">
        <w:rPr>
          <w:sz w:val="22"/>
        </w:rPr>
        <w:t>Koszty tych dodatkowych robót poniesie Wykonawca podbudowy tylko wtedy, gdy zaniżenie nośności podbudowy wynikło z niewłaściwego wykonania robót przez Wykonawcę podbudowy.</w:t>
      </w:r>
    </w:p>
    <w:p w:rsidR="00AB4F50" w:rsidRPr="00482910" w:rsidRDefault="00AB4F50" w:rsidP="00AB4F50">
      <w:pPr>
        <w:spacing w:line="292" w:lineRule="exact"/>
        <w:jc w:val="both"/>
      </w:pPr>
    </w:p>
    <w:p w:rsidR="00AB4F50" w:rsidRPr="00482910" w:rsidRDefault="00AB4F50" w:rsidP="00AB4F50">
      <w:pPr>
        <w:spacing w:line="0" w:lineRule="atLeast"/>
        <w:jc w:val="both"/>
        <w:rPr>
          <w:b/>
          <w:sz w:val="22"/>
        </w:rPr>
      </w:pPr>
      <w:r w:rsidRPr="00482910">
        <w:rPr>
          <w:b/>
          <w:sz w:val="22"/>
        </w:rPr>
        <w:t>7. Obmiar robót</w:t>
      </w:r>
    </w:p>
    <w:p w:rsidR="00AB4F50" w:rsidRPr="00482910" w:rsidRDefault="00AB4F50" w:rsidP="00AB4F50">
      <w:pPr>
        <w:spacing w:line="127" w:lineRule="exact"/>
        <w:jc w:val="both"/>
      </w:pPr>
    </w:p>
    <w:p w:rsidR="00AB4F50" w:rsidRPr="00482910" w:rsidRDefault="00AB4F50" w:rsidP="00AB4F50">
      <w:pPr>
        <w:spacing w:line="254" w:lineRule="auto"/>
        <w:ind w:right="400"/>
        <w:jc w:val="both"/>
        <w:rPr>
          <w:sz w:val="22"/>
        </w:rPr>
      </w:pPr>
      <w:r w:rsidRPr="00482910">
        <w:rPr>
          <w:sz w:val="22"/>
        </w:rPr>
        <w:t>Jednostką obmiarową jest m</w:t>
      </w:r>
      <w:r w:rsidRPr="00482910">
        <w:rPr>
          <w:sz w:val="27"/>
          <w:vertAlign w:val="superscript"/>
        </w:rPr>
        <w:t>2</w:t>
      </w:r>
      <w:r w:rsidRPr="00482910">
        <w:rPr>
          <w:sz w:val="22"/>
        </w:rPr>
        <w:t xml:space="preserve"> (metr kwadratowy) podbudowy z kruszywa stabilizowanego mechanicznie. Ogólne zasady obmiaru robót podano w ST-00.00.00 „Wymagania ogólne".</w:t>
      </w:r>
    </w:p>
    <w:p w:rsidR="00AB4F50" w:rsidRPr="00482910" w:rsidRDefault="00AB4F50" w:rsidP="00AB4F50">
      <w:pPr>
        <w:spacing w:line="123" w:lineRule="exact"/>
        <w:jc w:val="both"/>
      </w:pPr>
    </w:p>
    <w:p w:rsidR="00AB4F50" w:rsidRPr="00482910" w:rsidRDefault="00AB4F50" w:rsidP="00AB4F50">
      <w:pPr>
        <w:spacing w:line="0" w:lineRule="atLeast"/>
        <w:jc w:val="both"/>
        <w:rPr>
          <w:b/>
          <w:sz w:val="22"/>
        </w:rPr>
      </w:pPr>
      <w:r w:rsidRPr="00482910">
        <w:rPr>
          <w:b/>
          <w:sz w:val="22"/>
        </w:rPr>
        <w:t>8. Odbiór robót</w:t>
      </w:r>
    </w:p>
    <w:p w:rsidR="00AB4F50" w:rsidRPr="00482910" w:rsidRDefault="00AB4F50" w:rsidP="00AB4F50">
      <w:pPr>
        <w:spacing w:line="145" w:lineRule="exact"/>
        <w:jc w:val="both"/>
      </w:pPr>
    </w:p>
    <w:p w:rsidR="00AB4F50" w:rsidRPr="00482910" w:rsidRDefault="00AB4F50" w:rsidP="00AB4F50">
      <w:pPr>
        <w:spacing w:line="275" w:lineRule="auto"/>
        <w:ind w:right="140"/>
        <w:jc w:val="both"/>
        <w:rPr>
          <w:sz w:val="22"/>
        </w:rPr>
      </w:pPr>
      <w:r w:rsidRPr="00482910">
        <w:rPr>
          <w:sz w:val="22"/>
        </w:rPr>
        <w:t>Ogólne zasady odbioru robót podano w ST-00.00.00 „Wymagania ogólne". Roboty uznaje się za zgodne z Dokumentacją Projektową, ST i wymaganiami Inspektora Nadzoru, jeżeli wszystkie pomiary i badania z zachowaniem tolerancji wg pkt 6 dały wyniki pozytywne.</w:t>
      </w:r>
    </w:p>
    <w:p w:rsidR="00AB4F50" w:rsidRPr="00482910" w:rsidRDefault="00AB4F50" w:rsidP="00AB4F50">
      <w:pPr>
        <w:spacing w:line="110" w:lineRule="exact"/>
        <w:jc w:val="both"/>
      </w:pPr>
    </w:p>
    <w:p w:rsidR="00AB4F50" w:rsidRPr="00482910" w:rsidRDefault="00AB4F50" w:rsidP="00AB4F50">
      <w:pPr>
        <w:spacing w:line="0" w:lineRule="atLeast"/>
        <w:jc w:val="both"/>
        <w:rPr>
          <w:b/>
          <w:sz w:val="22"/>
        </w:rPr>
      </w:pPr>
      <w:r w:rsidRPr="00482910">
        <w:rPr>
          <w:b/>
          <w:sz w:val="22"/>
        </w:rPr>
        <w:t>9. Podstawa płatności</w:t>
      </w:r>
    </w:p>
    <w:p w:rsidR="00AB4F50" w:rsidRPr="00482910" w:rsidRDefault="00AB4F50" w:rsidP="00AB4F50">
      <w:pPr>
        <w:spacing w:line="141" w:lineRule="exact"/>
        <w:jc w:val="both"/>
      </w:pPr>
    </w:p>
    <w:p w:rsidR="00AB4F50" w:rsidRPr="00482910" w:rsidRDefault="00AB4F50" w:rsidP="00AB4F50">
      <w:pPr>
        <w:spacing w:line="0" w:lineRule="atLeast"/>
        <w:jc w:val="both"/>
        <w:rPr>
          <w:b/>
          <w:sz w:val="22"/>
        </w:rPr>
      </w:pPr>
      <w:r w:rsidRPr="00482910">
        <w:rPr>
          <w:b/>
          <w:sz w:val="22"/>
        </w:rPr>
        <w:t>9.1. Ogólne ustalenia dotyczące podstawy płatności</w:t>
      </w:r>
    </w:p>
    <w:p w:rsidR="00AB4F50" w:rsidRPr="00482910" w:rsidRDefault="00AB4F50" w:rsidP="00AB4F50">
      <w:pPr>
        <w:spacing w:line="140" w:lineRule="exact"/>
        <w:jc w:val="both"/>
      </w:pPr>
    </w:p>
    <w:p w:rsidR="00AB4F50" w:rsidRPr="00482910" w:rsidRDefault="00AB4F50" w:rsidP="00AB4F50">
      <w:pPr>
        <w:spacing w:line="0" w:lineRule="atLeast"/>
        <w:jc w:val="both"/>
        <w:rPr>
          <w:sz w:val="22"/>
        </w:rPr>
      </w:pPr>
      <w:r w:rsidRPr="00482910">
        <w:rPr>
          <w:sz w:val="22"/>
        </w:rPr>
        <w:t>Ogólne ustalenia dotyczące podstawy płatności podano w ST-00.00.00 „Wymagania ogólne".</w:t>
      </w:r>
    </w:p>
    <w:p w:rsidR="00AB4F50" w:rsidRPr="00482910" w:rsidRDefault="00AB4F50" w:rsidP="00AB4F50">
      <w:pPr>
        <w:spacing w:line="165" w:lineRule="exact"/>
        <w:jc w:val="both"/>
      </w:pPr>
    </w:p>
    <w:p w:rsidR="00AB4F50" w:rsidRPr="00482910" w:rsidRDefault="00AB4F50" w:rsidP="00AB4F50">
      <w:pPr>
        <w:spacing w:line="0" w:lineRule="atLeast"/>
        <w:jc w:val="both"/>
        <w:rPr>
          <w:b/>
          <w:sz w:val="22"/>
        </w:rPr>
      </w:pPr>
      <w:r w:rsidRPr="00482910">
        <w:rPr>
          <w:b/>
          <w:sz w:val="22"/>
        </w:rPr>
        <w:t>9.2. Cena jednostki obmiarowej</w:t>
      </w:r>
    </w:p>
    <w:p w:rsidR="00AB4F50" w:rsidRPr="00482910" w:rsidRDefault="00AB4F50" w:rsidP="00AB4F50">
      <w:pPr>
        <w:spacing w:line="132" w:lineRule="exact"/>
        <w:jc w:val="both"/>
      </w:pPr>
    </w:p>
    <w:p w:rsidR="00AB4F50" w:rsidRPr="00482910" w:rsidRDefault="00AB4F50" w:rsidP="00AB4F50">
      <w:pPr>
        <w:spacing w:line="0" w:lineRule="atLeast"/>
        <w:jc w:val="both"/>
      </w:pPr>
      <w:r w:rsidRPr="00482910">
        <w:rPr>
          <w:sz w:val="22"/>
        </w:rPr>
        <w:t>Cena wykonania 1 m</w:t>
      </w:r>
      <w:r w:rsidRPr="00482910">
        <w:rPr>
          <w:sz w:val="27"/>
          <w:vertAlign w:val="superscript"/>
        </w:rPr>
        <w:t>2</w:t>
      </w:r>
      <w:r w:rsidRPr="00482910">
        <w:rPr>
          <w:sz w:val="22"/>
        </w:rPr>
        <w:t xml:space="preserve"> podbudowy obejmuje</w:t>
      </w:r>
      <w:bookmarkStart w:id="38" w:name="page9"/>
      <w:bookmarkEnd w:id="38"/>
    </w:p>
    <w:p w:rsidR="00AB4F50" w:rsidRPr="00482910" w:rsidRDefault="00AB4F50" w:rsidP="00AB4F50">
      <w:pPr>
        <w:tabs>
          <w:tab w:val="left" w:pos="287"/>
        </w:tabs>
        <w:spacing w:line="0" w:lineRule="atLeast"/>
        <w:jc w:val="both"/>
        <w:rPr>
          <w:sz w:val="22"/>
        </w:rPr>
      </w:pPr>
      <w:r w:rsidRPr="00482910">
        <w:rPr>
          <w:sz w:val="22"/>
        </w:rPr>
        <w:t>prace pomiarowe i roboty przygotowawcze,</w:t>
      </w:r>
    </w:p>
    <w:p w:rsidR="00AB4F50" w:rsidRPr="00482910" w:rsidRDefault="00AB4F50" w:rsidP="00AB4F50">
      <w:pPr>
        <w:spacing w:line="44" w:lineRule="exact"/>
        <w:jc w:val="both"/>
        <w:rPr>
          <w:sz w:val="22"/>
        </w:rPr>
      </w:pPr>
    </w:p>
    <w:p w:rsidR="00AB4F50" w:rsidRPr="00482910" w:rsidRDefault="00AB4F50" w:rsidP="00AB4F50">
      <w:pPr>
        <w:spacing w:line="34" w:lineRule="exact"/>
        <w:jc w:val="both"/>
        <w:rPr>
          <w:sz w:val="22"/>
        </w:rPr>
      </w:pPr>
    </w:p>
    <w:p w:rsidR="00AB4F50" w:rsidRPr="00482910" w:rsidRDefault="00AB4F50" w:rsidP="00AB4F50">
      <w:pPr>
        <w:tabs>
          <w:tab w:val="left" w:pos="287"/>
        </w:tabs>
        <w:spacing w:line="0" w:lineRule="atLeast"/>
        <w:jc w:val="both"/>
        <w:rPr>
          <w:sz w:val="22"/>
        </w:rPr>
      </w:pPr>
      <w:r w:rsidRPr="00482910">
        <w:rPr>
          <w:sz w:val="22"/>
        </w:rPr>
        <w:t>zakup i dostarczenie materiałów i sprzętu niezbędnych do wykonania podbudowy,</w:t>
      </w:r>
    </w:p>
    <w:p w:rsidR="00AB4F50" w:rsidRPr="00482910" w:rsidRDefault="00AB4F50" w:rsidP="00AB4F50">
      <w:pPr>
        <w:spacing w:line="20" w:lineRule="exact"/>
        <w:jc w:val="both"/>
        <w:rPr>
          <w:sz w:val="22"/>
        </w:rPr>
      </w:pPr>
    </w:p>
    <w:p w:rsidR="00AB4F50" w:rsidRPr="00482910" w:rsidRDefault="00AB4F50" w:rsidP="00AB4F50">
      <w:pPr>
        <w:spacing w:line="20" w:lineRule="exact"/>
        <w:jc w:val="both"/>
        <w:rPr>
          <w:sz w:val="22"/>
        </w:rPr>
      </w:pPr>
    </w:p>
    <w:p w:rsidR="00AB4F50" w:rsidRPr="00482910" w:rsidRDefault="00AB4F50" w:rsidP="00AB4F50">
      <w:pPr>
        <w:tabs>
          <w:tab w:val="left" w:pos="287"/>
        </w:tabs>
        <w:spacing w:line="0" w:lineRule="atLeast"/>
        <w:jc w:val="both"/>
        <w:rPr>
          <w:sz w:val="22"/>
        </w:rPr>
      </w:pPr>
      <w:r w:rsidRPr="00482910">
        <w:rPr>
          <w:sz w:val="22"/>
        </w:rPr>
        <w:t>sprawdzenie i ewentualną naprawę podłoża,</w:t>
      </w:r>
    </w:p>
    <w:p w:rsidR="00AB4F50" w:rsidRPr="00482910" w:rsidRDefault="00AB4F50" w:rsidP="00AB4F50">
      <w:pPr>
        <w:spacing w:line="20" w:lineRule="exact"/>
        <w:jc w:val="both"/>
        <w:rPr>
          <w:sz w:val="22"/>
        </w:rPr>
      </w:pPr>
    </w:p>
    <w:p w:rsidR="00AB4F50" w:rsidRPr="00482910" w:rsidRDefault="00AB4F50" w:rsidP="00AB4F50">
      <w:pPr>
        <w:tabs>
          <w:tab w:val="left" w:pos="287"/>
        </w:tabs>
        <w:spacing w:line="0" w:lineRule="atLeast"/>
        <w:jc w:val="both"/>
        <w:rPr>
          <w:sz w:val="22"/>
        </w:rPr>
      </w:pPr>
      <w:r w:rsidRPr="00482910">
        <w:rPr>
          <w:sz w:val="22"/>
        </w:rPr>
        <w:t>przygotowanie mieszanki z kruszywa, zgodnie z receptą,</w:t>
      </w:r>
    </w:p>
    <w:p w:rsidR="00AB4F50" w:rsidRPr="00482910" w:rsidRDefault="00AB4F50" w:rsidP="00AB4F50">
      <w:pPr>
        <w:spacing w:line="25" w:lineRule="exact"/>
        <w:jc w:val="both"/>
        <w:rPr>
          <w:sz w:val="22"/>
        </w:rPr>
      </w:pPr>
    </w:p>
    <w:p w:rsidR="00AB4F50" w:rsidRPr="00482910" w:rsidRDefault="00AB4F50" w:rsidP="00AB4F50">
      <w:pPr>
        <w:tabs>
          <w:tab w:val="left" w:pos="287"/>
        </w:tabs>
        <w:spacing w:line="0" w:lineRule="atLeast"/>
        <w:jc w:val="both"/>
        <w:rPr>
          <w:sz w:val="22"/>
        </w:rPr>
      </w:pPr>
      <w:r w:rsidRPr="00482910">
        <w:rPr>
          <w:sz w:val="22"/>
        </w:rPr>
        <w:t>dostarczenie mieszanki na miejsce wbudowania,</w:t>
      </w:r>
    </w:p>
    <w:p w:rsidR="00AB4F50" w:rsidRPr="00482910" w:rsidRDefault="00AB4F50" w:rsidP="00AB4F50">
      <w:pPr>
        <w:spacing w:line="20" w:lineRule="exact"/>
        <w:jc w:val="both"/>
        <w:rPr>
          <w:sz w:val="22"/>
        </w:rPr>
      </w:pPr>
    </w:p>
    <w:p w:rsidR="00AB4F50" w:rsidRPr="00482910" w:rsidRDefault="00AB4F50" w:rsidP="00AB4F50">
      <w:pPr>
        <w:tabs>
          <w:tab w:val="left" w:pos="287"/>
        </w:tabs>
        <w:spacing w:line="0" w:lineRule="atLeast"/>
        <w:jc w:val="both"/>
        <w:rPr>
          <w:sz w:val="22"/>
        </w:rPr>
      </w:pPr>
      <w:r w:rsidRPr="00482910">
        <w:rPr>
          <w:sz w:val="22"/>
        </w:rPr>
        <w:t>rozłożenie mieszanki,</w:t>
      </w:r>
    </w:p>
    <w:p w:rsidR="00AB4F50" w:rsidRPr="00482910" w:rsidRDefault="00AB4F50" w:rsidP="00AB4F50">
      <w:pPr>
        <w:spacing w:line="20" w:lineRule="exact"/>
        <w:jc w:val="both"/>
        <w:rPr>
          <w:sz w:val="22"/>
        </w:rPr>
      </w:pPr>
    </w:p>
    <w:p w:rsidR="00AB4F50" w:rsidRPr="00482910" w:rsidRDefault="00AB4F50" w:rsidP="00AB4F50">
      <w:pPr>
        <w:tabs>
          <w:tab w:val="left" w:pos="287"/>
        </w:tabs>
        <w:spacing w:line="0" w:lineRule="atLeast"/>
        <w:jc w:val="both"/>
        <w:rPr>
          <w:sz w:val="22"/>
        </w:rPr>
      </w:pPr>
      <w:r w:rsidRPr="00482910">
        <w:rPr>
          <w:sz w:val="22"/>
        </w:rPr>
        <w:t>zagęszczenie rozłożonej mieszanki,</w:t>
      </w:r>
    </w:p>
    <w:p w:rsidR="00AB4F50" w:rsidRPr="00482910" w:rsidRDefault="00AB4F50" w:rsidP="00AB4F50">
      <w:pPr>
        <w:spacing w:line="20" w:lineRule="exact"/>
        <w:jc w:val="both"/>
        <w:rPr>
          <w:sz w:val="22"/>
        </w:rPr>
      </w:pPr>
    </w:p>
    <w:p w:rsidR="00AB4F50" w:rsidRPr="00482910" w:rsidRDefault="00AB4F50" w:rsidP="00AB4F50">
      <w:pPr>
        <w:tabs>
          <w:tab w:val="left" w:pos="287"/>
        </w:tabs>
        <w:spacing w:line="0" w:lineRule="atLeast"/>
        <w:jc w:val="both"/>
        <w:rPr>
          <w:sz w:val="22"/>
        </w:rPr>
      </w:pPr>
      <w:r w:rsidRPr="00482910">
        <w:rPr>
          <w:sz w:val="22"/>
        </w:rPr>
        <w:t>przeprowadzenie pomiarów i badań laboratoryjnych określonych w ST,</w:t>
      </w:r>
    </w:p>
    <w:p w:rsidR="00AB4F50" w:rsidRPr="00482910" w:rsidRDefault="00AB4F50" w:rsidP="00AB4F50">
      <w:pPr>
        <w:tabs>
          <w:tab w:val="left" w:pos="287"/>
        </w:tabs>
        <w:spacing w:line="0" w:lineRule="atLeast"/>
        <w:jc w:val="both"/>
        <w:rPr>
          <w:sz w:val="22"/>
        </w:rPr>
      </w:pPr>
      <w:r w:rsidRPr="00482910">
        <w:rPr>
          <w:sz w:val="22"/>
        </w:rPr>
        <w:t>utrzymanie podbudowy w czasie robót.</w:t>
      </w:r>
    </w:p>
    <w:p w:rsidR="00AB4F50" w:rsidRPr="00482910" w:rsidRDefault="00AB4F50" w:rsidP="00AB4F50">
      <w:pPr>
        <w:spacing w:line="200" w:lineRule="exact"/>
        <w:jc w:val="both"/>
      </w:pPr>
    </w:p>
    <w:p w:rsidR="00AB4F50" w:rsidRPr="00482910" w:rsidRDefault="00AB4F50" w:rsidP="00AB4F50">
      <w:pPr>
        <w:spacing w:line="201" w:lineRule="exact"/>
        <w:jc w:val="both"/>
      </w:pPr>
    </w:p>
    <w:p w:rsidR="00AB4F50" w:rsidRPr="00482910" w:rsidRDefault="00AB4F50" w:rsidP="00AB4F50">
      <w:pPr>
        <w:spacing w:line="0" w:lineRule="atLeast"/>
        <w:ind w:left="7"/>
        <w:jc w:val="both"/>
        <w:rPr>
          <w:b/>
          <w:sz w:val="22"/>
        </w:rPr>
      </w:pPr>
      <w:r w:rsidRPr="00482910">
        <w:rPr>
          <w:b/>
          <w:sz w:val="22"/>
        </w:rPr>
        <w:t>10. Przepisy związane</w:t>
      </w:r>
    </w:p>
    <w:p w:rsidR="00AB4F50" w:rsidRPr="00482910" w:rsidRDefault="00AB4F50" w:rsidP="00AB4F50">
      <w:pPr>
        <w:spacing w:line="117" w:lineRule="exact"/>
        <w:jc w:val="both"/>
      </w:pPr>
    </w:p>
    <w:p w:rsidR="00AB4F50" w:rsidRPr="00482910" w:rsidRDefault="00AB4F50" w:rsidP="00AB4F50">
      <w:pPr>
        <w:spacing w:line="0" w:lineRule="atLeast"/>
        <w:ind w:left="7"/>
        <w:jc w:val="both"/>
        <w:rPr>
          <w:b/>
          <w:sz w:val="22"/>
        </w:rPr>
      </w:pPr>
      <w:r w:rsidRPr="00482910">
        <w:rPr>
          <w:b/>
          <w:sz w:val="22"/>
        </w:rPr>
        <w:t>10.1. Normy</w:t>
      </w:r>
    </w:p>
    <w:p w:rsidR="00AB4F50" w:rsidRPr="00482910" w:rsidRDefault="00AB4F50" w:rsidP="00AB4F50">
      <w:pPr>
        <w:spacing w:line="34" w:lineRule="exact"/>
        <w:jc w:val="both"/>
        <w:rPr>
          <w:sz w:val="22"/>
        </w:rPr>
      </w:pPr>
    </w:p>
    <w:p w:rsidR="00AB4F50" w:rsidRPr="00482910" w:rsidRDefault="00AB4F50" w:rsidP="00AB4F50">
      <w:pPr>
        <w:tabs>
          <w:tab w:val="left" w:pos="407"/>
        </w:tabs>
        <w:spacing w:line="0" w:lineRule="atLeast"/>
        <w:jc w:val="both"/>
        <w:rPr>
          <w:sz w:val="22"/>
        </w:rPr>
      </w:pPr>
      <w:r w:rsidRPr="00482910">
        <w:rPr>
          <w:sz w:val="22"/>
        </w:rPr>
        <w:lastRenderedPageBreak/>
        <w:t xml:space="preserve">PN-EN 933-1 </w:t>
      </w:r>
      <w:r w:rsidRPr="00482910">
        <w:rPr>
          <w:sz w:val="21"/>
        </w:rPr>
        <w:t xml:space="preserve"> Kruszywa mineralne. Badania. Oznaczanie składu ziarnowego Kruszywa mineralne.</w:t>
      </w:r>
    </w:p>
    <w:p w:rsidR="00AB4F50" w:rsidRPr="00482910" w:rsidRDefault="00AB4F50" w:rsidP="00AB4F50">
      <w:pPr>
        <w:spacing w:line="25" w:lineRule="exact"/>
        <w:jc w:val="both"/>
        <w:rPr>
          <w:sz w:val="22"/>
        </w:rPr>
      </w:pPr>
    </w:p>
    <w:p w:rsidR="00AB4F50" w:rsidRPr="00482910" w:rsidRDefault="00AB4F50" w:rsidP="00AB4F50">
      <w:pPr>
        <w:tabs>
          <w:tab w:val="left" w:pos="407"/>
        </w:tabs>
        <w:spacing w:line="0" w:lineRule="atLeast"/>
        <w:jc w:val="both"/>
        <w:rPr>
          <w:sz w:val="22"/>
        </w:rPr>
      </w:pPr>
      <w:r w:rsidRPr="00482910">
        <w:rPr>
          <w:sz w:val="22"/>
        </w:rPr>
        <w:t xml:space="preserve">PN-EN 933-4 </w:t>
      </w:r>
      <w:r w:rsidRPr="00482910">
        <w:rPr>
          <w:sz w:val="21"/>
        </w:rPr>
        <w:t xml:space="preserve"> Badania. Oznaczanie kształtu ziaren Kruszywa mineralne. Badania. Oznaczanie wilgotności</w:t>
      </w:r>
    </w:p>
    <w:p w:rsidR="00AB4F50" w:rsidRPr="00482910" w:rsidRDefault="00AB4F50" w:rsidP="00AB4F50">
      <w:pPr>
        <w:spacing w:line="20" w:lineRule="exact"/>
        <w:jc w:val="both"/>
        <w:rPr>
          <w:sz w:val="22"/>
        </w:rPr>
      </w:pPr>
    </w:p>
    <w:p w:rsidR="00AB4F50" w:rsidRPr="00482910" w:rsidRDefault="00AB4F50" w:rsidP="00AB4F50">
      <w:pPr>
        <w:spacing w:line="271" w:lineRule="auto"/>
        <w:ind w:right="1220"/>
        <w:jc w:val="both"/>
        <w:rPr>
          <w:sz w:val="21"/>
        </w:rPr>
      </w:pPr>
      <w:r w:rsidRPr="00482910">
        <w:rPr>
          <w:sz w:val="22"/>
        </w:rPr>
        <w:t xml:space="preserve">PN-EN 1097-5 </w:t>
      </w:r>
      <w:r w:rsidRPr="00482910">
        <w:rPr>
          <w:sz w:val="21"/>
        </w:rPr>
        <w:t xml:space="preserve"> Kruszywa mineralne. Badania. Oznaczanie nasiąkliwości</w:t>
      </w:r>
    </w:p>
    <w:p w:rsidR="00AB4F50" w:rsidRPr="00482910" w:rsidRDefault="00AB4F50" w:rsidP="00AB4F50">
      <w:pPr>
        <w:tabs>
          <w:tab w:val="left" w:pos="407"/>
        </w:tabs>
        <w:spacing w:line="0" w:lineRule="atLeast"/>
        <w:jc w:val="both"/>
        <w:rPr>
          <w:sz w:val="22"/>
        </w:rPr>
      </w:pPr>
    </w:p>
    <w:p w:rsidR="00AB4F50" w:rsidRPr="00482910" w:rsidRDefault="00AB4F50" w:rsidP="00AB4F50">
      <w:pPr>
        <w:spacing w:line="20" w:lineRule="exact"/>
        <w:jc w:val="both"/>
        <w:rPr>
          <w:sz w:val="22"/>
        </w:rPr>
      </w:pPr>
    </w:p>
    <w:p w:rsidR="00AB4F50" w:rsidRPr="00482910" w:rsidRDefault="00AB4F50" w:rsidP="00AB4F50">
      <w:pPr>
        <w:spacing w:line="259" w:lineRule="auto"/>
        <w:ind w:right="620"/>
        <w:jc w:val="both"/>
        <w:rPr>
          <w:sz w:val="22"/>
        </w:rPr>
      </w:pPr>
      <w:r w:rsidRPr="00482910">
        <w:rPr>
          <w:sz w:val="22"/>
        </w:rPr>
        <w:t>PN-EN 1097-6 Kruszywa mineralne. Badania. Oznaczanie mrozoodporności metodą bezpośrednią</w:t>
      </w:r>
    </w:p>
    <w:p w:rsidR="00AB4F50" w:rsidRPr="00482910" w:rsidRDefault="00AB4F50" w:rsidP="00AB4F50">
      <w:pPr>
        <w:tabs>
          <w:tab w:val="left" w:pos="407"/>
        </w:tabs>
        <w:spacing w:line="0" w:lineRule="atLeast"/>
        <w:jc w:val="both"/>
        <w:rPr>
          <w:sz w:val="22"/>
        </w:rPr>
      </w:pPr>
    </w:p>
    <w:p w:rsidR="00AB4F50" w:rsidRPr="00482910" w:rsidRDefault="00AB4F50" w:rsidP="00AB4F50">
      <w:pPr>
        <w:spacing w:line="20" w:lineRule="exact"/>
        <w:jc w:val="both"/>
        <w:rPr>
          <w:sz w:val="22"/>
        </w:rPr>
      </w:pPr>
    </w:p>
    <w:p w:rsidR="00AB4F50" w:rsidRPr="00482910" w:rsidRDefault="00AB4F50" w:rsidP="00AB4F50">
      <w:pPr>
        <w:spacing w:line="261" w:lineRule="auto"/>
        <w:jc w:val="both"/>
        <w:rPr>
          <w:sz w:val="22"/>
        </w:rPr>
      </w:pPr>
      <w:r w:rsidRPr="00482910">
        <w:rPr>
          <w:sz w:val="22"/>
        </w:rPr>
        <w:t>PN-EN 1367-1 Kruszywa mineralne. Badania. Oznaczanie zawartości zanieczyszczeń organicznych</w:t>
      </w:r>
    </w:p>
    <w:p w:rsidR="00AB4F50" w:rsidRPr="00482910" w:rsidRDefault="00AB4F50" w:rsidP="00AB4F50">
      <w:pPr>
        <w:tabs>
          <w:tab w:val="left" w:pos="407"/>
        </w:tabs>
        <w:spacing w:line="0" w:lineRule="atLeast"/>
        <w:jc w:val="both"/>
        <w:rPr>
          <w:sz w:val="22"/>
        </w:rPr>
      </w:pPr>
    </w:p>
    <w:p w:rsidR="00AB4F50" w:rsidRPr="00482910" w:rsidRDefault="00AB4F50" w:rsidP="00AB4F50">
      <w:pPr>
        <w:spacing w:line="280" w:lineRule="exact"/>
        <w:jc w:val="both"/>
        <w:rPr>
          <w:sz w:val="22"/>
        </w:rPr>
      </w:pPr>
    </w:p>
    <w:p w:rsidR="00AB4F50" w:rsidRPr="00482910" w:rsidRDefault="00AB4F50" w:rsidP="00AB4F50">
      <w:pPr>
        <w:spacing w:line="259" w:lineRule="auto"/>
        <w:jc w:val="both"/>
        <w:rPr>
          <w:sz w:val="22"/>
        </w:rPr>
      </w:pPr>
      <w:r w:rsidRPr="00482910">
        <w:rPr>
          <w:sz w:val="22"/>
        </w:rPr>
        <w:t>PN-EN 1744-1 Kruszywa mineralne. Badania. Oznaczanie zawartości siarki metodą bromową</w:t>
      </w:r>
    </w:p>
    <w:p w:rsidR="00AB4F50" w:rsidRPr="00482910" w:rsidRDefault="00AB4F50" w:rsidP="00AB4F50">
      <w:pPr>
        <w:tabs>
          <w:tab w:val="left" w:pos="407"/>
        </w:tabs>
        <w:spacing w:line="0" w:lineRule="atLeast"/>
        <w:jc w:val="both"/>
        <w:rPr>
          <w:sz w:val="22"/>
        </w:rPr>
      </w:pPr>
    </w:p>
    <w:p w:rsidR="00AB4F50" w:rsidRPr="00482910" w:rsidRDefault="00AB4F50" w:rsidP="00AB4F50">
      <w:pPr>
        <w:spacing w:line="299" w:lineRule="exact"/>
        <w:jc w:val="both"/>
        <w:rPr>
          <w:sz w:val="22"/>
        </w:rPr>
      </w:pPr>
    </w:p>
    <w:p w:rsidR="00AB4F50" w:rsidRPr="00482910" w:rsidRDefault="00AB4F50" w:rsidP="00AB4F50">
      <w:pPr>
        <w:tabs>
          <w:tab w:val="left" w:pos="407"/>
        </w:tabs>
        <w:spacing w:line="0" w:lineRule="atLeast"/>
        <w:jc w:val="both"/>
        <w:rPr>
          <w:sz w:val="22"/>
        </w:rPr>
      </w:pPr>
      <w:r w:rsidRPr="00482910">
        <w:rPr>
          <w:sz w:val="22"/>
        </w:rPr>
        <w:t>PN-EN 1744-1 Kruszywa mineralne. Badania. Oznaczanie ścieralności w bębnie Los Angeles</w:t>
      </w:r>
    </w:p>
    <w:p w:rsidR="00AB4F50" w:rsidRPr="00482910" w:rsidRDefault="00AB4F50" w:rsidP="00AB4F50">
      <w:pPr>
        <w:spacing w:line="299" w:lineRule="exact"/>
        <w:jc w:val="both"/>
        <w:rPr>
          <w:sz w:val="22"/>
        </w:rPr>
      </w:pPr>
    </w:p>
    <w:p w:rsidR="00AB4F50" w:rsidRPr="00482910" w:rsidRDefault="00AB4F50" w:rsidP="00AB4F50">
      <w:pPr>
        <w:spacing w:line="200" w:lineRule="exact"/>
        <w:jc w:val="both"/>
      </w:pPr>
    </w:p>
    <w:p w:rsidR="00AB4F50" w:rsidRPr="00482910" w:rsidRDefault="00AB4F50" w:rsidP="00AB4F50">
      <w:pPr>
        <w:spacing w:line="246" w:lineRule="exact"/>
        <w:jc w:val="both"/>
      </w:pPr>
    </w:p>
    <w:p w:rsidR="00AB4F50" w:rsidRPr="00482910" w:rsidRDefault="00AB4F50" w:rsidP="00AB4F50">
      <w:pPr>
        <w:spacing w:line="34" w:lineRule="exact"/>
        <w:jc w:val="both"/>
      </w:pPr>
    </w:p>
    <w:p w:rsidR="00AB4F50" w:rsidRPr="00482910" w:rsidRDefault="00AB4F50" w:rsidP="00AB4F50">
      <w:pPr>
        <w:spacing w:line="4" w:lineRule="exact"/>
        <w:jc w:val="both"/>
      </w:pPr>
    </w:p>
    <w:p w:rsidR="00AB4F50" w:rsidRPr="00482910" w:rsidRDefault="00AB4F50" w:rsidP="00AB4F50">
      <w:pPr>
        <w:spacing w:line="1" w:lineRule="exact"/>
        <w:jc w:val="both"/>
      </w:pPr>
    </w:p>
    <w:p w:rsidR="00AB4F50" w:rsidRPr="00482910" w:rsidRDefault="00AB4F50" w:rsidP="00AB4F50">
      <w:pPr>
        <w:spacing w:line="2" w:lineRule="exact"/>
        <w:jc w:val="both"/>
      </w:pPr>
    </w:p>
    <w:p w:rsidR="00AB4F50" w:rsidRPr="00482910" w:rsidRDefault="00AB4F50" w:rsidP="00AB4F50">
      <w:pPr>
        <w:spacing w:line="1" w:lineRule="exact"/>
        <w:jc w:val="both"/>
      </w:pPr>
    </w:p>
    <w:p w:rsidR="0007022E" w:rsidRPr="00581C1C" w:rsidRDefault="00AB4F50" w:rsidP="00AB4F50">
      <w:pPr>
        <w:rPr>
          <w:b/>
          <w:bCs/>
          <w:kern w:val="1"/>
          <w:sz w:val="22"/>
          <w:szCs w:val="22"/>
        </w:rPr>
      </w:pPr>
      <w:r>
        <w:rPr>
          <w:b/>
          <w:caps/>
          <w:kern w:val="1"/>
          <w:sz w:val="22"/>
          <w:szCs w:val="22"/>
          <w:lang w:eastAsia="ar-SA"/>
        </w:rPr>
        <w:br w:type="page"/>
      </w:r>
      <w:r w:rsidR="005E114F">
        <w:rPr>
          <w:b/>
          <w:bCs/>
          <w:kern w:val="1"/>
          <w:sz w:val="22"/>
          <w:szCs w:val="22"/>
        </w:rPr>
        <w:lastRenderedPageBreak/>
        <w:t>ST – 0</w:t>
      </w:r>
      <w:r w:rsidR="00C93700">
        <w:rPr>
          <w:b/>
          <w:bCs/>
          <w:kern w:val="1"/>
          <w:sz w:val="22"/>
          <w:szCs w:val="22"/>
        </w:rPr>
        <w:t>4</w:t>
      </w:r>
      <w:r w:rsidR="0007022E" w:rsidRPr="00581C1C">
        <w:rPr>
          <w:b/>
          <w:bCs/>
          <w:kern w:val="1"/>
          <w:sz w:val="22"/>
          <w:szCs w:val="22"/>
        </w:rPr>
        <w:t>.00.00. MONTAŻ</w:t>
      </w:r>
      <w:r w:rsidR="008F7CD1" w:rsidRPr="00581C1C">
        <w:rPr>
          <w:b/>
          <w:bCs/>
          <w:kern w:val="1"/>
          <w:sz w:val="22"/>
          <w:szCs w:val="22"/>
        </w:rPr>
        <w:t xml:space="preserve"> OBIEKTOW MAŁEJ ARCHITEKTURY</w:t>
      </w:r>
      <w:r w:rsidR="0007022E" w:rsidRPr="00581C1C">
        <w:rPr>
          <w:b/>
          <w:bCs/>
          <w:kern w:val="1"/>
          <w:sz w:val="22"/>
          <w:szCs w:val="22"/>
        </w:rPr>
        <w:t xml:space="preserve"> ELEMENTÓW SKATEPARKU</w:t>
      </w:r>
    </w:p>
    <w:p w:rsidR="0007022E" w:rsidRPr="00581C1C" w:rsidRDefault="0007022E" w:rsidP="0007022E">
      <w:pPr>
        <w:jc w:val="both"/>
        <w:rPr>
          <w:b/>
          <w:bCs/>
          <w:kern w:val="1"/>
          <w:sz w:val="22"/>
          <w:szCs w:val="22"/>
        </w:rPr>
      </w:pPr>
    </w:p>
    <w:p w:rsidR="0007022E" w:rsidRPr="00581C1C" w:rsidRDefault="0007022E" w:rsidP="0007022E">
      <w:pPr>
        <w:jc w:val="both"/>
        <w:rPr>
          <w:b/>
          <w:bCs/>
          <w:kern w:val="1"/>
          <w:sz w:val="22"/>
        </w:rPr>
      </w:pPr>
      <w:r w:rsidRPr="00581C1C">
        <w:rPr>
          <w:b/>
          <w:bCs/>
          <w:kern w:val="1"/>
          <w:sz w:val="22"/>
        </w:rPr>
        <w:t>1. Wstęp</w:t>
      </w:r>
    </w:p>
    <w:p w:rsidR="0007022E" w:rsidRPr="00581C1C" w:rsidRDefault="0007022E" w:rsidP="0007022E">
      <w:pPr>
        <w:tabs>
          <w:tab w:val="left" w:pos="420"/>
        </w:tabs>
        <w:spacing w:line="237" w:lineRule="auto"/>
        <w:ind w:left="29"/>
        <w:jc w:val="both"/>
        <w:rPr>
          <w:b/>
          <w:sz w:val="22"/>
        </w:rPr>
      </w:pPr>
      <w:r w:rsidRPr="00581C1C">
        <w:rPr>
          <w:b/>
          <w:sz w:val="22"/>
        </w:rPr>
        <w:t>1.1 Przedmiot ST</w:t>
      </w:r>
    </w:p>
    <w:p w:rsidR="0007022E" w:rsidRPr="00581C1C" w:rsidRDefault="0007022E" w:rsidP="0007022E">
      <w:pPr>
        <w:spacing w:line="16" w:lineRule="exact"/>
        <w:jc w:val="both"/>
        <w:rPr>
          <w:sz w:val="22"/>
        </w:rPr>
      </w:pPr>
    </w:p>
    <w:p w:rsidR="00420D24" w:rsidRDefault="0007022E" w:rsidP="007F215F">
      <w:pPr>
        <w:autoSpaceDE w:val="0"/>
        <w:autoSpaceDN w:val="0"/>
        <w:adjustRightInd w:val="0"/>
        <w:rPr>
          <w:rFonts w:ascii="Arial" w:eastAsia="Calibri" w:hAnsi="Arial" w:cs="Arial"/>
          <w:b/>
          <w:szCs w:val="22"/>
          <w:lang w:eastAsia="en-US"/>
        </w:rPr>
      </w:pPr>
      <w:r w:rsidRPr="00581C1C">
        <w:rPr>
          <w:sz w:val="22"/>
        </w:rPr>
        <w:t xml:space="preserve">Przedmiotem niniejszej Specyfikacji Technicznej są wymagania dotyczące montażu </w:t>
      </w:r>
      <w:r w:rsidR="004E44B9" w:rsidRPr="00581C1C">
        <w:rPr>
          <w:sz w:val="22"/>
        </w:rPr>
        <w:t>obiektów małej architektury</w:t>
      </w:r>
      <w:r w:rsidR="00E313EF" w:rsidRPr="00581C1C">
        <w:rPr>
          <w:sz w:val="22"/>
        </w:rPr>
        <w:t xml:space="preserve"> (tablica z regulaminem) </w:t>
      </w:r>
      <w:r w:rsidR="004E44B9" w:rsidRPr="00581C1C">
        <w:rPr>
          <w:sz w:val="22"/>
        </w:rPr>
        <w:t>oraz elementów skateparku</w:t>
      </w:r>
      <w:r w:rsidRPr="00581C1C">
        <w:rPr>
          <w:sz w:val="22"/>
        </w:rPr>
        <w:t xml:space="preserve"> w ramach zadania</w:t>
      </w:r>
      <w:r w:rsidRPr="00581C1C">
        <w:t>:</w:t>
      </w:r>
      <w:r w:rsidRPr="00581C1C">
        <w:rPr>
          <w:b/>
          <w:sz w:val="22"/>
        </w:rPr>
        <w:t xml:space="preserve"> </w:t>
      </w:r>
    </w:p>
    <w:p w:rsidR="007F215F" w:rsidRDefault="007F215F" w:rsidP="007F215F">
      <w:pPr>
        <w:autoSpaceDE w:val="0"/>
        <w:autoSpaceDN w:val="0"/>
        <w:adjustRightInd w:val="0"/>
        <w:rPr>
          <w:rFonts w:ascii="Arial" w:eastAsia="Calibri" w:hAnsi="Arial" w:cs="Arial"/>
          <w:b/>
          <w:szCs w:val="22"/>
          <w:lang w:eastAsia="en-US"/>
        </w:rPr>
      </w:pPr>
    </w:p>
    <w:p w:rsidR="007F215F" w:rsidRDefault="00B91891" w:rsidP="007F215F">
      <w:pPr>
        <w:autoSpaceDE w:val="0"/>
        <w:autoSpaceDN w:val="0"/>
        <w:adjustRightInd w:val="0"/>
        <w:rPr>
          <w:rFonts w:ascii="Arial" w:eastAsia="Calibri" w:hAnsi="Arial" w:cs="Arial"/>
          <w:b/>
          <w:sz w:val="22"/>
          <w:szCs w:val="20"/>
          <w:lang w:eastAsia="en-US"/>
        </w:rPr>
      </w:pPr>
      <w:r w:rsidRPr="00B91891">
        <w:rPr>
          <w:rFonts w:ascii="Arial" w:eastAsia="Calibri" w:hAnsi="Arial" w:cs="Arial"/>
          <w:b/>
          <w:sz w:val="22"/>
          <w:szCs w:val="20"/>
          <w:lang w:eastAsia="en-US"/>
        </w:rPr>
        <w:t>BUDOWA SKATEPARKU MODUŁOWEGO I OBIEKTÓW MAŁEJ ARCHITEKTURY W MIEJSCU PUBLICZNYM ORAZ NAWIERZCHNI UTWARDZONYCH W SZAFLARCH NA DZIAŁCE NR 1248/1</w:t>
      </w:r>
    </w:p>
    <w:p w:rsidR="00B91891" w:rsidRDefault="00B91891" w:rsidP="007F215F">
      <w:pPr>
        <w:autoSpaceDE w:val="0"/>
        <w:autoSpaceDN w:val="0"/>
        <w:adjustRightInd w:val="0"/>
        <w:rPr>
          <w:b/>
          <w:sz w:val="22"/>
        </w:rPr>
      </w:pPr>
    </w:p>
    <w:p w:rsidR="0007022E" w:rsidRPr="00581C1C" w:rsidRDefault="0007022E" w:rsidP="00420D24">
      <w:pPr>
        <w:jc w:val="both"/>
        <w:rPr>
          <w:b/>
          <w:sz w:val="22"/>
        </w:rPr>
      </w:pPr>
      <w:r w:rsidRPr="00581C1C">
        <w:rPr>
          <w:b/>
          <w:sz w:val="22"/>
        </w:rPr>
        <w:t>1.2..Zakres stosowania ST</w:t>
      </w:r>
    </w:p>
    <w:p w:rsidR="0007022E" w:rsidRPr="00581C1C" w:rsidRDefault="0007022E" w:rsidP="0007022E">
      <w:pPr>
        <w:spacing w:line="45" w:lineRule="exact"/>
        <w:jc w:val="both"/>
        <w:rPr>
          <w:sz w:val="22"/>
        </w:rPr>
      </w:pPr>
    </w:p>
    <w:p w:rsidR="0007022E" w:rsidRPr="00581C1C" w:rsidRDefault="0007022E" w:rsidP="0007022E">
      <w:pPr>
        <w:spacing w:line="220" w:lineRule="auto"/>
        <w:ind w:right="20"/>
        <w:jc w:val="both"/>
        <w:rPr>
          <w:sz w:val="22"/>
        </w:rPr>
      </w:pPr>
      <w:r w:rsidRPr="00581C1C">
        <w:rPr>
          <w:sz w:val="22"/>
        </w:rPr>
        <w:t>Specyfikacja Techniczna jest stosowana jako dokument przetargowy i kontraktowy przy zlecaniu i realizacji robót wymienionych w punkcie 1.1.</w:t>
      </w:r>
    </w:p>
    <w:p w:rsidR="0007022E" w:rsidRPr="00581C1C" w:rsidRDefault="0007022E" w:rsidP="0007022E">
      <w:pPr>
        <w:spacing w:line="1" w:lineRule="exact"/>
        <w:jc w:val="both"/>
        <w:rPr>
          <w:sz w:val="22"/>
        </w:rPr>
      </w:pPr>
    </w:p>
    <w:p w:rsidR="0007022E" w:rsidRPr="00581C1C" w:rsidRDefault="0007022E" w:rsidP="0007022E">
      <w:pPr>
        <w:spacing w:line="0" w:lineRule="atLeast"/>
        <w:ind w:left="40"/>
        <w:jc w:val="both"/>
        <w:rPr>
          <w:b/>
          <w:sz w:val="22"/>
        </w:rPr>
      </w:pPr>
      <w:r w:rsidRPr="00581C1C">
        <w:rPr>
          <w:b/>
          <w:sz w:val="22"/>
        </w:rPr>
        <w:t>1.3. Zakres robót objętych ST</w:t>
      </w:r>
    </w:p>
    <w:p w:rsidR="0007022E" w:rsidRPr="00581C1C" w:rsidRDefault="0007022E" w:rsidP="0007022E">
      <w:pPr>
        <w:spacing w:line="14" w:lineRule="exact"/>
        <w:jc w:val="both"/>
        <w:rPr>
          <w:sz w:val="22"/>
        </w:rPr>
      </w:pPr>
    </w:p>
    <w:p w:rsidR="0007022E" w:rsidRPr="00581C1C" w:rsidRDefault="0007022E" w:rsidP="0007022E">
      <w:pPr>
        <w:spacing w:line="232" w:lineRule="auto"/>
        <w:ind w:right="20"/>
        <w:jc w:val="both"/>
        <w:rPr>
          <w:sz w:val="22"/>
        </w:rPr>
      </w:pPr>
      <w:r w:rsidRPr="00581C1C">
        <w:rPr>
          <w:sz w:val="22"/>
        </w:rPr>
        <w:t>Ustalenia zawarte w niniejszej specyfikacji dotyczą zasad prowadzenia robót związanych z wykonaniem i odbiorem montażu elementów stalowych skateparku oraz obiektów małej architektury obejmują:</w:t>
      </w:r>
    </w:p>
    <w:p w:rsidR="0007022E" w:rsidRPr="00581C1C" w:rsidRDefault="0007022E" w:rsidP="0007022E">
      <w:pPr>
        <w:spacing w:line="4" w:lineRule="exact"/>
        <w:jc w:val="both"/>
        <w:rPr>
          <w:sz w:val="22"/>
        </w:rPr>
      </w:pPr>
    </w:p>
    <w:p w:rsidR="0007022E" w:rsidRPr="00581C1C" w:rsidRDefault="0007022E" w:rsidP="00005BAB">
      <w:pPr>
        <w:numPr>
          <w:ilvl w:val="0"/>
          <w:numId w:val="65"/>
        </w:numPr>
        <w:tabs>
          <w:tab w:val="left" w:pos="140"/>
          <w:tab w:val="num" w:pos="360"/>
        </w:tabs>
        <w:spacing w:line="237" w:lineRule="auto"/>
        <w:jc w:val="both"/>
        <w:rPr>
          <w:sz w:val="22"/>
        </w:rPr>
      </w:pPr>
      <w:r w:rsidRPr="00581C1C">
        <w:rPr>
          <w:sz w:val="22"/>
        </w:rPr>
        <w:t>dostawa i montaż obiektów małej architektury</w:t>
      </w:r>
      <w:r w:rsidR="00E313EF" w:rsidRPr="00581C1C">
        <w:rPr>
          <w:sz w:val="22"/>
        </w:rPr>
        <w:t xml:space="preserve"> </w:t>
      </w:r>
    </w:p>
    <w:p w:rsidR="0007022E" w:rsidRPr="00581C1C" w:rsidRDefault="0007022E" w:rsidP="00005BAB">
      <w:pPr>
        <w:numPr>
          <w:ilvl w:val="0"/>
          <w:numId w:val="65"/>
        </w:numPr>
        <w:tabs>
          <w:tab w:val="left" w:pos="140"/>
          <w:tab w:val="num" w:pos="360"/>
        </w:tabs>
        <w:spacing w:line="237" w:lineRule="auto"/>
        <w:jc w:val="both"/>
        <w:rPr>
          <w:sz w:val="22"/>
        </w:rPr>
      </w:pPr>
      <w:r w:rsidRPr="00581C1C">
        <w:rPr>
          <w:sz w:val="22"/>
        </w:rPr>
        <w:t>dostawa i montaż elementów skateparku</w:t>
      </w:r>
    </w:p>
    <w:p w:rsidR="0007022E" w:rsidRPr="00581C1C" w:rsidRDefault="0007022E" w:rsidP="0007022E">
      <w:pPr>
        <w:spacing w:line="63" w:lineRule="exact"/>
        <w:jc w:val="both"/>
        <w:rPr>
          <w:sz w:val="22"/>
        </w:rPr>
      </w:pPr>
    </w:p>
    <w:p w:rsidR="0007022E" w:rsidRPr="00581C1C" w:rsidRDefault="0007022E" w:rsidP="0007022E">
      <w:pPr>
        <w:spacing w:line="10" w:lineRule="exact"/>
        <w:jc w:val="both"/>
        <w:rPr>
          <w:sz w:val="22"/>
        </w:rPr>
      </w:pPr>
    </w:p>
    <w:p w:rsidR="0007022E" w:rsidRPr="00581C1C" w:rsidRDefault="0007022E" w:rsidP="0007022E">
      <w:pPr>
        <w:spacing w:line="10" w:lineRule="exact"/>
        <w:jc w:val="both"/>
        <w:rPr>
          <w:sz w:val="22"/>
        </w:rPr>
      </w:pPr>
    </w:p>
    <w:p w:rsidR="0007022E" w:rsidRPr="00581C1C" w:rsidRDefault="0007022E" w:rsidP="0007022E">
      <w:pPr>
        <w:spacing w:line="0" w:lineRule="atLeast"/>
        <w:ind w:left="20"/>
        <w:jc w:val="both"/>
        <w:rPr>
          <w:b/>
          <w:sz w:val="22"/>
        </w:rPr>
      </w:pPr>
      <w:r w:rsidRPr="00581C1C">
        <w:rPr>
          <w:b/>
          <w:sz w:val="22"/>
        </w:rPr>
        <w:t>1.4.Określenie podstawowe</w:t>
      </w:r>
    </w:p>
    <w:p w:rsidR="0007022E" w:rsidRPr="00581C1C" w:rsidRDefault="0007022E" w:rsidP="0007022E">
      <w:pPr>
        <w:spacing w:line="9" w:lineRule="exact"/>
        <w:jc w:val="both"/>
        <w:rPr>
          <w:sz w:val="22"/>
        </w:rPr>
      </w:pPr>
    </w:p>
    <w:p w:rsidR="0007022E" w:rsidRPr="00581C1C" w:rsidRDefault="0007022E" w:rsidP="0007022E">
      <w:pPr>
        <w:spacing w:line="234" w:lineRule="auto"/>
        <w:jc w:val="both"/>
        <w:rPr>
          <w:sz w:val="22"/>
        </w:rPr>
      </w:pPr>
      <w:r w:rsidRPr="00581C1C">
        <w:rPr>
          <w:sz w:val="22"/>
        </w:rPr>
        <w:t>Określenia podane w niniejszej ST są zgodne z obowiązującymi, odpowiednimi normami i definicjami podanymi w ST-00.00.00 „Wymagania ogólne”.</w:t>
      </w:r>
    </w:p>
    <w:p w:rsidR="0007022E" w:rsidRPr="00581C1C" w:rsidRDefault="0007022E" w:rsidP="0007022E">
      <w:pPr>
        <w:spacing w:line="3" w:lineRule="exact"/>
        <w:jc w:val="both"/>
        <w:rPr>
          <w:sz w:val="22"/>
        </w:rPr>
      </w:pPr>
    </w:p>
    <w:p w:rsidR="0007022E" w:rsidRPr="00581C1C" w:rsidRDefault="0007022E" w:rsidP="0007022E">
      <w:pPr>
        <w:spacing w:line="0" w:lineRule="atLeast"/>
        <w:ind w:left="40"/>
        <w:jc w:val="both"/>
        <w:rPr>
          <w:b/>
          <w:sz w:val="22"/>
        </w:rPr>
      </w:pPr>
      <w:r w:rsidRPr="00581C1C">
        <w:rPr>
          <w:b/>
          <w:sz w:val="22"/>
        </w:rPr>
        <w:t>1.5. Ogólne wymagania dotyczące robót</w:t>
      </w:r>
    </w:p>
    <w:p w:rsidR="0007022E" w:rsidRPr="00581C1C" w:rsidRDefault="0007022E" w:rsidP="0007022E">
      <w:pPr>
        <w:spacing w:line="14" w:lineRule="exact"/>
        <w:jc w:val="both"/>
        <w:rPr>
          <w:sz w:val="22"/>
        </w:rPr>
      </w:pPr>
    </w:p>
    <w:p w:rsidR="0007022E" w:rsidRPr="00581C1C" w:rsidRDefault="0007022E" w:rsidP="0007022E">
      <w:pPr>
        <w:spacing w:line="232" w:lineRule="auto"/>
        <w:ind w:right="20"/>
        <w:jc w:val="both"/>
        <w:rPr>
          <w:sz w:val="22"/>
        </w:rPr>
      </w:pPr>
      <w:r w:rsidRPr="00581C1C">
        <w:rPr>
          <w:sz w:val="22"/>
        </w:rPr>
        <w:t>Wykonawca robót jest odpowiedzialny za jakość ich wykonania oraz za zgodność z Dokumentacją Projektową, ST i poleceniami Inspektora Nadzoru.</w:t>
      </w:r>
    </w:p>
    <w:p w:rsidR="0007022E" w:rsidRPr="00581C1C" w:rsidRDefault="0007022E" w:rsidP="0007022E">
      <w:pPr>
        <w:spacing w:line="4" w:lineRule="exact"/>
        <w:jc w:val="both"/>
        <w:rPr>
          <w:sz w:val="22"/>
        </w:rPr>
      </w:pPr>
    </w:p>
    <w:p w:rsidR="0007022E" w:rsidRPr="00581C1C" w:rsidRDefault="0007022E" w:rsidP="0007022E">
      <w:pPr>
        <w:spacing w:line="0" w:lineRule="atLeast"/>
        <w:jc w:val="both"/>
        <w:rPr>
          <w:sz w:val="22"/>
        </w:rPr>
      </w:pPr>
      <w:r w:rsidRPr="00581C1C">
        <w:rPr>
          <w:sz w:val="22"/>
        </w:rPr>
        <w:t>Ogólne wymagania dotyczące robót podano w ST-00.00.00 „Wymagania ogólne”.</w:t>
      </w:r>
    </w:p>
    <w:p w:rsidR="004E44B9" w:rsidRPr="00581C1C" w:rsidRDefault="004E44B9" w:rsidP="0007022E">
      <w:pPr>
        <w:spacing w:line="0" w:lineRule="atLeast"/>
        <w:jc w:val="both"/>
        <w:rPr>
          <w:sz w:val="22"/>
        </w:rPr>
      </w:pPr>
    </w:p>
    <w:p w:rsidR="0007022E" w:rsidRPr="00581C1C" w:rsidRDefault="0007022E" w:rsidP="0007022E">
      <w:pPr>
        <w:spacing w:line="239" w:lineRule="auto"/>
        <w:jc w:val="both"/>
        <w:rPr>
          <w:b/>
          <w:sz w:val="22"/>
        </w:rPr>
      </w:pPr>
      <w:r w:rsidRPr="00581C1C">
        <w:rPr>
          <w:b/>
          <w:sz w:val="22"/>
        </w:rPr>
        <w:t>2.Materiały</w:t>
      </w:r>
    </w:p>
    <w:p w:rsidR="0007022E" w:rsidRPr="00581C1C" w:rsidRDefault="0007022E" w:rsidP="00005BAB">
      <w:pPr>
        <w:numPr>
          <w:ilvl w:val="1"/>
          <w:numId w:val="67"/>
        </w:numPr>
        <w:tabs>
          <w:tab w:val="left" w:pos="420"/>
        </w:tabs>
        <w:spacing w:line="238" w:lineRule="auto"/>
        <w:jc w:val="both"/>
        <w:rPr>
          <w:b/>
          <w:sz w:val="22"/>
        </w:rPr>
      </w:pPr>
      <w:r w:rsidRPr="00581C1C">
        <w:rPr>
          <w:sz w:val="22"/>
        </w:rPr>
        <w:t>Ogólne wymagania dotyczące materiałów</w:t>
      </w:r>
    </w:p>
    <w:p w:rsidR="0007022E" w:rsidRPr="00581C1C" w:rsidRDefault="0007022E" w:rsidP="0007022E">
      <w:pPr>
        <w:spacing w:line="17" w:lineRule="exact"/>
        <w:jc w:val="both"/>
        <w:rPr>
          <w:sz w:val="22"/>
        </w:rPr>
      </w:pPr>
    </w:p>
    <w:p w:rsidR="0007022E" w:rsidRPr="00581C1C" w:rsidRDefault="0007022E" w:rsidP="0007022E">
      <w:pPr>
        <w:spacing w:line="232" w:lineRule="auto"/>
        <w:ind w:left="340" w:right="20"/>
        <w:jc w:val="both"/>
        <w:rPr>
          <w:sz w:val="22"/>
        </w:rPr>
      </w:pPr>
      <w:r w:rsidRPr="00581C1C">
        <w:rPr>
          <w:sz w:val="22"/>
        </w:rPr>
        <w:t>Ogólne wymagania dotyczące materiałów, ich pozyskiwania i składowania, podano w ST-00.00.00 „Wymagania ogólne”.</w:t>
      </w:r>
    </w:p>
    <w:p w:rsidR="0007022E" w:rsidRPr="00581C1C" w:rsidRDefault="0007022E" w:rsidP="0007022E">
      <w:pPr>
        <w:spacing w:line="4" w:lineRule="exact"/>
        <w:jc w:val="both"/>
        <w:rPr>
          <w:sz w:val="22"/>
        </w:rPr>
      </w:pPr>
    </w:p>
    <w:p w:rsidR="0007022E" w:rsidRPr="00581C1C" w:rsidRDefault="0007022E" w:rsidP="0007022E">
      <w:pPr>
        <w:spacing w:line="239" w:lineRule="auto"/>
        <w:jc w:val="both"/>
        <w:rPr>
          <w:sz w:val="22"/>
        </w:rPr>
      </w:pPr>
      <w:r w:rsidRPr="00581C1C">
        <w:rPr>
          <w:b/>
          <w:sz w:val="22"/>
        </w:rPr>
        <w:t>2.2. Beton i jego składniki</w:t>
      </w:r>
    </w:p>
    <w:p w:rsidR="0007022E" w:rsidRPr="00581C1C" w:rsidRDefault="0007022E" w:rsidP="0007022E">
      <w:pPr>
        <w:spacing w:line="11" w:lineRule="exact"/>
        <w:jc w:val="both"/>
        <w:rPr>
          <w:sz w:val="22"/>
        </w:rPr>
      </w:pPr>
    </w:p>
    <w:p w:rsidR="0007022E" w:rsidRPr="00581C1C" w:rsidRDefault="0007022E" w:rsidP="0007022E">
      <w:pPr>
        <w:spacing w:line="234" w:lineRule="auto"/>
        <w:ind w:right="20"/>
        <w:jc w:val="both"/>
        <w:rPr>
          <w:sz w:val="22"/>
        </w:rPr>
      </w:pPr>
      <w:r w:rsidRPr="00581C1C">
        <w:rPr>
          <w:sz w:val="22"/>
        </w:rPr>
        <w:t>Do fundamentów betonowych na</w:t>
      </w:r>
      <w:r w:rsidR="00581C1C" w:rsidRPr="00581C1C">
        <w:rPr>
          <w:sz w:val="22"/>
        </w:rPr>
        <w:t>leży stosować beton klasy</w:t>
      </w:r>
      <w:r w:rsidR="002309BB">
        <w:rPr>
          <w:sz w:val="22"/>
        </w:rPr>
        <w:t xml:space="preserve"> min</w:t>
      </w:r>
      <w:r w:rsidR="00581C1C" w:rsidRPr="00581C1C">
        <w:rPr>
          <w:sz w:val="22"/>
        </w:rPr>
        <w:t xml:space="preserve"> C16/20</w:t>
      </w:r>
      <w:r w:rsidRPr="00581C1C">
        <w:rPr>
          <w:sz w:val="22"/>
        </w:rPr>
        <w:t xml:space="preserve"> wg PN-EN 206-1</w:t>
      </w:r>
    </w:p>
    <w:p w:rsidR="0007022E" w:rsidRPr="00581C1C" w:rsidRDefault="0007022E" w:rsidP="0007022E">
      <w:pPr>
        <w:spacing w:line="15" w:lineRule="exact"/>
        <w:jc w:val="both"/>
        <w:rPr>
          <w:sz w:val="22"/>
        </w:rPr>
      </w:pPr>
    </w:p>
    <w:p w:rsidR="0007022E" w:rsidRPr="00581C1C" w:rsidRDefault="0007022E" w:rsidP="0007022E">
      <w:pPr>
        <w:spacing w:line="249" w:lineRule="auto"/>
        <w:ind w:right="20"/>
        <w:jc w:val="both"/>
        <w:rPr>
          <w:sz w:val="22"/>
        </w:rPr>
      </w:pPr>
      <w:r w:rsidRPr="00581C1C">
        <w:rPr>
          <w:sz w:val="22"/>
        </w:rPr>
        <w:t xml:space="preserve">Do betonu powinien być stosowany cement powszechnego użytku klasy 32,5, wg PN-EN 197-1. Kruszywo do betonu (piasek, żwir, grys, mieszanka z kruszywa naturalnego sortowanego, kruszywo łamane) powinno odpowiadać wymaganiom PN-EN 12620 </w:t>
      </w:r>
    </w:p>
    <w:p w:rsidR="0007022E" w:rsidRPr="00581C1C" w:rsidRDefault="0007022E" w:rsidP="0007022E">
      <w:pPr>
        <w:spacing w:line="7" w:lineRule="exact"/>
        <w:jc w:val="both"/>
        <w:rPr>
          <w:sz w:val="22"/>
        </w:rPr>
      </w:pPr>
    </w:p>
    <w:p w:rsidR="0007022E" w:rsidRPr="00581C1C" w:rsidRDefault="0007022E" w:rsidP="0007022E">
      <w:pPr>
        <w:spacing w:line="234" w:lineRule="auto"/>
        <w:ind w:right="1812" w:hanging="4"/>
        <w:jc w:val="both"/>
        <w:rPr>
          <w:sz w:val="22"/>
        </w:rPr>
      </w:pPr>
      <w:r w:rsidRPr="00581C1C">
        <w:rPr>
          <w:sz w:val="22"/>
        </w:rPr>
        <w:t>Woda powinna odpowiadać wymaganiom PN-EN 1008.</w:t>
      </w:r>
    </w:p>
    <w:p w:rsidR="0007022E" w:rsidRPr="00581C1C" w:rsidRDefault="0007022E" w:rsidP="0007022E">
      <w:pPr>
        <w:spacing w:line="234" w:lineRule="auto"/>
        <w:ind w:right="3500" w:hanging="4"/>
        <w:jc w:val="both"/>
        <w:rPr>
          <w:sz w:val="22"/>
        </w:rPr>
      </w:pPr>
    </w:p>
    <w:p w:rsidR="0007022E" w:rsidRPr="00581C1C" w:rsidRDefault="0007022E" w:rsidP="0007022E">
      <w:pPr>
        <w:spacing w:line="234" w:lineRule="auto"/>
        <w:ind w:left="284" w:right="3500" w:hanging="430"/>
        <w:jc w:val="both"/>
        <w:rPr>
          <w:b/>
          <w:sz w:val="22"/>
        </w:rPr>
      </w:pPr>
      <w:r w:rsidRPr="00581C1C">
        <w:rPr>
          <w:b/>
          <w:sz w:val="22"/>
        </w:rPr>
        <w:t xml:space="preserve">   2.3. Montowane obiekty </w:t>
      </w:r>
    </w:p>
    <w:p w:rsidR="0007022E" w:rsidRPr="00581C1C" w:rsidRDefault="0007022E" w:rsidP="0007022E">
      <w:pPr>
        <w:spacing w:line="234" w:lineRule="auto"/>
        <w:ind w:left="284" w:right="3500" w:hanging="430"/>
        <w:jc w:val="both"/>
        <w:rPr>
          <w:b/>
          <w:sz w:val="22"/>
        </w:rPr>
      </w:pPr>
    </w:p>
    <w:p w:rsidR="00581C1C" w:rsidRPr="00581C1C" w:rsidRDefault="002309BB" w:rsidP="00005BAB">
      <w:pPr>
        <w:numPr>
          <w:ilvl w:val="0"/>
          <w:numId w:val="68"/>
        </w:numPr>
        <w:spacing w:line="0" w:lineRule="atLeast"/>
        <w:rPr>
          <w:rFonts w:eastAsia="Arial"/>
          <w:b/>
          <w:sz w:val="22"/>
        </w:rPr>
      </w:pPr>
      <w:r>
        <w:rPr>
          <w:rFonts w:eastAsia="Arial"/>
          <w:b/>
          <w:sz w:val="22"/>
        </w:rPr>
        <w:t>Obiekty małej architektury</w:t>
      </w:r>
    </w:p>
    <w:p w:rsidR="0007022E" w:rsidRDefault="0007022E" w:rsidP="0007022E">
      <w:pPr>
        <w:spacing w:line="262" w:lineRule="exact"/>
      </w:pPr>
    </w:p>
    <w:p w:rsidR="00587C5E" w:rsidRPr="00587C5E" w:rsidRDefault="00587C5E" w:rsidP="00587C5E">
      <w:pPr>
        <w:pStyle w:val="Bezodstpw"/>
        <w:rPr>
          <w:rFonts w:eastAsia="Times New Roman" w:cs="Segoe UI"/>
          <w:b/>
          <w:bCs/>
          <w:sz w:val="24"/>
          <w:szCs w:val="24"/>
          <w:lang w:eastAsia="pl-PL"/>
        </w:rPr>
      </w:pPr>
      <w:r w:rsidRPr="00587C5E">
        <w:rPr>
          <w:rFonts w:eastAsia="Times New Roman" w:cs="Segoe UI"/>
          <w:b/>
          <w:bCs/>
          <w:sz w:val="24"/>
          <w:szCs w:val="24"/>
          <w:lang w:eastAsia="pl-PL"/>
        </w:rPr>
        <w:t>- ławka parkowa z oparciem – 4 szt.</w:t>
      </w:r>
    </w:p>
    <w:p w:rsidR="00587C5E" w:rsidRPr="00587C5E" w:rsidRDefault="00587C5E" w:rsidP="00587C5E">
      <w:pPr>
        <w:pStyle w:val="Bezodstpw"/>
        <w:rPr>
          <w:rFonts w:eastAsia="Times New Roman" w:cs="Segoe UI"/>
          <w:b/>
          <w:bCs/>
          <w:sz w:val="24"/>
          <w:szCs w:val="24"/>
          <w:lang w:eastAsia="pl-PL"/>
        </w:rPr>
      </w:pPr>
      <w:r w:rsidRPr="00587C5E">
        <w:rPr>
          <w:rFonts w:eastAsia="Times New Roman" w:cs="Segoe UI"/>
          <w:b/>
          <w:bCs/>
          <w:sz w:val="24"/>
          <w:szCs w:val="24"/>
          <w:lang w:eastAsia="pl-PL"/>
        </w:rPr>
        <w:t>- tablica z regulaminem – 1 szt.</w:t>
      </w:r>
    </w:p>
    <w:p w:rsidR="00587C5E" w:rsidRPr="00587C5E" w:rsidRDefault="00587C5E" w:rsidP="00587C5E">
      <w:pPr>
        <w:pStyle w:val="Bezodstpw"/>
        <w:rPr>
          <w:rFonts w:eastAsia="Times New Roman" w:cs="Segoe UI"/>
          <w:b/>
          <w:bCs/>
          <w:sz w:val="24"/>
          <w:szCs w:val="24"/>
          <w:lang w:eastAsia="pl-PL"/>
        </w:rPr>
      </w:pPr>
      <w:r w:rsidRPr="00587C5E">
        <w:rPr>
          <w:rFonts w:eastAsia="Times New Roman" w:cs="Segoe UI"/>
          <w:b/>
          <w:bCs/>
          <w:sz w:val="24"/>
          <w:szCs w:val="24"/>
          <w:lang w:eastAsia="pl-PL"/>
        </w:rPr>
        <w:t>- stojak na rowery – 8 szt.</w:t>
      </w:r>
    </w:p>
    <w:p w:rsidR="00587C5E" w:rsidRPr="00587C5E" w:rsidRDefault="00587C5E" w:rsidP="00587C5E">
      <w:pPr>
        <w:pStyle w:val="Bezodstpw"/>
        <w:rPr>
          <w:rFonts w:eastAsia="Times New Roman" w:cs="Segoe UI"/>
          <w:b/>
          <w:bCs/>
          <w:sz w:val="24"/>
          <w:szCs w:val="24"/>
          <w:lang w:eastAsia="pl-PL"/>
        </w:rPr>
      </w:pPr>
      <w:r w:rsidRPr="00587C5E">
        <w:rPr>
          <w:rFonts w:eastAsia="Times New Roman" w:cs="Segoe UI"/>
          <w:b/>
          <w:bCs/>
          <w:sz w:val="24"/>
          <w:szCs w:val="24"/>
          <w:lang w:eastAsia="pl-PL"/>
        </w:rPr>
        <w:t>- kosz na śmieci – 2 szt.</w:t>
      </w:r>
    </w:p>
    <w:p w:rsidR="007F215F" w:rsidRPr="00587C5E" w:rsidRDefault="00587C5E" w:rsidP="00587C5E">
      <w:pPr>
        <w:pStyle w:val="Bezodstpw"/>
        <w:rPr>
          <w:b/>
          <w:i/>
          <w:sz w:val="22"/>
        </w:rPr>
      </w:pPr>
      <w:r w:rsidRPr="00587C5E">
        <w:rPr>
          <w:rFonts w:eastAsia="Times New Roman" w:cs="Segoe UI"/>
          <w:b/>
          <w:bCs/>
          <w:sz w:val="24"/>
          <w:szCs w:val="24"/>
          <w:lang w:eastAsia="pl-PL"/>
        </w:rPr>
        <w:t>- oprawy oświetleniowe – 8 szt.</w:t>
      </w:r>
    </w:p>
    <w:p w:rsidR="007F215F" w:rsidRDefault="007F215F" w:rsidP="007F215F">
      <w:pPr>
        <w:pStyle w:val="Bezodstpw"/>
        <w:rPr>
          <w:i/>
          <w:sz w:val="22"/>
        </w:rPr>
      </w:pPr>
    </w:p>
    <w:p w:rsidR="0007022E" w:rsidRPr="00581C1C" w:rsidRDefault="002309BB" w:rsidP="007B7572">
      <w:pPr>
        <w:spacing w:line="0" w:lineRule="atLeast"/>
        <w:ind w:left="720"/>
        <w:rPr>
          <w:b/>
          <w:sz w:val="22"/>
          <w:szCs w:val="22"/>
        </w:rPr>
      </w:pPr>
      <w:r>
        <w:rPr>
          <w:rFonts w:eastAsia="Arial"/>
          <w:b/>
          <w:sz w:val="22"/>
        </w:rPr>
        <w:br w:type="column"/>
      </w:r>
      <w:r w:rsidR="007B7572" w:rsidRPr="00581C1C">
        <w:rPr>
          <w:b/>
          <w:sz w:val="22"/>
          <w:szCs w:val="22"/>
        </w:rPr>
        <w:lastRenderedPageBreak/>
        <w:t xml:space="preserve"> </w:t>
      </w:r>
    </w:p>
    <w:p w:rsidR="00EA58B2" w:rsidRPr="00581C1C" w:rsidRDefault="00EA58B2" w:rsidP="00581C1C">
      <w:pPr>
        <w:widowControl w:val="0"/>
        <w:tabs>
          <w:tab w:val="left" w:pos="348"/>
        </w:tabs>
        <w:suppressAutoHyphens/>
        <w:autoSpaceDE w:val="0"/>
        <w:ind w:left="720"/>
        <w:jc w:val="both"/>
        <w:rPr>
          <w:b/>
          <w:sz w:val="22"/>
          <w:szCs w:val="22"/>
        </w:rPr>
      </w:pPr>
    </w:p>
    <w:p w:rsidR="0007022E" w:rsidRPr="00581C1C" w:rsidRDefault="0007022E" w:rsidP="00581C1C">
      <w:pPr>
        <w:spacing w:line="237" w:lineRule="auto"/>
        <w:jc w:val="both"/>
        <w:rPr>
          <w:sz w:val="22"/>
          <w:szCs w:val="22"/>
        </w:rPr>
      </w:pPr>
    </w:p>
    <w:p w:rsidR="0007022E" w:rsidRPr="00581C1C" w:rsidRDefault="0007022E" w:rsidP="00581C1C">
      <w:pPr>
        <w:spacing w:line="1" w:lineRule="exact"/>
        <w:jc w:val="both"/>
        <w:rPr>
          <w:sz w:val="22"/>
          <w:szCs w:val="22"/>
        </w:rPr>
      </w:pPr>
    </w:p>
    <w:p w:rsidR="0007022E" w:rsidRPr="00581C1C" w:rsidRDefault="0007022E" w:rsidP="00581C1C">
      <w:pPr>
        <w:spacing w:line="0" w:lineRule="atLeast"/>
        <w:ind w:left="20"/>
        <w:jc w:val="both"/>
        <w:rPr>
          <w:b/>
          <w:sz w:val="22"/>
          <w:szCs w:val="22"/>
        </w:rPr>
      </w:pPr>
      <w:r w:rsidRPr="00581C1C">
        <w:rPr>
          <w:b/>
          <w:sz w:val="22"/>
          <w:szCs w:val="22"/>
        </w:rPr>
        <w:t>6. Kontrola jakości robót</w:t>
      </w:r>
    </w:p>
    <w:p w:rsidR="0007022E" w:rsidRPr="00581C1C" w:rsidRDefault="0007022E" w:rsidP="00581C1C">
      <w:pPr>
        <w:spacing w:line="238" w:lineRule="auto"/>
        <w:ind w:left="20"/>
        <w:jc w:val="both"/>
        <w:rPr>
          <w:sz w:val="22"/>
          <w:szCs w:val="22"/>
        </w:rPr>
      </w:pPr>
      <w:r w:rsidRPr="00581C1C">
        <w:rPr>
          <w:b/>
          <w:sz w:val="22"/>
          <w:szCs w:val="22"/>
        </w:rPr>
        <w:t xml:space="preserve">6.1. </w:t>
      </w:r>
      <w:r w:rsidRPr="00581C1C">
        <w:rPr>
          <w:sz w:val="22"/>
          <w:szCs w:val="22"/>
        </w:rPr>
        <w:t>Ogólne zasady kontroli jakości robót</w:t>
      </w:r>
    </w:p>
    <w:p w:rsidR="0007022E" w:rsidRPr="00581C1C" w:rsidRDefault="0007022E" w:rsidP="00581C1C">
      <w:pPr>
        <w:spacing w:line="2" w:lineRule="exact"/>
        <w:jc w:val="both"/>
        <w:rPr>
          <w:sz w:val="22"/>
          <w:szCs w:val="22"/>
        </w:rPr>
      </w:pPr>
    </w:p>
    <w:p w:rsidR="0007022E" w:rsidRPr="00581C1C" w:rsidRDefault="0007022E" w:rsidP="00581C1C">
      <w:pPr>
        <w:spacing w:line="0" w:lineRule="atLeast"/>
        <w:jc w:val="both"/>
        <w:rPr>
          <w:sz w:val="22"/>
          <w:szCs w:val="22"/>
        </w:rPr>
      </w:pPr>
      <w:r w:rsidRPr="00581C1C">
        <w:rPr>
          <w:sz w:val="22"/>
          <w:szCs w:val="22"/>
        </w:rPr>
        <w:t>Ogólne zasady kontroli jakości robót podano w ST-00.00.00 „Wymagania ogólne”.</w:t>
      </w:r>
    </w:p>
    <w:p w:rsidR="0007022E" w:rsidRPr="00581C1C" w:rsidRDefault="0007022E" w:rsidP="00581C1C">
      <w:pPr>
        <w:spacing w:line="3" w:lineRule="exact"/>
        <w:jc w:val="both"/>
        <w:rPr>
          <w:sz w:val="22"/>
          <w:szCs w:val="22"/>
        </w:rPr>
      </w:pPr>
    </w:p>
    <w:p w:rsidR="0007022E" w:rsidRPr="00581C1C" w:rsidRDefault="0007022E" w:rsidP="00581C1C">
      <w:pPr>
        <w:spacing w:line="239" w:lineRule="auto"/>
        <w:ind w:left="360" w:right="20" w:hanging="349"/>
        <w:jc w:val="both"/>
        <w:rPr>
          <w:sz w:val="22"/>
          <w:szCs w:val="22"/>
        </w:rPr>
      </w:pPr>
      <w:r w:rsidRPr="00581C1C">
        <w:rPr>
          <w:b/>
          <w:sz w:val="22"/>
          <w:szCs w:val="22"/>
        </w:rPr>
        <w:t xml:space="preserve">6.2. </w:t>
      </w:r>
      <w:r w:rsidRPr="00581C1C">
        <w:rPr>
          <w:sz w:val="22"/>
          <w:szCs w:val="22"/>
        </w:rPr>
        <w:t>Kontrola wykonania robót polega na sprawdzeniu zgodności wykonania robót z Dokumentacją</w:t>
      </w:r>
      <w:r w:rsidRPr="00581C1C">
        <w:rPr>
          <w:b/>
          <w:sz w:val="22"/>
          <w:szCs w:val="22"/>
        </w:rPr>
        <w:t xml:space="preserve"> </w:t>
      </w:r>
      <w:r w:rsidRPr="00581C1C">
        <w:rPr>
          <w:sz w:val="22"/>
          <w:szCs w:val="22"/>
        </w:rPr>
        <w:t>Projektową. Ponadto kontroli podlega zgodność użytych materiałów z Dokumentacją Projektową.</w:t>
      </w:r>
    </w:p>
    <w:p w:rsidR="00581C1C" w:rsidRPr="00581C1C" w:rsidRDefault="00581C1C" w:rsidP="00412798">
      <w:pPr>
        <w:numPr>
          <w:ilvl w:val="0"/>
          <w:numId w:val="71"/>
        </w:numPr>
        <w:spacing w:line="239" w:lineRule="auto"/>
        <w:ind w:right="20"/>
        <w:jc w:val="both"/>
        <w:rPr>
          <w:sz w:val="22"/>
          <w:szCs w:val="22"/>
        </w:rPr>
      </w:pPr>
      <w:r w:rsidRPr="00581C1C">
        <w:rPr>
          <w:sz w:val="22"/>
          <w:szCs w:val="22"/>
        </w:rPr>
        <w:t xml:space="preserve">Wszystkie wystawione krawędzie muszą być ochronione galwanizowaną stalą; </w:t>
      </w:r>
    </w:p>
    <w:p w:rsidR="00581C1C" w:rsidRPr="00581C1C" w:rsidRDefault="00581C1C" w:rsidP="00412798">
      <w:pPr>
        <w:numPr>
          <w:ilvl w:val="0"/>
          <w:numId w:val="71"/>
        </w:numPr>
        <w:spacing w:line="239" w:lineRule="auto"/>
        <w:ind w:right="20"/>
        <w:jc w:val="both"/>
        <w:rPr>
          <w:sz w:val="22"/>
          <w:szCs w:val="22"/>
        </w:rPr>
      </w:pPr>
      <w:r w:rsidRPr="00581C1C">
        <w:rPr>
          <w:sz w:val="22"/>
          <w:szCs w:val="22"/>
        </w:rPr>
        <w:t xml:space="preserve">Copingi mogą wystawać nie bardziej niż 12mm ponad powierzchnię blatu; </w:t>
      </w:r>
    </w:p>
    <w:p w:rsidR="00581C1C" w:rsidRPr="00581C1C" w:rsidRDefault="00581C1C" w:rsidP="00412798">
      <w:pPr>
        <w:numPr>
          <w:ilvl w:val="0"/>
          <w:numId w:val="71"/>
        </w:numPr>
        <w:spacing w:line="239" w:lineRule="auto"/>
        <w:ind w:right="20"/>
        <w:jc w:val="both"/>
        <w:rPr>
          <w:sz w:val="22"/>
          <w:szCs w:val="22"/>
        </w:rPr>
      </w:pPr>
      <w:r w:rsidRPr="00581C1C">
        <w:rPr>
          <w:sz w:val="22"/>
          <w:szCs w:val="22"/>
        </w:rPr>
        <w:t xml:space="preserve">Wszystkie promienie nie mogą zmienić się bardziej niż 20mm od określonego wymiaru. </w:t>
      </w:r>
    </w:p>
    <w:p w:rsidR="00581C1C" w:rsidRPr="00581C1C" w:rsidRDefault="00581C1C" w:rsidP="00412798">
      <w:pPr>
        <w:numPr>
          <w:ilvl w:val="0"/>
          <w:numId w:val="71"/>
        </w:numPr>
        <w:spacing w:line="239" w:lineRule="auto"/>
        <w:ind w:right="20"/>
        <w:jc w:val="both"/>
        <w:rPr>
          <w:sz w:val="22"/>
          <w:szCs w:val="22"/>
        </w:rPr>
      </w:pPr>
      <w:r w:rsidRPr="00581C1C">
        <w:rPr>
          <w:sz w:val="22"/>
          <w:szCs w:val="22"/>
        </w:rPr>
        <w:t>Otwory na płytach w linii poziomej muszą być w odstępach minimum 450mm;</w:t>
      </w:r>
    </w:p>
    <w:p w:rsidR="00581C1C" w:rsidRPr="00581C1C" w:rsidRDefault="00581C1C" w:rsidP="00412798">
      <w:pPr>
        <w:numPr>
          <w:ilvl w:val="0"/>
          <w:numId w:val="71"/>
        </w:numPr>
        <w:spacing w:line="239" w:lineRule="auto"/>
        <w:ind w:right="20"/>
        <w:jc w:val="both"/>
        <w:rPr>
          <w:sz w:val="22"/>
          <w:szCs w:val="22"/>
        </w:rPr>
      </w:pPr>
      <w:r w:rsidRPr="00581C1C">
        <w:rPr>
          <w:sz w:val="22"/>
          <w:szCs w:val="22"/>
        </w:rPr>
        <w:t xml:space="preserve">Przestrzenie otworów na krawędziach arkusza płyt muszą być w odstępach minimum 250mm; </w:t>
      </w:r>
    </w:p>
    <w:p w:rsidR="00581C1C" w:rsidRPr="00581C1C" w:rsidRDefault="00581C1C" w:rsidP="00412798">
      <w:pPr>
        <w:numPr>
          <w:ilvl w:val="0"/>
          <w:numId w:val="71"/>
        </w:numPr>
        <w:spacing w:line="239" w:lineRule="auto"/>
        <w:ind w:right="20"/>
        <w:jc w:val="both"/>
        <w:rPr>
          <w:sz w:val="22"/>
          <w:szCs w:val="22"/>
        </w:rPr>
      </w:pPr>
      <w:r w:rsidRPr="00581C1C">
        <w:rPr>
          <w:sz w:val="22"/>
          <w:szCs w:val="22"/>
        </w:rPr>
        <w:t>Wszystkie otwory przy krawędziach stykających się ze sobą muszą być symetryczne;</w:t>
      </w:r>
    </w:p>
    <w:p w:rsidR="00581C1C" w:rsidRPr="00581C1C" w:rsidRDefault="00581C1C" w:rsidP="00412798">
      <w:pPr>
        <w:numPr>
          <w:ilvl w:val="0"/>
          <w:numId w:val="71"/>
        </w:numPr>
        <w:spacing w:line="239" w:lineRule="auto"/>
        <w:ind w:right="20"/>
        <w:jc w:val="both"/>
        <w:rPr>
          <w:sz w:val="22"/>
          <w:szCs w:val="22"/>
        </w:rPr>
      </w:pPr>
      <w:r w:rsidRPr="00581C1C">
        <w:rPr>
          <w:sz w:val="22"/>
          <w:szCs w:val="22"/>
        </w:rPr>
        <w:t>Wymiary gabarytowe urządzeń mogą różnić się o 6% w zależności od kątów.</w:t>
      </w:r>
    </w:p>
    <w:p w:rsidR="00581C1C" w:rsidRPr="00581C1C" w:rsidRDefault="00581C1C" w:rsidP="00581C1C">
      <w:pPr>
        <w:spacing w:line="239" w:lineRule="auto"/>
        <w:ind w:left="360" w:right="20" w:hanging="349"/>
        <w:jc w:val="both"/>
        <w:rPr>
          <w:sz w:val="22"/>
          <w:szCs w:val="22"/>
        </w:rPr>
      </w:pPr>
    </w:p>
    <w:p w:rsidR="0007022E" w:rsidRPr="00581C1C" w:rsidRDefault="0007022E" w:rsidP="00581C1C">
      <w:pPr>
        <w:spacing w:line="3" w:lineRule="exact"/>
        <w:jc w:val="both"/>
        <w:rPr>
          <w:sz w:val="22"/>
          <w:szCs w:val="22"/>
        </w:rPr>
      </w:pPr>
    </w:p>
    <w:p w:rsidR="0007022E" w:rsidRPr="00581C1C" w:rsidRDefault="0007022E" w:rsidP="00581C1C">
      <w:pPr>
        <w:spacing w:line="0" w:lineRule="atLeast"/>
        <w:ind w:left="20"/>
        <w:jc w:val="both"/>
        <w:rPr>
          <w:b/>
          <w:sz w:val="22"/>
          <w:szCs w:val="22"/>
        </w:rPr>
      </w:pPr>
      <w:r w:rsidRPr="00581C1C">
        <w:rPr>
          <w:b/>
          <w:sz w:val="22"/>
          <w:szCs w:val="22"/>
        </w:rPr>
        <w:t>7. Obmiar robót</w:t>
      </w:r>
    </w:p>
    <w:p w:rsidR="0007022E" w:rsidRPr="00581C1C" w:rsidRDefault="0007022E" w:rsidP="00581C1C">
      <w:pPr>
        <w:spacing w:line="11" w:lineRule="exact"/>
        <w:jc w:val="both"/>
        <w:rPr>
          <w:sz w:val="22"/>
          <w:szCs w:val="22"/>
        </w:rPr>
      </w:pPr>
    </w:p>
    <w:p w:rsidR="0007022E" w:rsidRPr="00581C1C" w:rsidRDefault="0007022E" w:rsidP="00581C1C">
      <w:pPr>
        <w:spacing w:line="218" w:lineRule="auto"/>
        <w:ind w:right="20"/>
        <w:jc w:val="both"/>
        <w:rPr>
          <w:sz w:val="22"/>
          <w:szCs w:val="22"/>
        </w:rPr>
      </w:pPr>
      <w:r w:rsidRPr="00581C1C">
        <w:rPr>
          <w:sz w:val="22"/>
          <w:szCs w:val="22"/>
        </w:rPr>
        <w:t xml:space="preserve">Ogólne zasady obmiaru robót podano w ST-00.00.00 „Wymagania ogólne”. </w:t>
      </w:r>
      <w:r w:rsidR="00735623" w:rsidRPr="00581C1C">
        <w:rPr>
          <w:sz w:val="22"/>
          <w:szCs w:val="22"/>
        </w:rPr>
        <w:t>Przedmiar robót oraz obmiar robót nie jest wymagany ze względu na ryczałtowy charakter rozliczania.</w:t>
      </w:r>
    </w:p>
    <w:p w:rsidR="004E44B9" w:rsidRPr="00581C1C" w:rsidRDefault="004E44B9" w:rsidP="00581C1C">
      <w:pPr>
        <w:spacing w:line="218" w:lineRule="auto"/>
        <w:ind w:right="20"/>
        <w:jc w:val="both"/>
        <w:rPr>
          <w:sz w:val="22"/>
          <w:szCs w:val="22"/>
        </w:rPr>
      </w:pPr>
    </w:p>
    <w:p w:rsidR="0007022E" w:rsidRPr="00581C1C" w:rsidRDefault="0007022E" w:rsidP="00581C1C">
      <w:pPr>
        <w:spacing w:line="5" w:lineRule="exact"/>
        <w:jc w:val="both"/>
        <w:rPr>
          <w:sz w:val="22"/>
          <w:szCs w:val="22"/>
        </w:rPr>
      </w:pPr>
    </w:p>
    <w:p w:rsidR="0007022E" w:rsidRPr="00581C1C" w:rsidRDefault="0007022E" w:rsidP="00581C1C">
      <w:pPr>
        <w:spacing w:line="0" w:lineRule="atLeast"/>
        <w:jc w:val="both"/>
        <w:rPr>
          <w:b/>
          <w:sz w:val="22"/>
          <w:szCs w:val="22"/>
        </w:rPr>
      </w:pPr>
      <w:r w:rsidRPr="00581C1C">
        <w:rPr>
          <w:b/>
          <w:sz w:val="22"/>
          <w:szCs w:val="22"/>
        </w:rPr>
        <w:t>8. Odbiór robót</w:t>
      </w:r>
    </w:p>
    <w:p w:rsidR="0007022E" w:rsidRPr="00581C1C" w:rsidRDefault="0007022E" w:rsidP="00581C1C">
      <w:pPr>
        <w:spacing w:line="238" w:lineRule="auto"/>
        <w:jc w:val="both"/>
        <w:rPr>
          <w:sz w:val="22"/>
          <w:szCs w:val="22"/>
        </w:rPr>
      </w:pPr>
      <w:r w:rsidRPr="00581C1C">
        <w:rPr>
          <w:sz w:val="22"/>
          <w:szCs w:val="22"/>
        </w:rPr>
        <w:t>Ogólne zasady odbioru robót podano w ST-00.00.00 „Wymagania ogólne”.</w:t>
      </w:r>
    </w:p>
    <w:p w:rsidR="0007022E" w:rsidRPr="00581C1C" w:rsidRDefault="0007022E" w:rsidP="00581C1C">
      <w:pPr>
        <w:spacing w:line="15" w:lineRule="exact"/>
        <w:jc w:val="both"/>
        <w:rPr>
          <w:sz w:val="22"/>
          <w:szCs w:val="22"/>
        </w:rPr>
      </w:pPr>
    </w:p>
    <w:p w:rsidR="0007022E" w:rsidRPr="00581C1C" w:rsidRDefault="0007022E" w:rsidP="00581C1C">
      <w:pPr>
        <w:spacing w:line="234" w:lineRule="auto"/>
        <w:ind w:right="20"/>
        <w:jc w:val="both"/>
        <w:rPr>
          <w:sz w:val="22"/>
          <w:szCs w:val="22"/>
        </w:rPr>
      </w:pPr>
      <w:r w:rsidRPr="00581C1C">
        <w:rPr>
          <w:sz w:val="22"/>
          <w:szCs w:val="22"/>
        </w:rPr>
        <w:t>Roboty uznaje się za wykonane zgodnie z Dokumentacją Projektową, ST i wymaganiami Inspektora Nadzoru, jeżeli wszystkie pomiary i badania z zachowaniem tolerancji wg punktu 6 dały wyniki pozytywne.</w:t>
      </w:r>
    </w:p>
    <w:p w:rsidR="004E44B9" w:rsidRPr="00581C1C" w:rsidRDefault="004E44B9" w:rsidP="0007022E">
      <w:pPr>
        <w:spacing w:line="234" w:lineRule="auto"/>
        <w:ind w:right="20"/>
        <w:jc w:val="both"/>
        <w:rPr>
          <w:sz w:val="22"/>
          <w:szCs w:val="22"/>
        </w:rPr>
      </w:pPr>
    </w:p>
    <w:p w:rsidR="0007022E" w:rsidRPr="00581C1C" w:rsidRDefault="0007022E" w:rsidP="0007022E">
      <w:pPr>
        <w:spacing w:line="237" w:lineRule="auto"/>
        <w:ind w:left="20"/>
        <w:jc w:val="both"/>
        <w:rPr>
          <w:b/>
          <w:sz w:val="22"/>
          <w:szCs w:val="22"/>
        </w:rPr>
      </w:pPr>
      <w:r w:rsidRPr="00581C1C">
        <w:rPr>
          <w:b/>
          <w:sz w:val="22"/>
          <w:szCs w:val="22"/>
        </w:rPr>
        <w:t>9. Podstawa płatno</w:t>
      </w:r>
      <w:r w:rsidRPr="00581C1C">
        <w:rPr>
          <w:sz w:val="22"/>
          <w:szCs w:val="22"/>
        </w:rPr>
        <w:t>ś</w:t>
      </w:r>
      <w:r w:rsidRPr="00581C1C">
        <w:rPr>
          <w:b/>
          <w:sz w:val="22"/>
          <w:szCs w:val="22"/>
        </w:rPr>
        <w:t>ci</w:t>
      </w:r>
    </w:p>
    <w:p w:rsidR="0007022E" w:rsidRPr="00581C1C" w:rsidRDefault="0007022E" w:rsidP="0007022E">
      <w:pPr>
        <w:spacing w:line="14" w:lineRule="exact"/>
        <w:jc w:val="both"/>
        <w:rPr>
          <w:sz w:val="22"/>
          <w:szCs w:val="22"/>
        </w:rPr>
      </w:pPr>
    </w:p>
    <w:p w:rsidR="0007022E" w:rsidRPr="00581C1C" w:rsidRDefault="0007022E" w:rsidP="0007022E">
      <w:pPr>
        <w:spacing w:line="234" w:lineRule="auto"/>
        <w:ind w:right="260"/>
        <w:jc w:val="both"/>
        <w:rPr>
          <w:sz w:val="22"/>
          <w:szCs w:val="22"/>
        </w:rPr>
      </w:pPr>
      <w:r w:rsidRPr="00581C1C">
        <w:rPr>
          <w:sz w:val="22"/>
          <w:szCs w:val="22"/>
        </w:rPr>
        <w:t xml:space="preserve">Ogólne ustalenia dotyczące podstawy płatności podano w ST-00.00.00 „Wymagania ogólne”. </w:t>
      </w:r>
      <w:r w:rsidR="009375F5" w:rsidRPr="00581C1C">
        <w:rPr>
          <w:sz w:val="22"/>
          <w:szCs w:val="22"/>
        </w:rPr>
        <w:t>Wynagrodzenie ryczałtowe</w:t>
      </w:r>
      <w:r w:rsidRPr="00581C1C">
        <w:rPr>
          <w:sz w:val="22"/>
          <w:szCs w:val="22"/>
        </w:rPr>
        <w:t xml:space="preserve"> obejmuje:</w:t>
      </w:r>
    </w:p>
    <w:p w:rsidR="0007022E" w:rsidRPr="00581C1C" w:rsidRDefault="0007022E" w:rsidP="0007022E">
      <w:pPr>
        <w:spacing w:line="3" w:lineRule="exact"/>
        <w:jc w:val="both"/>
        <w:rPr>
          <w:sz w:val="22"/>
          <w:szCs w:val="22"/>
        </w:rPr>
      </w:pPr>
    </w:p>
    <w:p w:rsidR="0007022E" w:rsidRPr="00581C1C" w:rsidRDefault="0007022E" w:rsidP="00005BAB">
      <w:pPr>
        <w:numPr>
          <w:ilvl w:val="0"/>
          <w:numId w:val="66"/>
        </w:numPr>
        <w:tabs>
          <w:tab w:val="num" w:pos="360"/>
        </w:tabs>
        <w:spacing w:line="239" w:lineRule="auto"/>
        <w:jc w:val="both"/>
        <w:rPr>
          <w:sz w:val="22"/>
          <w:szCs w:val="22"/>
        </w:rPr>
      </w:pPr>
      <w:r w:rsidRPr="00581C1C">
        <w:rPr>
          <w:sz w:val="22"/>
          <w:szCs w:val="22"/>
        </w:rPr>
        <w:t>prace pomiarowe i roboty przygotowawcze,</w:t>
      </w:r>
    </w:p>
    <w:p w:rsidR="0007022E" w:rsidRPr="00581C1C" w:rsidRDefault="0007022E" w:rsidP="0007022E">
      <w:pPr>
        <w:spacing w:line="2" w:lineRule="exact"/>
        <w:jc w:val="both"/>
        <w:rPr>
          <w:sz w:val="22"/>
          <w:szCs w:val="22"/>
        </w:rPr>
      </w:pPr>
    </w:p>
    <w:p w:rsidR="0007022E" w:rsidRPr="00581C1C" w:rsidRDefault="0007022E" w:rsidP="00005BAB">
      <w:pPr>
        <w:numPr>
          <w:ilvl w:val="0"/>
          <w:numId w:val="66"/>
        </w:numPr>
        <w:tabs>
          <w:tab w:val="clear" w:pos="720"/>
          <w:tab w:val="num" w:pos="360"/>
        </w:tabs>
        <w:spacing w:line="239" w:lineRule="auto"/>
        <w:jc w:val="both"/>
        <w:rPr>
          <w:sz w:val="22"/>
          <w:szCs w:val="22"/>
        </w:rPr>
      </w:pPr>
      <w:r w:rsidRPr="00581C1C">
        <w:rPr>
          <w:sz w:val="22"/>
          <w:szCs w:val="22"/>
        </w:rPr>
        <w:t>pozyskanie i dostarczenie materiałów,</w:t>
      </w:r>
    </w:p>
    <w:p w:rsidR="0007022E" w:rsidRPr="00581C1C" w:rsidRDefault="0007022E" w:rsidP="0007022E">
      <w:pPr>
        <w:spacing w:line="2" w:lineRule="exact"/>
        <w:jc w:val="both"/>
        <w:rPr>
          <w:sz w:val="22"/>
          <w:szCs w:val="22"/>
        </w:rPr>
      </w:pPr>
    </w:p>
    <w:p w:rsidR="0007022E" w:rsidRPr="00581C1C" w:rsidRDefault="0007022E" w:rsidP="00005BAB">
      <w:pPr>
        <w:numPr>
          <w:ilvl w:val="0"/>
          <w:numId w:val="66"/>
        </w:numPr>
        <w:tabs>
          <w:tab w:val="clear" w:pos="720"/>
          <w:tab w:val="num" w:pos="360"/>
        </w:tabs>
        <w:spacing w:line="239" w:lineRule="auto"/>
        <w:jc w:val="both"/>
        <w:rPr>
          <w:sz w:val="22"/>
          <w:szCs w:val="22"/>
        </w:rPr>
      </w:pPr>
      <w:r w:rsidRPr="00581C1C">
        <w:rPr>
          <w:sz w:val="22"/>
          <w:szCs w:val="22"/>
        </w:rPr>
        <w:t>wykonanie robót ziemnych,</w:t>
      </w:r>
    </w:p>
    <w:p w:rsidR="0007022E" w:rsidRPr="00581C1C" w:rsidRDefault="0007022E" w:rsidP="0007022E">
      <w:pPr>
        <w:spacing w:line="1" w:lineRule="exact"/>
        <w:jc w:val="both"/>
        <w:rPr>
          <w:sz w:val="22"/>
          <w:szCs w:val="22"/>
        </w:rPr>
      </w:pPr>
    </w:p>
    <w:p w:rsidR="0007022E" w:rsidRPr="00581C1C" w:rsidRDefault="0007022E" w:rsidP="0007022E">
      <w:pPr>
        <w:spacing w:line="2" w:lineRule="exact"/>
        <w:jc w:val="both"/>
        <w:rPr>
          <w:sz w:val="22"/>
          <w:szCs w:val="22"/>
        </w:rPr>
      </w:pPr>
    </w:p>
    <w:p w:rsidR="0007022E" w:rsidRPr="00581C1C" w:rsidRDefault="0007022E" w:rsidP="00005BAB">
      <w:pPr>
        <w:numPr>
          <w:ilvl w:val="0"/>
          <w:numId w:val="66"/>
        </w:numPr>
        <w:tabs>
          <w:tab w:val="clear" w:pos="720"/>
          <w:tab w:val="num" w:pos="360"/>
        </w:tabs>
        <w:spacing w:line="239" w:lineRule="auto"/>
        <w:jc w:val="both"/>
        <w:rPr>
          <w:sz w:val="22"/>
        </w:rPr>
      </w:pPr>
      <w:r w:rsidRPr="00581C1C">
        <w:rPr>
          <w:sz w:val="22"/>
          <w:szCs w:val="22"/>
        </w:rPr>
        <w:t>wykonanie betonowego fundamentu z gniazdami do osadzenia elementów</w:t>
      </w:r>
      <w:r w:rsidRPr="00581C1C">
        <w:rPr>
          <w:sz w:val="22"/>
        </w:rPr>
        <w:t>,</w:t>
      </w:r>
    </w:p>
    <w:p w:rsidR="0007022E" w:rsidRPr="00581C1C" w:rsidRDefault="0007022E" w:rsidP="0007022E">
      <w:pPr>
        <w:spacing w:line="2" w:lineRule="exact"/>
        <w:jc w:val="both"/>
        <w:rPr>
          <w:sz w:val="22"/>
        </w:rPr>
      </w:pPr>
    </w:p>
    <w:p w:rsidR="0007022E" w:rsidRPr="00581C1C" w:rsidRDefault="0007022E" w:rsidP="00005BAB">
      <w:pPr>
        <w:numPr>
          <w:ilvl w:val="0"/>
          <w:numId w:val="66"/>
        </w:numPr>
        <w:tabs>
          <w:tab w:val="clear" w:pos="720"/>
          <w:tab w:val="num" w:pos="360"/>
        </w:tabs>
        <w:spacing w:line="239" w:lineRule="auto"/>
        <w:jc w:val="both"/>
        <w:rPr>
          <w:sz w:val="22"/>
        </w:rPr>
      </w:pPr>
      <w:r w:rsidRPr="00581C1C">
        <w:rPr>
          <w:sz w:val="22"/>
        </w:rPr>
        <w:t>zasypanie wykopu,</w:t>
      </w:r>
    </w:p>
    <w:p w:rsidR="0007022E" w:rsidRPr="00581C1C" w:rsidRDefault="0007022E" w:rsidP="0007022E">
      <w:pPr>
        <w:spacing w:line="2" w:lineRule="exact"/>
        <w:jc w:val="both"/>
        <w:rPr>
          <w:sz w:val="22"/>
        </w:rPr>
      </w:pPr>
    </w:p>
    <w:p w:rsidR="0007022E" w:rsidRPr="00581C1C" w:rsidRDefault="0007022E" w:rsidP="00005BAB">
      <w:pPr>
        <w:numPr>
          <w:ilvl w:val="0"/>
          <w:numId w:val="66"/>
        </w:numPr>
        <w:tabs>
          <w:tab w:val="clear" w:pos="720"/>
          <w:tab w:val="num" w:pos="360"/>
        </w:tabs>
        <w:spacing w:line="239" w:lineRule="auto"/>
        <w:jc w:val="both"/>
        <w:rPr>
          <w:sz w:val="22"/>
        </w:rPr>
      </w:pPr>
      <w:r w:rsidRPr="00581C1C">
        <w:rPr>
          <w:sz w:val="22"/>
        </w:rPr>
        <w:t xml:space="preserve">montaż i regulacja poszczególnych </w:t>
      </w:r>
      <w:r w:rsidR="009375F5" w:rsidRPr="00581C1C">
        <w:rPr>
          <w:sz w:val="22"/>
        </w:rPr>
        <w:t>obiektów małej architektury</w:t>
      </w:r>
    </w:p>
    <w:p w:rsidR="009375F5" w:rsidRPr="00581C1C" w:rsidRDefault="009375F5" w:rsidP="00005BAB">
      <w:pPr>
        <w:numPr>
          <w:ilvl w:val="0"/>
          <w:numId w:val="66"/>
        </w:numPr>
        <w:tabs>
          <w:tab w:val="clear" w:pos="720"/>
          <w:tab w:val="num" w:pos="360"/>
        </w:tabs>
        <w:spacing w:line="239" w:lineRule="auto"/>
        <w:jc w:val="both"/>
        <w:rPr>
          <w:sz w:val="22"/>
        </w:rPr>
      </w:pPr>
      <w:r w:rsidRPr="00581C1C">
        <w:rPr>
          <w:sz w:val="22"/>
        </w:rPr>
        <w:t>montaż i regulacja elementów skateparku</w:t>
      </w:r>
    </w:p>
    <w:p w:rsidR="0007022E" w:rsidRPr="00581C1C" w:rsidRDefault="0007022E" w:rsidP="0007022E">
      <w:pPr>
        <w:spacing w:line="2" w:lineRule="exact"/>
        <w:jc w:val="both"/>
        <w:rPr>
          <w:sz w:val="22"/>
        </w:rPr>
      </w:pPr>
    </w:p>
    <w:p w:rsidR="0007022E" w:rsidRPr="00581C1C" w:rsidRDefault="0007022E" w:rsidP="0007022E">
      <w:pPr>
        <w:spacing w:line="1" w:lineRule="exact"/>
        <w:jc w:val="both"/>
        <w:rPr>
          <w:sz w:val="22"/>
        </w:rPr>
      </w:pPr>
    </w:p>
    <w:p w:rsidR="0007022E" w:rsidRPr="00581C1C" w:rsidRDefault="0007022E" w:rsidP="00005BAB">
      <w:pPr>
        <w:numPr>
          <w:ilvl w:val="0"/>
          <w:numId w:val="66"/>
        </w:numPr>
        <w:tabs>
          <w:tab w:val="clear" w:pos="720"/>
          <w:tab w:val="num" w:pos="360"/>
        </w:tabs>
        <w:spacing w:line="239" w:lineRule="auto"/>
        <w:jc w:val="both"/>
        <w:rPr>
          <w:sz w:val="22"/>
        </w:rPr>
      </w:pPr>
      <w:r w:rsidRPr="00581C1C">
        <w:rPr>
          <w:sz w:val="22"/>
        </w:rPr>
        <w:t>przeprowadzenie pomiarów i badań.</w:t>
      </w:r>
    </w:p>
    <w:p w:rsidR="004E44B9" w:rsidRPr="00581C1C" w:rsidRDefault="004E44B9" w:rsidP="004E44B9">
      <w:pPr>
        <w:spacing w:line="239" w:lineRule="auto"/>
        <w:jc w:val="both"/>
        <w:rPr>
          <w:sz w:val="22"/>
        </w:rPr>
      </w:pPr>
    </w:p>
    <w:p w:rsidR="0007022E" w:rsidRPr="00581C1C" w:rsidRDefault="0007022E" w:rsidP="0007022E">
      <w:pPr>
        <w:spacing w:line="1" w:lineRule="exact"/>
        <w:jc w:val="both"/>
        <w:rPr>
          <w:sz w:val="22"/>
        </w:rPr>
      </w:pPr>
    </w:p>
    <w:p w:rsidR="0007022E" w:rsidRPr="00581C1C" w:rsidRDefault="0007022E" w:rsidP="0007022E">
      <w:pPr>
        <w:tabs>
          <w:tab w:val="left" w:pos="440"/>
        </w:tabs>
        <w:spacing w:line="238" w:lineRule="auto"/>
        <w:jc w:val="both"/>
        <w:rPr>
          <w:b/>
          <w:sz w:val="22"/>
        </w:rPr>
      </w:pPr>
      <w:r w:rsidRPr="00581C1C">
        <w:rPr>
          <w:b/>
          <w:sz w:val="22"/>
        </w:rPr>
        <w:t>10.Przepisy zwi</w:t>
      </w:r>
      <w:r w:rsidRPr="00581C1C">
        <w:rPr>
          <w:sz w:val="22"/>
        </w:rPr>
        <w:t>ą</w:t>
      </w:r>
      <w:r w:rsidRPr="00581C1C">
        <w:rPr>
          <w:b/>
          <w:sz w:val="22"/>
        </w:rPr>
        <w:t>zane i standardy</w:t>
      </w:r>
    </w:p>
    <w:p w:rsidR="0007022E" w:rsidRPr="00581C1C" w:rsidRDefault="0007022E" w:rsidP="0007022E">
      <w:pPr>
        <w:tabs>
          <w:tab w:val="left" w:pos="1920"/>
        </w:tabs>
        <w:spacing w:line="0" w:lineRule="atLeast"/>
        <w:jc w:val="both"/>
        <w:rPr>
          <w:sz w:val="22"/>
        </w:rPr>
      </w:pPr>
      <w:r w:rsidRPr="00581C1C">
        <w:rPr>
          <w:sz w:val="22"/>
        </w:rPr>
        <w:t>PN-EN 206-1</w:t>
      </w:r>
      <w:r w:rsidRPr="00581C1C">
        <w:rPr>
          <w:sz w:val="22"/>
        </w:rPr>
        <w:tab/>
        <w:t>Beton. Część 1: Wymagania, właściwości, produkcja i zgodność</w:t>
      </w:r>
    </w:p>
    <w:p w:rsidR="0007022E" w:rsidRPr="00581C1C" w:rsidRDefault="0007022E" w:rsidP="0007022E">
      <w:pPr>
        <w:spacing w:line="10" w:lineRule="exact"/>
        <w:jc w:val="both"/>
        <w:rPr>
          <w:sz w:val="22"/>
        </w:rPr>
      </w:pPr>
    </w:p>
    <w:p w:rsidR="0007022E" w:rsidRPr="00581C1C" w:rsidRDefault="0007022E" w:rsidP="0007022E">
      <w:pPr>
        <w:spacing w:line="234" w:lineRule="auto"/>
        <w:ind w:right="20"/>
        <w:jc w:val="both"/>
        <w:rPr>
          <w:sz w:val="22"/>
        </w:rPr>
      </w:pPr>
      <w:r w:rsidRPr="00581C1C">
        <w:rPr>
          <w:sz w:val="22"/>
        </w:rPr>
        <w:t>PN-EN 197-1 Cement. Część 1: Skład, wymagania i kryteria zgodności dotyczące cementu powszechnego użytku.</w:t>
      </w:r>
    </w:p>
    <w:p w:rsidR="0007022E" w:rsidRPr="00581C1C" w:rsidRDefault="0007022E" w:rsidP="0007022E">
      <w:pPr>
        <w:spacing w:line="45" w:lineRule="exact"/>
        <w:jc w:val="both"/>
        <w:rPr>
          <w:sz w:val="22"/>
        </w:rPr>
      </w:pPr>
    </w:p>
    <w:p w:rsidR="0007022E" w:rsidRPr="00581C1C" w:rsidRDefault="0007022E" w:rsidP="0007022E">
      <w:pPr>
        <w:spacing w:line="220" w:lineRule="auto"/>
        <w:ind w:right="20"/>
        <w:jc w:val="both"/>
        <w:rPr>
          <w:sz w:val="22"/>
        </w:rPr>
      </w:pPr>
      <w:r w:rsidRPr="00581C1C">
        <w:rPr>
          <w:sz w:val="22"/>
        </w:rPr>
        <w:t>PN-EN 1008 Woda zarobowa do betonów. Specyfikacja pobierania próbek, badania i ocena przydatności wody zarobowej do betonu w tym odzyskanej z produkcji procesu betonu</w:t>
      </w:r>
    </w:p>
    <w:p w:rsidR="0007022E" w:rsidRPr="00581C1C" w:rsidRDefault="0007022E" w:rsidP="0007022E">
      <w:pPr>
        <w:spacing w:line="40" w:lineRule="exact"/>
        <w:jc w:val="both"/>
        <w:rPr>
          <w:sz w:val="22"/>
        </w:rPr>
      </w:pPr>
    </w:p>
    <w:p w:rsidR="0007022E" w:rsidRPr="00581C1C" w:rsidRDefault="009375F5" w:rsidP="0007022E">
      <w:pPr>
        <w:spacing w:line="220" w:lineRule="auto"/>
        <w:ind w:right="2440"/>
        <w:jc w:val="both"/>
        <w:rPr>
          <w:sz w:val="22"/>
        </w:rPr>
      </w:pPr>
      <w:r w:rsidRPr="00581C1C">
        <w:rPr>
          <w:sz w:val="22"/>
        </w:rPr>
        <w:t>PN-EN 12620</w:t>
      </w:r>
    </w:p>
    <w:p w:rsidR="009375F5" w:rsidRDefault="009375F5" w:rsidP="0007022E">
      <w:pPr>
        <w:spacing w:line="220" w:lineRule="auto"/>
        <w:ind w:right="2440"/>
        <w:jc w:val="both"/>
        <w:rPr>
          <w:sz w:val="22"/>
        </w:rPr>
      </w:pPr>
      <w:r w:rsidRPr="00581C1C">
        <w:rPr>
          <w:sz w:val="22"/>
        </w:rPr>
        <w:t>PN-EN 14974:2019-07 - Urządzenia dla użytkowników sprzętu rolkowego. Wymagania bezpieczeństwa i metody badań</w:t>
      </w:r>
    </w:p>
    <w:p w:rsidR="00420D24" w:rsidRDefault="00420D24" w:rsidP="0007022E">
      <w:pPr>
        <w:spacing w:line="220" w:lineRule="auto"/>
        <w:ind w:right="2440"/>
        <w:jc w:val="both"/>
        <w:rPr>
          <w:sz w:val="22"/>
        </w:rPr>
      </w:pPr>
    </w:p>
    <w:p w:rsidR="00420D24" w:rsidRDefault="00420D24" w:rsidP="0007022E">
      <w:pPr>
        <w:spacing w:line="220" w:lineRule="auto"/>
        <w:ind w:right="2440"/>
        <w:jc w:val="both"/>
        <w:rPr>
          <w:sz w:val="22"/>
        </w:rPr>
      </w:pPr>
    </w:p>
    <w:p w:rsidR="00420D24" w:rsidRDefault="00420D24" w:rsidP="0007022E">
      <w:pPr>
        <w:spacing w:line="220" w:lineRule="auto"/>
        <w:ind w:right="2440"/>
        <w:jc w:val="both"/>
        <w:rPr>
          <w:sz w:val="22"/>
        </w:rPr>
      </w:pPr>
    </w:p>
    <w:p w:rsidR="00420D24" w:rsidRDefault="00420D24" w:rsidP="0007022E">
      <w:pPr>
        <w:spacing w:line="220" w:lineRule="auto"/>
        <w:ind w:right="2440"/>
        <w:jc w:val="both"/>
        <w:rPr>
          <w:sz w:val="22"/>
        </w:rPr>
      </w:pPr>
    </w:p>
    <w:p w:rsidR="00420D24" w:rsidRDefault="00420D24" w:rsidP="0007022E">
      <w:pPr>
        <w:spacing w:line="220" w:lineRule="auto"/>
        <w:ind w:right="2440"/>
        <w:jc w:val="both"/>
        <w:rPr>
          <w:sz w:val="22"/>
        </w:rPr>
      </w:pPr>
    </w:p>
    <w:p w:rsidR="00420D24" w:rsidRDefault="00420D24" w:rsidP="0007022E">
      <w:pPr>
        <w:spacing w:line="220" w:lineRule="auto"/>
        <w:ind w:right="2440"/>
        <w:jc w:val="both"/>
        <w:rPr>
          <w:sz w:val="22"/>
        </w:rPr>
      </w:pPr>
    </w:p>
    <w:p w:rsidR="00420D24" w:rsidRPr="00221BD5" w:rsidRDefault="00CD31D3" w:rsidP="00420D24">
      <w:pPr>
        <w:jc w:val="both"/>
        <w:rPr>
          <w:b/>
          <w:caps/>
          <w:kern w:val="1"/>
          <w:sz w:val="22"/>
          <w:szCs w:val="22"/>
          <w:lang w:eastAsia="ar-SA"/>
        </w:rPr>
      </w:pPr>
      <w:r>
        <w:rPr>
          <w:sz w:val="22"/>
        </w:rPr>
        <w:br w:type="page"/>
      </w:r>
      <w:r w:rsidR="00420D24" w:rsidRPr="00221BD5">
        <w:rPr>
          <w:b/>
          <w:caps/>
          <w:kern w:val="1"/>
          <w:sz w:val="22"/>
          <w:szCs w:val="22"/>
          <w:lang w:eastAsia="ar-SA"/>
        </w:rPr>
        <w:lastRenderedPageBreak/>
        <w:t>ST – 0</w:t>
      </w:r>
      <w:r w:rsidR="00C93700">
        <w:rPr>
          <w:b/>
          <w:caps/>
          <w:kern w:val="1"/>
          <w:sz w:val="22"/>
          <w:szCs w:val="22"/>
          <w:lang w:eastAsia="ar-SA"/>
        </w:rPr>
        <w:t>5</w:t>
      </w:r>
      <w:r w:rsidR="00420D24" w:rsidRPr="00221BD5">
        <w:rPr>
          <w:b/>
          <w:caps/>
          <w:kern w:val="1"/>
          <w:sz w:val="22"/>
          <w:szCs w:val="22"/>
          <w:lang w:eastAsia="ar-SA"/>
        </w:rPr>
        <w:t>.00.00 NAWIERZCHNIA UTWARDZONA Z KOSTKi BRUKOWEJ</w:t>
      </w:r>
    </w:p>
    <w:p w:rsidR="00420D24" w:rsidRPr="00221BD5" w:rsidRDefault="00420D24" w:rsidP="00420D24">
      <w:pPr>
        <w:spacing w:line="0" w:lineRule="atLeast"/>
        <w:ind w:left="80"/>
        <w:jc w:val="both"/>
        <w:rPr>
          <w:b/>
        </w:rPr>
      </w:pPr>
      <w:r w:rsidRPr="00221BD5">
        <w:rPr>
          <w:b/>
        </w:rPr>
        <w:t>1. WST</w:t>
      </w:r>
      <w:r w:rsidRPr="00221BD5">
        <w:t>Ę</w:t>
      </w:r>
      <w:r w:rsidRPr="00221BD5">
        <w:rPr>
          <w:b/>
        </w:rPr>
        <w:t>P</w:t>
      </w:r>
    </w:p>
    <w:p w:rsidR="00420D24" w:rsidRPr="00221BD5" w:rsidRDefault="00420D24" w:rsidP="00420D24">
      <w:pPr>
        <w:spacing w:line="243" w:lineRule="exact"/>
        <w:jc w:val="both"/>
      </w:pPr>
    </w:p>
    <w:p w:rsidR="00420D24" w:rsidRPr="00221BD5" w:rsidRDefault="00420D24" w:rsidP="00420D24">
      <w:pPr>
        <w:spacing w:line="239" w:lineRule="auto"/>
        <w:rPr>
          <w:b/>
          <w:sz w:val="22"/>
          <w:szCs w:val="22"/>
        </w:rPr>
      </w:pPr>
      <w:r w:rsidRPr="00221BD5">
        <w:rPr>
          <w:b/>
          <w:sz w:val="22"/>
          <w:szCs w:val="22"/>
        </w:rPr>
        <w:t>1.1. Przedmiot SST</w:t>
      </w:r>
    </w:p>
    <w:p w:rsidR="00420D24" w:rsidRPr="00221BD5" w:rsidRDefault="00420D24" w:rsidP="00420D24">
      <w:pPr>
        <w:spacing w:line="167" w:lineRule="exact"/>
        <w:rPr>
          <w:sz w:val="22"/>
          <w:szCs w:val="22"/>
        </w:rPr>
      </w:pPr>
    </w:p>
    <w:p w:rsidR="00420D24" w:rsidRPr="00221BD5" w:rsidRDefault="00420D24" w:rsidP="00420D24">
      <w:pPr>
        <w:autoSpaceDE w:val="0"/>
        <w:autoSpaceDN w:val="0"/>
        <w:adjustRightInd w:val="0"/>
        <w:rPr>
          <w:sz w:val="22"/>
          <w:szCs w:val="22"/>
        </w:rPr>
      </w:pPr>
      <w:r w:rsidRPr="00221BD5">
        <w:rPr>
          <w:sz w:val="22"/>
          <w:szCs w:val="22"/>
        </w:rPr>
        <w:t>Przedmiotem niniejszej ogólnej specyfikacji technicznej (SST) są wymagania dotyczące wykonania i odbioru robót związanych z wykonaniem nawierzchni z betonowej kostki brukowej w ramach zadnia</w:t>
      </w:r>
    </w:p>
    <w:p w:rsidR="00733CC7" w:rsidRDefault="00AA6D14" w:rsidP="00AA6D14">
      <w:pPr>
        <w:ind w:firstLine="42"/>
        <w:jc w:val="both"/>
        <w:rPr>
          <w:sz w:val="22"/>
          <w:szCs w:val="22"/>
        </w:rPr>
      </w:pPr>
      <w:r>
        <w:rPr>
          <w:rFonts w:ascii="Arial" w:eastAsia="Calibri" w:hAnsi="Arial" w:cs="Arial"/>
          <w:b/>
          <w:sz w:val="22"/>
          <w:szCs w:val="20"/>
          <w:lang w:eastAsia="en-US"/>
        </w:rPr>
        <w:t xml:space="preserve">BUDOWA </w:t>
      </w:r>
      <w:r w:rsidRPr="00AA6D14">
        <w:rPr>
          <w:rFonts w:ascii="Arial" w:eastAsia="Calibri" w:hAnsi="Arial" w:cs="Arial"/>
          <w:b/>
          <w:sz w:val="22"/>
          <w:szCs w:val="20"/>
          <w:lang w:eastAsia="en-US"/>
        </w:rPr>
        <w:t>SKATEPARKU MODUŁOWEGO I OBIEKTÓW MAŁEJ ARCHITEKTURY W MIEJSCU PUBLICZNYM ORAZ NAWIERZCHNI UTWARDZONYCH W SZAFLARCH NA DZIAŁCE NR 1248/1</w:t>
      </w:r>
    </w:p>
    <w:p w:rsidR="00420D24" w:rsidRPr="00221BD5" w:rsidRDefault="00420D24" w:rsidP="00420D24">
      <w:pPr>
        <w:spacing w:line="120" w:lineRule="exact"/>
        <w:rPr>
          <w:sz w:val="22"/>
          <w:szCs w:val="22"/>
        </w:rPr>
      </w:pPr>
    </w:p>
    <w:p w:rsidR="00420D24" w:rsidRPr="00221BD5" w:rsidRDefault="00420D24" w:rsidP="00420D24">
      <w:pPr>
        <w:spacing w:line="239" w:lineRule="auto"/>
        <w:rPr>
          <w:b/>
          <w:sz w:val="22"/>
          <w:szCs w:val="22"/>
        </w:rPr>
      </w:pPr>
      <w:r w:rsidRPr="00221BD5">
        <w:rPr>
          <w:b/>
          <w:sz w:val="22"/>
          <w:szCs w:val="22"/>
        </w:rPr>
        <w:t>1.2. Zakres stosowania SST</w:t>
      </w:r>
    </w:p>
    <w:p w:rsidR="00420D24" w:rsidRPr="00221BD5" w:rsidRDefault="00420D24" w:rsidP="00420D24">
      <w:pPr>
        <w:spacing w:line="167" w:lineRule="exact"/>
        <w:rPr>
          <w:sz w:val="22"/>
          <w:szCs w:val="22"/>
        </w:rPr>
      </w:pPr>
    </w:p>
    <w:p w:rsidR="00420D24" w:rsidRPr="00221BD5" w:rsidRDefault="00420D24" w:rsidP="00420D24">
      <w:pPr>
        <w:spacing w:line="215" w:lineRule="auto"/>
        <w:ind w:firstLine="708"/>
        <w:rPr>
          <w:sz w:val="22"/>
          <w:szCs w:val="22"/>
        </w:rPr>
      </w:pPr>
      <w:r w:rsidRPr="00221BD5">
        <w:rPr>
          <w:sz w:val="22"/>
          <w:szCs w:val="22"/>
        </w:rPr>
        <w:t>Szczegółowa specyfikacja techniczna (SST) stanowi dokument przetargowy i kontraktowy przy zlecaniu i realizacji robót.</w:t>
      </w:r>
    </w:p>
    <w:p w:rsidR="00420D24" w:rsidRPr="00221BD5" w:rsidRDefault="00420D24" w:rsidP="00420D24">
      <w:pPr>
        <w:spacing w:line="120" w:lineRule="exact"/>
        <w:rPr>
          <w:sz w:val="22"/>
          <w:szCs w:val="22"/>
        </w:rPr>
      </w:pPr>
    </w:p>
    <w:p w:rsidR="00420D24" w:rsidRPr="00221BD5" w:rsidRDefault="00420D24" w:rsidP="00420D24">
      <w:pPr>
        <w:spacing w:line="239" w:lineRule="auto"/>
        <w:rPr>
          <w:b/>
          <w:sz w:val="22"/>
          <w:szCs w:val="22"/>
        </w:rPr>
      </w:pPr>
      <w:r w:rsidRPr="00221BD5">
        <w:rPr>
          <w:b/>
          <w:sz w:val="22"/>
          <w:szCs w:val="22"/>
        </w:rPr>
        <w:t>1.3. Zakres robót objętych SST</w:t>
      </w:r>
    </w:p>
    <w:p w:rsidR="00420D24" w:rsidRPr="00221BD5" w:rsidRDefault="00420D24" w:rsidP="00420D24">
      <w:pPr>
        <w:spacing w:line="119" w:lineRule="exact"/>
        <w:rPr>
          <w:sz w:val="22"/>
          <w:szCs w:val="22"/>
        </w:rPr>
      </w:pPr>
    </w:p>
    <w:p w:rsidR="00420D24" w:rsidRPr="00221BD5" w:rsidRDefault="00420D24" w:rsidP="00420D24">
      <w:pPr>
        <w:spacing w:line="239" w:lineRule="auto"/>
        <w:ind w:firstLine="709"/>
        <w:rPr>
          <w:sz w:val="22"/>
          <w:szCs w:val="22"/>
        </w:rPr>
      </w:pPr>
      <w:r w:rsidRPr="00221BD5">
        <w:rPr>
          <w:sz w:val="22"/>
          <w:szCs w:val="22"/>
        </w:rPr>
        <w:t xml:space="preserve">Ustalenia zawarte w niniejszej specyfikacji dotyczą zasad prowadzenia robót związanych z </w:t>
      </w:r>
      <w:r w:rsidR="001F6D37">
        <w:rPr>
          <w:sz w:val="22"/>
          <w:szCs w:val="22"/>
        </w:rPr>
        <w:t>uł</w:t>
      </w:r>
      <w:r w:rsidRPr="00221BD5">
        <w:rPr>
          <w:sz w:val="22"/>
          <w:szCs w:val="22"/>
        </w:rPr>
        <w:t>ożeniem nawierzchni z kostki brukowej niefazowanej gr. 6 cm.</w:t>
      </w:r>
    </w:p>
    <w:p w:rsidR="00420D24" w:rsidRPr="00221BD5" w:rsidRDefault="00420D24" w:rsidP="00420D24">
      <w:pPr>
        <w:spacing w:line="56" w:lineRule="exact"/>
        <w:rPr>
          <w:sz w:val="22"/>
          <w:szCs w:val="22"/>
        </w:rPr>
      </w:pPr>
    </w:p>
    <w:p w:rsidR="00420D24" w:rsidRPr="00221BD5" w:rsidRDefault="00420D24" w:rsidP="00420D24">
      <w:pPr>
        <w:spacing w:line="55" w:lineRule="exact"/>
        <w:rPr>
          <w:rFonts w:eastAsia="Symbol"/>
          <w:sz w:val="22"/>
          <w:szCs w:val="22"/>
        </w:rPr>
      </w:pPr>
    </w:p>
    <w:p w:rsidR="00420D24" w:rsidRPr="00221BD5" w:rsidRDefault="00420D24" w:rsidP="00420D24">
      <w:pPr>
        <w:tabs>
          <w:tab w:val="left" w:pos="360"/>
        </w:tabs>
        <w:spacing w:line="239" w:lineRule="auto"/>
        <w:jc w:val="both"/>
        <w:rPr>
          <w:b/>
          <w:sz w:val="22"/>
          <w:szCs w:val="22"/>
        </w:rPr>
      </w:pPr>
      <w:r w:rsidRPr="00221BD5">
        <w:rPr>
          <w:b/>
          <w:sz w:val="22"/>
          <w:szCs w:val="22"/>
        </w:rPr>
        <w:t>Określenia podstawowe</w:t>
      </w:r>
    </w:p>
    <w:p w:rsidR="00420D24" w:rsidRPr="00221BD5" w:rsidRDefault="00420D24" w:rsidP="00420D24">
      <w:pPr>
        <w:spacing w:line="167" w:lineRule="exact"/>
        <w:rPr>
          <w:sz w:val="22"/>
          <w:szCs w:val="22"/>
        </w:rPr>
      </w:pPr>
    </w:p>
    <w:p w:rsidR="00420D24" w:rsidRPr="00221BD5" w:rsidRDefault="00420D24" w:rsidP="00412798">
      <w:pPr>
        <w:numPr>
          <w:ilvl w:val="0"/>
          <w:numId w:val="80"/>
        </w:numPr>
        <w:tabs>
          <w:tab w:val="clear" w:pos="283"/>
          <w:tab w:val="num" w:pos="360"/>
          <w:tab w:val="left" w:pos="579"/>
        </w:tabs>
        <w:spacing w:line="223" w:lineRule="auto"/>
        <w:ind w:left="360" w:hanging="360"/>
        <w:jc w:val="both"/>
        <w:rPr>
          <w:b/>
          <w:sz w:val="22"/>
          <w:szCs w:val="22"/>
        </w:rPr>
      </w:pPr>
      <w:r w:rsidRPr="00221BD5">
        <w:rPr>
          <w:sz w:val="22"/>
          <w:szCs w:val="22"/>
        </w:rPr>
        <w:t>Betonowa kostka brukowa - prefabrykowany element budowlany, przeznaczony do budowy warstwy ścieralnej nawierzchni, wykonany metodą wibroprasowania z betonu niezbrojonego niebarwionego lub barwionego, jedno- lub dwuwarstwowego, charakteryzujący się kształtem, który umożliwia wzajemne przystawanie elementów.</w:t>
      </w:r>
    </w:p>
    <w:p w:rsidR="00420D24" w:rsidRPr="00221BD5" w:rsidRDefault="00420D24" w:rsidP="00420D24">
      <w:pPr>
        <w:spacing w:line="166" w:lineRule="exact"/>
        <w:rPr>
          <w:b/>
          <w:sz w:val="22"/>
          <w:szCs w:val="22"/>
        </w:rPr>
      </w:pPr>
    </w:p>
    <w:p w:rsidR="00420D24" w:rsidRPr="00221BD5" w:rsidRDefault="00420D24" w:rsidP="00420D24">
      <w:pPr>
        <w:numPr>
          <w:ilvl w:val="0"/>
          <w:numId w:val="1"/>
        </w:numPr>
        <w:tabs>
          <w:tab w:val="clear" w:pos="283"/>
          <w:tab w:val="left" w:pos="540"/>
        </w:tabs>
        <w:spacing w:line="215" w:lineRule="auto"/>
        <w:jc w:val="both"/>
        <w:rPr>
          <w:b/>
          <w:sz w:val="22"/>
          <w:szCs w:val="22"/>
        </w:rPr>
      </w:pPr>
      <w:r w:rsidRPr="00221BD5">
        <w:rPr>
          <w:sz w:val="22"/>
          <w:szCs w:val="22"/>
        </w:rPr>
        <w:t>Krawężnik - prosty lub łukowy element budowlany oddzielający jezdnię od chodnika, charakteryzujący się stałym lub zmiennym przekrojem poprzecznym i długością nie większą niż 1,0 m.</w:t>
      </w:r>
    </w:p>
    <w:p w:rsidR="00420D24" w:rsidRPr="00221BD5" w:rsidRDefault="00420D24" w:rsidP="00420D24">
      <w:pPr>
        <w:spacing w:line="120" w:lineRule="exact"/>
        <w:rPr>
          <w:b/>
          <w:sz w:val="22"/>
          <w:szCs w:val="22"/>
        </w:rPr>
      </w:pPr>
    </w:p>
    <w:p w:rsidR="00420D24" w:rsidRPr="00221BD5" w:rsidRDefault="00420D24" w:rsidP="00420D24">
      <w:pPr>
        <w:numPr>
          <w:ilvl w:val="0"/>
          <w:numId w:val="1"/>
        </w:numPr>
        <w:tabs>
          <w:tab w:val="clear" w:pos="283"/>
          <w:tab w:val="left" w:pos="500"/>
        </w:tabs>
        <w:spacing w:line="0" w:lineRule="atLeast"/>
        <w:ind w:left="500" w:hanging="500"/>
        <w:jc w:val="both"/>
        <w:rPr>
          <w:b/>
          <w:sz w:val="22"/>
          <w:szCs w:val="22"/>
        </w:rPr>
      </w:pPr>
      <w:r w:rsidRPr="00221BD5">
        <w:rPr>
          <w:sz w:val="22"/>
          <w:szCs w:val="22"/>
        </w:rPr>
        <w:t>Ściek - umocnione zagłębienie, poniżej krawędzi jezdni, zbierające i odprowadzające wodę.</w:t>
      </w:r>
    </w:p>
    <w:p w:rsidR="00420D24" w:rsidRPr="00221BD5" w:rsidRDefault="00420D24" w:rsidP="00420D24">
      <w:pPr>
        <w:spacing w:line="165" w:lineRule="exact"/>
        <w:rPr>
          <w:b/>
          <w:sz w:val="22"/>
          <w:szCs w:val="22"/>
        </w:rPr>
      </w:pPr>
    </w:p>
    <w:p w:rsidR="00420D24" w:rsidRPr="00221BD5" w:rsidRDefault="00420D24" w:rsidP="00420D24">
      <w:pPr>
        <w:numPr>
          <w:ilvl w:val="0"/>
          <w:numId w:val="1"/>
        </w:numPr>
        <w:tabs>
          <w:tab w:val="clear" w:pos="283"/>
          <w:tab w:val="left" w:pos="557"/>
        </w:tabs>
        <w:spacing w:line="215" w:lineRule="auto"/>
        <w:jc w:val="both"/>
        <w:rPr>
          <w:b/>
          <w:sz w:val="22"/>
          <w:szCs w:val="22"/>
        </w:rPr>
      </w:pPr>
      <w:r w:rsidRPr="00221BD5">
        <w:rPr>
          <w:sz w:val="22"/>
          <w:szCs w:val="22"/>
        </w:rPr>
        <w:t>Obrzeże - element budowlany, oddzielający nawierzchnie chodników i ciągów pieszych od terenów nie przeznaczonych do komunikacji.</w:t>
      </w:r>
    </w:p>
    <w:p w:rsidR="00420D24" w:rsidRPr="00221BD5" w:rsidRDefault="00420D24" w:rsidP="00420D24">
      <w:pPr>
        <w:spacing w:line="167" w:lineRule="exact"/>
        <w:rPr>
          <w:b/>
          <w:sz w:val="22"/>
          <w:szCs w:val="22"/>
        </w:rPr>
      </w:pPr>
    </w:p>
    <w:p w:rsidR="00420D24" w:rsidRPr="00221BD5" w:rsidRDefault="00420D24" w:rsidP="00420D24">
      <w:pPr>
        <w:numPr>
          <w:ilvl w:val="0"/>
          <w:numId w:val="1"/>
        </w:numPr>
        <w:tabs>
          <w:tab w:val="clear" w:pos="283"/>
          <w:tab w:val="left" w:pos="574"/>
        </w:tabs>
        <w:spacing w:line="215" w:lineRule="auto"/>
        <w:jc w:val="both"/>
        <w:rPr>
          <w:b/>
          <w:sz w:val="22"/>
          <w:szCs w:val="22"/>
        </w:rPr>
      </w:pPr>
      <w:r w:rsidRPr="00221BD5">
        <w:rPr>
          <w:sz w:val="22"/>
          <w:szCs w:val="22"/>
        </w:rPr>
        <w:t>Spoina - odstęp pomiędzy przylegającymi elementami (kostkami) wypełniony określonymi materiałami wypełniającymi.</w:t>
      </w:r>
    </w:p>
    <w:p w:rsidR="00420D24" w:rsidRPr="00221BD5" w:rsidRDefault="00420D24" w:rsidP="00420D24">
      <w:pPr>
        <w:spacing w:line="167" w:lineRule="exact"/>
        <w:rPr>
          <w:b/>
          <w:sz w:val="22"/>
          <w:szCs w:val="22"/>
        </w:rPr>
      </w:pPr>
    </w:p>
    <w:p w:rsidR="00420D24" w:rsidRPr="00221BD5" w:rsidRDefault="00420D24" w:rsidP="00420D24">
      <w:pPr>
        <w:numPr>
          <w:ilvl w:val="0"/>
          <w:numId w:val="1"/>
        </w:numPr>
        <w:tabs>
          <w:tab w:val="clear" w:pos="283"/>
          <w:tab w:val="left" w:pos="518"/>
        </w:tabs>
        <w:spacing w:line="215" w:lineRule="auto"/>
        <w:jc w:val="both"/>
        <w:rPr>
          <w:b/>
          <w:sz w:val="22"/>
          <w:szCs w:val="22"/>
        </w:rPr>
      </w:pPr>
      <w:r w:rsidRPr="00221BD5">
        <w:rPr>
          <w:sz w:val="22"/>
          <w:szCs w:val="22"/>
        </w:rPr>
        <w:t>Szczelina dylatacyjna - odstęp dzielący duży fragment nawierzchni na sekcje w celu umożliwienia odkształceń temperaturowych, wypełniony określonymi materiałami wypełniającymi.</w:t>
      </w:r>
    </w:p>
    <w:p w:rsidR="00420D24" w:rsidRPr="00221BD5" w:rsidRDefault="00420D24" w:rsidP="00420D24">
      <w:pPr>
        <w:spacing w:line="120" w:lineRule="exact"/>
        <w:rPr>
          <w:sz w:val="22"/>
          <w:szCs w:val="22"/>
        </w:rPr>
      </w:pPr>
    </w:p>
    <w:p w:rsidR="00420D24" w:rsidRPr="00221BD5" w:rsidRDefault="00420D24" w:rsidP="00420D24">
      <w:pPr>
        <w:spacing w:line="0" w:lineRule="atLeast"/>
        <w:rPr>
          <w:b/>
          <w:sz w:val="22"/>
          <w:szCs w:val="22"/>
        </w:rPr>
      </w:pPr>
      <w:r w:rsidRPr="00221BD5">
        <w:rPr>
          <w:b/>
          <w:sz w:val="22"/>
          <w:szCs w:val="22"/>
        </w:rPr>
        <w:t>1.5. Ogólne wymagania dotyczące robót</w:t>
      </w:r>
    </w:p>
    <w:p w:rsidR="00420D24" w:rsidRPr="00221BD5" w:rsidRDefault="00420D24" w:rsidP="00420D24">
      <w:pPr>
        <w:spacing w:line="118" w:lineRule="exact"/>
        <w:rPr>
          <w:sz w:val="22"/>
          <w:szCs w:val="22"/>
        </w:rPr>
      </w:pPr>
    </w:p>
    <w:p w:rsidR="00420D24" w:rsidRPr="00221BD5" w:rsidRDefault="00420D24" w:rsidP="00420D24">
      <w:pPr>
        <w:spacing w:line="0" w:lineRule="atLeast"/>
        <w:ind w:left="700"/>
        <w:rPr>
          <w:sz w:val="22"/>
          <w:szCs w:val="22"/>
        </w:rPr>
      </w:pPr>
      <w:r w:rsidRPr="00221BD5">
        <w:rPr>
          <w:sz w:val="22"/>
          <w:szCs w:val="22"/>
        </w:rPr>
        <w:t>Ogólne wymagania dotyczące robót podano w ST-00.00.00 „Wymagania ogólne” [5] pkt 1.5.</w:t>
      </w:r>
    </w:p>
    <w:p w:rsidR="00420D24" w:rsidRPr="00221BD5" w:rsidRDefault="00420D24" w:rsidP="00420D24">
      <w:pPr>
        <w:spacing w:line="200" w:lineRule="exact"/>
        <w:rPr>
          <w:sz w:val="22"/>
          <w:szCs w:val="22"/>
        </w:rPr>
      </w:pPr>
    </w:p>
    <w:p w:rsidR="00420D24" w:rsidRPr="00221BD5" w:rsidRDefault="00420D24" w:rsidP="00420D24">
      <w:pPr>
        <w:spacing w:line="281" w:lineRule="exact"/>
        <w:rPr>
          <w:sz w:val="22"/>
          <w:szCs w:val="22"/>
        </w:rPr>
      </w:pPr>
    </w:p>
    <w:p w:rsidR="00420D24" w:rsidRPr="00221BD5" w:rsidRDefault="00420D24" w:rsidP="00420D24">
      <w:pPr>
        <w:spacing w:line="0" w:lineRule="atLeast"/>
        <w:rPr>
          <w:b/>
          <w:sz w:val="22"/>
          <w:szCs w:val="22"/>
        </w:rPr>
      </w:pPr>
      <w:r w:rsidRPr="00221BD5">
        <w:rPr>
          <w:b/>
          <w:sz w:val="22"/>
          <w:szCs w:val="22"/>
        </w:rPr>
        <w:t>2. MATERIAŁY</w:t>
      </w:r>
    </w:p>
    <w:p w:rsidR="00420D24" w:rsidRPr="00221BD5" w:rsidRDefault="00420D24" w:rsidP="00420D24">
      <w:pPr>
        <w:spacing w:line="238" w:lineRule="exact"/>
        <w:rPr>
          <w:sz w:val="22"/>
          <w:szCs w:val="22"/>
        </w:rPr>
      </w:pPr>
    </w:p>
    <w:p w:rsidR="00420D24" w:rsidRPr="00221BD5" w:rsidRDefault="00420D24" w:rsidP="00420D24">
      <w:pPr>
        <w:spacing w:line="239" w:lineRule="auto"/>
        <w:rPr>
          <w:b/>
          <w:sz w:val="22"/>
          <w:szCs w:val="22"/>
        </w:rPr>
      </w:pPr>
      <w:r w:rsidRPr="00221BD5">
        <w:rPr>
          <w:b/>
          <w:sz w:val="22"/>
          <w:szCs w:val="22"/>
        </w:rPr>
        <w:t>2.1. Ogólne wymagania dotyczące materiałów</w:t>
      </w:r>
    </w:p>
    <w:p w:rsidR="00420D24" w:rsidRPr="00221BD5" w:rsidRDefault="00420D24" w:rsidP="00420D24">
      <w:pPr>
        <w:spacing w:line="167" w:lineRule="exact"/>
        <w:rPr>
          <w:sz w:val="22"/>
          <w:szCs w:val="22"/>
        </w:rPr>
      </w:pPr>
    </w:p>
    <w:p w:rsidR="00420D24" w:rsidRPr="00221BD5" w:rsidRDefault="00420D24" w:rsidP="00420D24">
      <w:pPr>
        <w:spacing w:line="215" w:lineRule="auto"/>
        <w:ind w:firstLine="708"/>
        <w:rPr>
          <w:sz w:val="22"/>
          <w:szCs w:val="22"/>
        </w:rPr>
      </w:pPr>
      <w:r w:rsidRPr="00221BD5">
        <w:rPr>
          <w:sz w:val="22"/>
          <w:szCs w:val="22"/>
        </w:rPr>
        <w:t>Ogólne wymagania dotyczące materiałów, ich pozyskiwania i składowania, podano w ST-00.00.00 „Wymagania ogólne” [5] pkt 2.</w:t>
      </w:r>
    </w:p>
    <w:p w:rsidR="00420D24" w:rsidRPr="00221BD5" w:rsidRDefault="00420D24" w:rsidP="00420D24">
      <w:pPr>
        <w:spacing w:line="120" w:lineRule="exact"/>
        <w:rPr>
          <w:sz w:val="22"/>
          <w:szCs w:val="22"/>
        </w:rPr>
      </w:pPr>
    </w:p>
    <w:p w:rsidR="00420D24" w:rsidRPr="00221BD5" w:rsidRDefault="00420D24" w:rsidP="00420D24">
      <w:pPr>
        <w:spacing w:line="239" w:lineRule="auto"/>
        <w:rPr>
          <w:b/>
          <w:sz w:val="22"/>
          <w:szCs w:val="22"/>
        </w:rPr>
      </w:pPr>
      <w:r w:rsidRPr="00221BD5">
        <w:rPr>
          <w:b/>
          <w:sz w:val="22"/>
          <w:szCs w:val="22"/>
        </w:rPr>
        <w:t>2.2. Betonowa kostka brukowa</w:t>
      </w:r>
    </w:p>
    <w:p w:rsidR="00420D24" w:rsidRPr="00221BD5" w:rsidRDefault="00420D24" w:rsidP="00420D24">
      <w:pPr>
        <w:spacing w:line="119" w:lineRule="exact"/>
        <w:rPr>
          <w:sz w:val="22"/>
          <w:szCs w:val="22"/>
        </w:rPr>
      </w:pPr>
    </w:p>
    <w:p w:rsidR="00420D24" w:rsidRPr="00221BD5" w:rsidRDefault="00420D24" w:rsidP="00420D24">
      <w:pPr>
        <w:spacing w:line="239" w:lineRule="auto"/>
        <w:rPr>
          <w:sz w:val="22"/>
          <w:szCs w:val="22"/>
        </w:rPr>
      </w:pPr>
      <w:r w:rsidRPr="00221BD5">
        <w:rPr>
          <w:b/>
          <w:sz w:val="22"/>
          <w:szCs w:val="22"/>
        </w:rPr>
        <w:t xml:space="preserve">2.2.1. </w:t>
      </w:r>
      <w:r w:rsidRPr="00221BD5">
        <w:rPr>
          <w:sz w:val="22"/>
          <w:szCs w:val="22"/>
        </w:rPr>
        <w:t>Klasyfikacja betonowych kostek brukowych</w:t>
      </w:r>
    </w:p>
    <w:p w:rsidR="00420D24" w:rsidRPr="00221BD5" w:rsidRDefault="00420D24" w:rsidP="00420D24">
      <w:pPr>
        <w:spacing w:line="167" w:lineRule="exact"/>
        <w:rPr>
          <w:sz w:val="22"/>
          <w:szCs w:val="22"/>
        </w:rPr>
      </w:pPr>
    </w:p>
    <w:p w:rsidR="00420D24" w:rsidRPr="00221BD5" w:rsidRDefault="00420D24" w:rsidP="00420D24">
      <w:pPr>
        <w:spacing w:line="215" w:lineRule="auto"/>
        <w:ind w:firstLine="708"/>
        <w:rPr>
          <w:sz w:val="22"/>
          <w:szCs w:val="22"/>
        </w:rPr>
      </w:pPr>
      <w:r w:rsidRPr="00221BD5">
        <w:rPr>
          <w:sz w:val="22"/>
          <w:szCs w:val="22"/>
        </w:rPr>
        <w:t>Betonowa kostka brukowa może mieć następujące cechy charakterystyczne, określone w katalogu producenta.</w:t>
      </w:r>
    </w:p>
    <w:p w:rsidR="00420D24" w:rsidRPr="00221BD5" w:rsidRDefault="00420D24" w:rsidP="00420D24">
      <w:pPr>
        <w:tabs>
          <w:tab w:val="left" w:pos="420"/>
        </w:tabs>
        <w:spacing w:line="238" w:lineRule="auto"/>
        <w:ind w:left="420"/>
        <w:jc w:val="both"/>
        <w:rPr>
          <w:sz w:val="22"/>
          <w:szCs w:val="22"/>
        </w:rPr>
      </w:pPr>
    </w:p>
    <w:p w:rsidR="00420D24" w:rsidRPr="00221BD5" w:rsidRDefault="00420D24" w:rsidP="00420D24">
      <w:pPr>
        <w:spacing w:line="45" w:lineRule="exact"/>
        <w:rPr>
          <w:sz w:val="22"/>
          <w:szCs w:val="22"/>
        </w:rPr>
      </w:pPr>
    </w:p>
    <w:p w:rsidR="00420D24" w:rsidRPr="00221BD5" w:rsidRDefault="00420D24" w:rsidP="00420D24">
      <w:pPr>
        <w:spacing w:line="223" w:lineRule="auto"/>
        <w:ind w:left="420"/>
        <w:jc w:val="both"/>
        <w:rPr>
          <w:sz w:val="22"/>
          <w:szCs w:val="22"/>
        </w:rPr>
      </w:pPr>
      <w:r w:rsidRPr="00221BD5">
        <w:rPr>
          <w:sz w:val="22"/>
          <w:szCs w:val="22"/>
        </w:rPr>
        <w:t>Pożądane jest, aby wymiary kostek były dostosowane do sposobu układania i siatki spoin oraz umożliwiały wykonanie warstwy o szerokości bez konieczności przecinania elementów w trakcie ich wbudowywania w nawierzchnię.</w:t>
      </w:r>
    </w:p>
    <w:p w:rsidR="00420D24" w:rsidRPr="00221BD5" w:rsidRDefault="00420D24" w:rsidP="00420D24">
      <w:pPr>
        <w:spacing w:line="1" w:lineRule="exact"/>
        <w:rPr>
          <w:sz w:val="22"/>
          <w:szCs w:val="22"/>
        </w:rPr>
      </w:pPr>
    </w:p>
    <w:p w:rsidR="00420D24" w:rsidRPr="00221BD5" w:rsidRDefault="00420D24" w:rsidP="00420D24">
      <w:pPr>
        <w:spacing w:line="238" w:lineRule="auto"/>
        <w:ind w:left="840"/>
        <w:jc w:val="both"/>
        <w:rPr>
          <w:sz w:val="22"/>
          <w:szCs w:val="22"/>
        </w:rPr>
      </w:pPr>
      <w:r w:rsidRPr="00221BD5">
        <w:rPr>
          <w:sz w:val="22"/>
          <w:szCs w:val="22"/>
        </w:rPr>
        <w:t>Kostki  mogą  być  produkowane  z  wypustkami  dystansowymi  na  powierzchniach  bocznych  oraz  zukosowanymi krawędziami górnymi.</w:t>
      </w:r>
    </w:p>
    <w:p w:rsidR="00420D24" w:rsidRPr="00221BD5" w:rsidRDefault="00420D24" w:rsidP="00420D24">
      <w:pPr>
        <w:spacing w:line="119" w:lineRule="exact"/>
        <w:rPr>
          <w:sz w:val="22"/>
          <w:szCs w:val="22"/>
        </w:rPr>
      </w:pPr>
    </w:p>
    <w:p w:rsidR="00420D24" w:rsidRPr="00221BD5" w:rsidRDefault="00420D24" w:rsidP="00420D24">
      <w:pPr>
        <w:spacing w:line="239" w:lineRule="auto"/>
        <w:ind w:left="140"/>
        <w:rPr>
          <w:sz w:val="22"/>
          <w:szCs w:val="22"/>
        </w:rPr>
      </w:pPr>
      <w:r w:rsidRPr="00221BD5">
        <w:rPr>
          <w:b/>
          <w:sz w:val="22"/>
          <w:szCs w:val="22"/>
        </w:rPr>
        <w:t xml:space="preserve">2.2.2. </w:t>
      </w:r>
      <w:r w:rsidRPr="00221BD5">
        <w:rPr>
          <w:sz w:val="22"/>
          <w:szCs w:val="22"/>
        </w:rPr>
        <w:t>Wymagania techniczne stawiane betonowym kostkom brukowym</w:t>
      </w:r>
    </w:p>
    <w:p w:rsidR="00420D24" w:rsidRPr="00221BD5" w:rsidRDefault="00420D24" w:rsidP="00420D24">
      <w:pPr>
        <w:spacing w:line="167" w:lineRule="exact"/>
        <w:rPr>
          <w:sz w:val="22"/>
          <w:szCs w:val="22"/>
        </w:rPr>
      </w:pPr>
    </w:p>
    <w:p w:rsidR="00420D24" w:rsidRPr="00221BD5" w:rsidRDefault="00420D24" w:rsidP="00420D24">
      <w:pPr>
        <w:spacing w:line="215" w:lineRule="auto"/>
        <w:ind w:left="140" w:firstLine="708"/>
        <w:rPr>
          <w:sz w:val="22"/>
          <w:szCs w:val="22"/>
        </w:rPr>
      </w:pPr>
      <w:r w:rsidRPr="00221BD5">
        <w:rPr>
          <w:sz w:val="22"/>
          <w:szCs w:val="22"/>
        </w:rPr>
        <w:lastRenderedPageBreak/>
        <w:t>Wymagania techniczne stawiane betonowym kostkom brukowym stosowanym na nawierzchniach dróg, ulic, chodników itp. określa PN-EN 1338 [2] w sposób przedstawiony w tablicy 1.</w:t>
      </w:r>
    </w:p>
    <w:p w:rsidR="00420D24" w:rsidRPr="00221BD5" w:rsidRDefault="00420D24" w:rsidP="00420D24">
      <w:pPr>
        <w:spacing w:line="167" w:lineRule="exact"/>
        <w:rPr>
          <w:sz w:val="22"/>
          <w:szCs w:val="22"/>
        </w:rPr>
      </w:pPr>
    </w:p>
    <w:p w:rsidR="00420D24" w:rsidRPr="00221BD5" w:rsidRDefault="00420D24" w:rsidP="00420D24">
      <w:pPr>
        <w:spacing w:line="215" w:lineRule="auto"/>
        <w:ind w:left="1140" w:hanging="993"/>
        <w:rPr>
          <w:sz w:val="22"/>
          <w:szCs w:val="22"/>
        </w:rPr>
      </w:pPr>
      <w:r w:rsidRPr="00221BD5">
        <w:rPr>
          <w:sz w:val="22"/>
          <w:szCs w:val="22"/>
        </w:rPr>
        <w:t>Tablica 1. Wymagania wobec betonowej kostki brukowej, ustalone w PN-EN 1338 [2] do stosowania na zewnętrznych nawierzchniach, mających kontakt z solą odladzającą w warunkach mrozu</w:t>
      </w:r>
    </w:p>
    <w:p w:rsidR="00420D24" w:rsidRPr="00221BD5" w:rsidRDefault="00420D24" w:rsidP="00420D24">
      <w:pPr>
        <w:spacing w:line="121" w:lineRule="exact"/>
        <w:rPr>
          <w:sz w:val="22"/>
          <w:szCs w:val="22"/>
        </w:rPr>
      </w:pPr>
    </w:p>
    <w:tbl>
      <w:tblPr>
        <w:tblW w:w="9788" w:type="dxa"/>
        <w:tblInd w:w="10" w:type="dxa"/>
        <w:tblLayout w:type="fixed"/>
        <w:tblCellMar>
          <w:left w:w="0" w:type="dxa"/>
          <w:right w:w="0" w:type="dxa"/>
        </w:tblCellMar>
        <w:tblLook w:val="0000" w:firstRow="0" w:lastRow="0" w:firstColumn="0" w:lastColumn="0" w:noHBand="0" w:noVBand="0"/>
      </w:tblPr>
      <w:tblGrid>
        <w:gridCol w:w="580"/>
        <w:gridCol w:w="1380"/>
        <w:gridCol w:w="1320"/>
        <w:gridCol w:w="240"/>
        <w:gridCol w:w="460"/>
        <w:gridCol w:w="140"/>
        <w:gridCol w:w="1000"/>
        <w:gridCol w:w="1117"/>
        <w:gridCol w:w="851"/>
        <w:gridCol w:w="580"/>
        <w:gridCol w:w="500"/>
        <w:gridCol w:w="580"/>
        <w:gridCol w:w="900"/>
        <w:gridCol w:w="140"/>
      </w:tblGrid>
      <w:tr w:rsidR="00420D24" w:rsidRPr="00221BD5" w:rsidTr="00005BAB">
        <w:trPr>
          <w:trHeight w:val="233"/>
        </w:trPr>
        <w:tc>
          <w:tcPr>
            <w:tcW w:w="580" w:type="dxa"/>
            <w:vMerge w:val="restart"/>
            <w:tcBorders>
              <w:top w:val="single" w:sz="8" w:space="0" w:color="auto"/>
              <w:left w:val="single" w:sz="8" w:space="0" w:color="auto"/>
              <w:right w:val="single" w:sz="8" w:space="0" w:color="auto"/>
            </w:tcBorders>
            <w:shd w:val="clear" w:color="auto" w:fill="auto"/>
            <w:vAlign w:val="bottom"/>
          </w:tcPr>
          <w:p w:rsidR="00420D24" w:rsidRPr="00221BD5" w:rsidRDefault="00420D24" w:rsidP="00005BAB">
            <w:pPr>
              <w:spacing w:line="243" w:lineRule="exact"/>
              <w:ind w:left="160"/>
              <w:rPr>
                <w:sz w:val="20"/>
                <w:szCs w:val="20"/>
              </w:rPr>
            </w:pPr>
            <w:r w:rsidRPr="00221BD5">
              <w:rPr>
                <w:sz w:val="20"/>
                <w:szCs w:val="20"/>
              </w:rPr>
              <w:t>Lp.</w:t>
            </w:r>
          </w:p>
        </w:tc>
        <w:tc>
          <w:tcPr>
            <w:tcW w:w="1380" w:type="dxa"/>
            <w:tcBorders>
              <w:top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560" w:type="dxa"/>
            <w:gridSpan w:val="2"/>
            <w:vMerge w:val="restart"/>
            <w:tcBorders>
              <w:top w:val="single" w:sz="8" w:space="0" w:color="auto"/>
            </w:tcBorders>
            <w:shd w:val="clear" w:color="auto" w:fill="auto"/>
            <w:vAlign w:val="bottom"/>
          </w:tcPr>
          <w:p w:rsidR="00420D24" w:rsidRPr="00221BD5" w:rsidRDefault="00420D24" w:rsidP="00005BAB">
            <w:pPr>
              <w:spacing w:line="243" w:lineRule="exact"/>
              <w:ind w:left="60"/>
              <w:rPr>
                <w:sz w:val="20"/>
                <w:szCs w:val="20"/>
              </w:rPr>
            </w:pPr>
            <w:r w:rsidRPr="00221BD5">
              <w:rPr>
                <w:sz w:val="20"/>
                <w:szCs w:val="20"/>
              </w:rPr>
              <w:t>Cecha</w:t>
            </w:r>
          </w:p>
        </w:tc>
        <w:tc>
          <w:tcPr>
            <w:tcW w:w="460" w:type="dxa"/>
            <w:tcBorders>
              <w:top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top w:val="single" w:sz="8" w:space="0" w:color="auto"/>
              <w:right w:val="single" w:sz="8" w:space="0" w:color="auto"/>
            </w:tcBorders>
            <w:shd w:val="clear" w:color="auto" w:fill="auto"/>
            <w:vAlign w:val="bottom"/>
          </w:tcPr>
          <w:p w:rsidR="00420D24" w:rsidRPr="00221BD5" w:rsidRDefault="00420D24" w:rsidP="00005BAB">
            <w:pPr>
              <w:spacing w:line="233" w:lineRule="exact"/>
              <w:jc w:val="center"/>
              <w:rPr>
                <w:w w:val="99"/>
                <w:sz w:val="20"/>
                <w:szCs w:val="20"/>
              </w:rPr>
            </w:pPr>
            <w:r w:rsidRPr="00221BD5">
              <w:rPr>
                <w:w w:val="99"/>
                <w:sz w:val="20"/>
                <w:szCs w:val="20"/>
              </w:rPr>
              <w:t>Załącznik</w:t>
            </w:r>
          </w:p>
        </w:tc>
        <w:tc>
          <w:tcPr>
            <w:tcW w:w="1117" w:type="dxa"/>
            <w:tcBorders>
              <w:top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51" w:type="dxa"/>
            <w:tcBorders>
              <w:top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080" w:type="dxa"/>
            <w:gridSpan w:val="2"/>
            <w:vMerge w:val="restart"/>
            <w:tcBorders>
              <w:top w:val="single" w:sz="8" w:space="0" w:color="auto"/>
            </w:tcBorders>
            <w:shd w:val="clear" w:color="auto" w:fill="auto"/>
            <w:vAlign w:val="bottom"/>
          </w:tcPr>
          <w:p w:rsidR="00420D24" w:rsidRPr="00221BD5" w:rsidRDefault="00420D24" w:rsidP="00005BAB">
            <w:pPr>
              <w:spacing w:line="243" w:lineRule="exact"/>
              <w:jc w:val="center"/>
              <w:rPr>
                <w:w w:val="99"/>
                <w:sz w:val="20"/>
                <w:szCs w:val="20"/>
              </w:rPr>
            </w:pPr>
            <w:r w:rsidRPr="00221BD5">
              <w:rPr>
                <w:w w:val="99"/>
                <w:sz w:val="20"/>
                <w:szCs w:val="20"/>
              </w:rPr>
              <w:t>Wymaganie</w:t>
            </w:r>
          </w:p>
        </w:tc>
        <w:tc>
          <w:tcPr>
            <w:tcW w:w="580" w:type="dxa"/>
            <w:tcBorders>
              <w:top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040" w:type="dxa"/>
            <w:gridSpan w:val="2"/>
            <w:tcBorders>
              <w:top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120"/>
        </w:trPr>
        <w:tc>
          <w:tcPr>
            <w:tcW w:w="580" w:type="dxa"/>
            <w:vMerge/>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vMerge/>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vMerge w:val="restart"/>
            <w:tcBorders>
              <w:right w:val="single" w:sz="8" w:space="0" w:color="auto"/>
            </w:tcBorders>
            <w:shd w:val="clear" w:color="auto" w:fill="auto"/>
            <w:vAlign w:val="bottom"/>
          </w:tcPr>
          <w:p w:rsidR="00420D24" w:rsidRPr="00221BD5" w:rsidRDefault="00420D24" w:rsidP="00005BAB">
            <w:pPr>
              <w:spacing w:line="242" w:lineRule="exact"/>
              <w:jc w:val="center"/>
              <w:rPr>
                <w:sz w:val="20"/>
                <w:szCs w:val="20"/>
              </w:rPr>
            </w:pPr>
            <w:r w:rsidRPr="00221BD5">
              <w:rPr>
                <w:sz w:val="20"/>
                <w:szCs w:val="20"/>
              </w:rPr>
              <w:t>normy</w:t>
            </w:r>
          </w:p>
        </w:tc>
        <w:tc>
          <w:tcPr>
            <w:tcW w:w="1117" w:type="dxa"/>
            <w:shd w:val="clear" w:color="auto" w:fill="auto"/>
            <w:vAlign w:val="bottom"/>
          </w:tcPr>
          <w:p w:rsidR="00420D24" w:rsidRPr="00221BD5" w:rsidRDefault="00420D24" w:rsidP="00005BAB">
            <w:pPr>
              <w:spacing w:line="0" w:lineRule="atLeast"/>
              <w:rPr>
                <w:sz w:val="20"/>
                <w:szCs w:val="20"/>
              </w:rPr>
            </w:pPr>
          </w:p>
        </w:tc>
        <w:tc>
          <w:tcPr>
            <w:tcW w:w="851" w:type="dxa"/>
            <w:shd w:val="clear" w:color="auto" w:fill="auto"/>
            <w:vAlign w:val="bottom"/>
          </w:tcPr>
          <w:p w:rsidR="00420D24" w:rsidRPr="00221BD5" w:rsidRDefault="00420D24" w:rsidP="00005BAB">
            <w:pPr>
              <w:spacing w:line="0" w:lineRule="atLeast"/>
              <w:rPr>
                <w:sz w:val="20"/>
                <w:szCs w:val="20"/>
              </w:rPr>
            </w:pPr>
          </w:p>
        </w:tc>
        <w:tc>
          <w:tcPr>
            <w:tcW w:w="1080" w:type="dxa"/>
            <w:gridSpan w:val="2"/>
            <w:vMerge/>
            <w:shd w:val="clear" w:color="auto" w:fill="auto"/>
            <w:vAlign w:val="bottom"/>
          </w:tcPr>
          <w:p w:rsidR="00420D24" w:rsidRPr="00221BD5" w:rsidRDefault="00420D24" w:rsidP="00005BAB">
            <w:pPr>
              <w:spacing w:line="0" w:lineRule="atLeast"/>
              <w:rPr>
                <w:sz w:val="20"/>
                <w:szCs w:val="20"/>
              </w:rPr>
            </w:pPr>
          </w:p>
        </w:tc>
        <w:tc>
          <w:tcPr>
            <w:tcW w:w="580" w:type="dxa"/>
            <w:shd w:val="clear" w:color="auto" w:fill="auto"/>
            <w:vAlign w:val="bottom"/>
          </w:tcPr>
          <w:p w:rsidR="00420D24" w:rsidRPr="00221BD5" w:rsidRDefault="00420D24" w:rsidP="00005BAB">
            <w:pPr>
              <w:spacing w:line="0" w:lineRule="atLeast"/>
              <w:rPr>
                <w:sz w:val="20"/>
                <w:szCs w:val="20"/>
              </w:rPr>
            </w:pPr>
          </w:p>
        </w:tc>
        <w:tc>
          <w:tcPr>
            <w:tcW w:w="10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12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vMerge/>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17" w:type="dxa"/>
            <w:shd w:val="clear" w:color="auto" w:fill="auto"/>
            <w:vAlign w:val="bottom"/>
          </w:tcPr>
          <w:p w:rsidR="00420D24" w:rsidRPr="00221BD5" w:rsidRDefault="00420D24" w:rsidP="00005BAB">
            <w:pPr>
              <w:spacing w:line="0" w:lineRule="atLeast"/>
              <w:rPr>
                <w:sz w:val="20"/>
                <w:szCs w:val="20"/>
              </w:rPr>
            </w:pPr>
          </w:p>
        </w:tc>
        <w:tc>
          <w:tcPr>
            <w:tcW w:w="851" w:type="dxa"/>
            <w:shd w:val="clear" w:color="auto" w:fill="auto"/>
            <w:vAlign w:val="bottom"/>
          </w:tcPr>
          <w:p w:rsidR="00420D24" w:rsidRPr="00221BD5" w:rsidRDefault="00420D24" w:rsidP="00005BAB">
            <w:pPr>
              <w:spacing w:line="0" w:lineRule="atLeast"/>
              <w:rPr>
                <w:sz w:val="20"/>
                <w:szCs w:val="20"/>
              </w:rPr>
            </w:pPr>
          </w:p>
        </w:tc>
        <w:tc>
          <w:tcPr>
            <w:tcW w:w="580" w:type="dxa"/>
            <w:shd w:val="clear" w:color="auto" w:fill="auto"/>
            <w:vAlign w:val="bottom"/>
          </w:tcPr>
          <w:p w:rsidR="00420D24" w:rsidRPr="00221BD5" w:rsidRDefault="00420D24" w:rsidP="00005BAB">
            <w:pPr>
              <w:spacing w:line="0" w:lineRule="atLeast"/>
              <w:rPr>
                <w:sz w:val="20"/>
                <w:szCs w:val="20"/>
              </w:rPr>
            </w:pPr>
          </w:p>
        </w:tc>
        <w:tc>
          <w:tcPr>
            <w:tcW w:w="500" w:type="dxa"/>
            <w:shd w:val="clear" w:color="auto" w:fill="auto"/>
            <w:vAlign w:val="bottom"/>
          </w:tcPr>
          <w:p w:rsidR="00420D24" w:rsidRPr="00221BD5" w:rsidRDefault="00420D24" w:rsidP="00005BAB">
            <w:pPr>
              <w:spacing w:line="0" w:lineRule="atLeast"/>
              <w:rPr>
                <w:sz w:val="20"/>
                <w:szCs w:val="20"/>
              </w:rPr>
            </w:pPr>
          </w:p>
        </w:tc>
        <w:tc>
          <w:tcPr>
            <w:tcW w:w="580" w:type="dxa"/>
            <w:shd w:val="clear" w:color="auto" w:fill="auto"/>
            <w:vAlign w:val="bottom"/>
          </w:tcPr>
          <w:p w:rsidR="00420D24" w:rsidRPr="00221BD5" w:rsidRDefault="00420D24" w:rsidP="00005BAB">
            <w:pPr>
              <w:spacing w:line="0" w:lineRule="atLeast"/>
              <w:rPr>
                <w:sz w:val="20"/>
                <w:szCs w:val="20"/>
              </w:rPr>
            </w:pPr>
          </w:p>
        </w:tc>
        <w:tc>
          <w:tcPr>
            <w:tcW w:w="10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30"/>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940" w:type="dxa"/>
            <w:gridSpan w:val="3"/>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17"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51"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0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0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86"/>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243" w:lineRule="exact"/>
              <w:jc w:val="center"/>
              <w:rPr>
                <w:sz w:val="20"/>
                <w:szCs w:val="20"/>
              </w:rPr>
            </w:pPr>
            <w:r w:rsidRPr="00221BD5">
              <w:rPr>
                <w:sz w:val="20"/>
                <w:szCs w:val="20"/>
              </w:rPr>
              <w:t>1</w:t>
            </w:r>
          </w:p>
        </w:tc>
        <w:tc>
          <w:tcPr>
            <w:tcW w:w="2940" w:type="dxa"/>
            <w:gridSpan w:val="3"/>
            <w:shd w:val="clear" w:color="auto" w:fill="auto"/>
            <w:vAlign w:val="bottom"/>
          </w:tcPr>
          <w:p w:rsidR="00420D24" w:rsidRPr="00221BD5" w:rsidRDefault="00420D24" w:rsidP="00005BAB">
            <w:pPr>
              <w:spacing w:line="243" w:lineRule="exact"/>
              <w:ind w:left="100"/>
              <w:rPr>
                <w:sz w:val="20"/>
                <w:szCs w:val="20"/>
              </w:rPr>
            </w:pPr>
            <w:r w:rsidRPr="00221BD5">
              <w:rPr>
                <w:sz w:val="20"/>
                <w:szCs w:val="20"/>
              </w:rPr>
              <w:t>Kształt i wymiary</w:t>
            </w:r>
          </w:p>
        </w:tc>
        <w:tc>
          <w:tcPr>
            <w:tcW w:w="460" w:type="dxa"/>
            <w:shd w:val="clear" w:color="auto" w:fill="auto"/>
            <w:vAlign w:val="bottom"/>
          </w:tcPr>
          <w:p w:rsidR="00420D24" w:rsidRPr="00221BD5" w:rsidRDefault="00420D24" w:rsidP="00005BAB">
            <w:pPr>
              <w:spacing w:line="0" w:lineRule="atLeast"/>
              <w:rPr>
                <w:sz w:val="20"/>
                <w:szCs w:val="20"/>
              </w:rPr>
            </w:pPr>
          </w:p>
        </w:tc>
        <w:tc>
          <w:tcPr>
            <w:tcW w:w="1140" w:type="dxa"/>
            <w:gridSpan w:val="2"/>
            <w:shd w:val="clear" w:color="auto" w:fill="auto"/>
            <w:vAlign w:val="bottom"/>
          </w:tcPr>
          <w:p w:rsidR="00420D24" w:rsidRPr="00221BD5" w:rsidRDefault="00420D24" w:rsidP="00005BAB">
            <w:pPr>
              <w:spacing w:line="0" w:lineRule="atLeast"/>
              <w:rPr>
                <w:sz w:val="20"/>
                <w:szCs w:val="20"/>
              </w:rPr>
            </w:pPr>
          </w:p>
        </w:tc>
        <w:tc>
          <w:tcPr>
            <w:tcW w:w="1117" w:type="dxa"/>
            <w:shd w:val="clear" w:color="auto" w:fill="auto"/>
            <w:vAlign w:val="bottom"/>
          </w:tcPr>
          <w:p w:rsidR="00420D24" w:rsidRPr="00221BD5" w:rsidRDefault="00420D24" w:rsidP="00005BAB">
            <w:pPr>
              <w:spacing w:line="0" w:lineRule="atLeast"/>
              <w:rPr>
                <w:sz w:val="20"/>
                <w:szCs w:val="20"/>
              </w:rPr>
            </w:pPr>
          </w:p>
        </w:tc>
        <w:tc>
          <w:tcPr>
            <w:tcW w:w="851" w:type="dxa"/>
            <w:shd w:val="clear" w:color="auto" w:fill="auto"/>
            <w:vAlign w:val="bottom"/>
          </w:tcPr>
          <w:p w:rsidR="00420D24" w:rsidRPr="00221BD5" w:rsidRDefault="00420D24" w:rsidP="00005BAB">
            <w:pPr>
              <w:spacing w:line="0" w:lineRule="atLeast"/>
              <w:rPr>
                <w:sz w:val="20"/>
                <w:szCs w:val="20"/>
              </w:rPr>
            </w:pPr>
          </w:p>
        </w:tc>
        <w:tc>
          <w:tcPr>
            <w:tcW w:w="580" w:type="dxa"/>
            <w:shd w:val="clear" w:color="auto" w:fill="auto"/>
            <w:vAlign w:val="bottom"/>
          </w:tcPr>
          <w:p w:rsidR="00420D24" w:rsidRPr="00221BD5" w:rsidRDefault="00420D24" w:rsidP="00005BAB">
            <w:pPr>
              <w:spacing w:line="0" w:lineRule="atLeast"/>
              <w:rPr>
                <w:sz w:val="20"/>
                <w:szCs w:val="20"/>
              </w:rPr>
            </w:pPr>
          </w:p>
        </w:tc>
        <w:tc>
          <w:tcPr>
            <w:tcW w:w="500" w:type="dxa"/>
            <w:shd w:val="clear" w:color="auto" w:fill="auto"/>
            <w:vAlign w:val="bottom"/>
          </w:tcPr>
          <w:p w:rsidR="00420D24" w:rsidRPr="00221BD5" w:rsidRDefault="00420D24" w:rsidP="00005BAB">
            <w:pPr>
              <w:spacing w:line="0" w:lineRule="atLeast"/>
              <w:rPr>
                <w:sz w:val="20"/>
                <w:szCs w:val="20"/>
              </w:rPr>
            </w:pPr>
          </w:p>
        </w:tc>
        <w:tc>
          <w:tcPr>
            <w:tcW w:w="580" w:type="dxa"/>
            <w:shd w:val="clear" w:color="auto" w:fill="auto"/>
            <w:vAlign w:val="bottom"/>
          </w:tcPr>
          <w:p w:rsidR="00420D24" w:rsidRPr="00221BD5" w:rsidRDefault="00420D24" w:rsidP="00005BAB">
            <w:pPr>
              <w:spacing w:line="0" w:lineRule="atLeast"/>
              <w:rPr>
                <w:sz w:val="20"/>
                <w:szCs w:val="20"/>
              </w:rPr>
            </w:pPr>
          </w:p>
        </w:tc>
        <w:tc>
          <w:tcPr>
            <w:tcW w:w="10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79"/>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3400" w:type="dxa"/>
            <w:gridSpan w:val="4"/>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17"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431" w:type="dxa"/>
            <w:gridSpan w:val="2"/>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120" w:type="dxa"/>
            <w:gridSpan w:val="4"/>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13"/>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213" w:lineRule="exact"/>
              <w:jc w:val="center"/>
              <w:rPr>
                <w:w w:val="94"/>
                <w:sz w:val="20"/>
                <w:szCs w:val="20"/>
              </w:rPr>
            </w:pPr>
            <w:r w:rsidRPr="00221BD5">
              <w:rPr>
                <w:w w:val="94"/>
                <w:sz w:val="20"/>
                <w:szCs w:val="20"/>
              </w:rPr>
              <w:t>1.1</w:t>
            </w:r>
          </w:p>
        </w:tc>
        <w:tc>
          <w:tcPr>
            <w:tcW w:w="3400" w:type="dxa"/>
            <w:gridSpan w:val="4"/>
            <w:tcBorders>
              <w:right w:val="single" w:sz="8" w:space="0" w:color="auto"/>
            </w:tcBorders>
            <w:shd w:val="clear" w:color="auto" w:fill="auto"/>
            <w:vAlign w:val="bottom"/>
          </w:tcPr>
          <w:p w:rsidR="00420D24" w:rsidRPr="00221BD5" w:rsidRDefault="00420D24" w:rsidP="00005BAB">
            <w:pPr>
              <w:spacing w:line="213" w:lineRule="exact"/>
              <w:ind w:left="100"/>
              <w:rPr>
                <w:sz w:val="20"/>
                <w:szCs w:val="20"/>
              </w:rPr>
            </w:pPr>
            <w:r w:rsidRPr="00221BD5">
              <w:rPr>
                <w:sz w:val="20"/>
                <w:szCs w:val="20"/>
              </w:rPr>
              <w:t>Dopuszczalne  odchyłki  w  mm  od</w:t>
            </w:r>
          </w:p>
        </w:tc>
        <w:tc>
          <w:tcPr>
            <w:tcW w:w="1140" w:type="dxa"/>
            <w:gridSpan w:val="2"/>
            <w:tcBorders>
              <w:right w:val="single" w:sz="8" w:space="0" w:color="auto"/>
            </w:tcBorders>
            <w:shd w:val="clear" w:color="auto" w:fill="auto"/>
            <w:vAlign w:val="bottom"/>
          </w:tcPr>
          <w:p w:rsidR="00420D24" w:rsidRPr="00221BD5" w:rsidRDefault="00420D24" w:rsidP="00005BAB">
            <w:pPr>
              <w:spacing w:line="213" w:lineRule="exact"/>
              <w:jc w:val="center"/>
              <w:rPr>
                <w:w w:val="93"/>
                <w:sz w:val="20"/>
                <w:szCs w:val="20"/>
              </w:rPr>
            </w:pPr>
            <w:r w:rsidRPr="00221BD5">
              <w:rPr>
                <w:w w:val="93"/>
                <w:sz w:val="20"/>
                <w:szCs w:val="20"/>
              </w:rPr>
              <w:t>C</w:t>
            </w:r>
          </w:p>
        </w:tc>
        <w:tc>
          <w:tcPr>
            <w:tcW w:w="1117" w:type="dxa"/>
            <w:shd w:val="clear" w:color="auto" w:fill="auto"/>
            <w:vAlign w:val="bottom"/>
          </w:tcPr>
          <w:p w:rsidR="00420D24" w:rsidRPr="00221BD5" w:rsidRDefault="00420D24" w:rsidP="00005BAB">
            <w:pPr>
              <w:spacing w:line="213" w:lineRule="exact"/>
              <w:rPr>
                <w:w w:val="99"/>
                <w:sz w:val="20"/>
                <w:szCs w:val="20"/>
              </w:rPr>
            </w:pPr>
            <w:r w:rsidRPr="00221BD5">
              <w:rPr>
                <w:w w:val="99"/>
                <w:sz w:val="20"/>
                <w:szCs w:val="20"/>
              </w:rPr>
              <w:t>Długość</w:t>
            </w:r>
          </w:p>
        </w:tc>
        <w:tc>
          <w:tcPr>
            <w:tcW w:w="1431" w:type="dxa"/>
            <w:gridSpan w:val="2"/>
            <w:tcBorders>
              <w:right w:val="single" w:sz="8" w:space="0" w:color="auto"/>
            </w:tcBorders>
            <w:shd w:val="clear" w:color="auto" w:fill="auto"/>
            <w:vAlign w:val="bottom"/>
          </w:tcPr>
          <w:p w:rsidR="00420D24" w:rsidRPr="00221BD5" w:rsidRDefault="00420D24" w:rsidP="00005BAB">
            <w:pPr>
              <w:spacing w:line="213" w:lineRule="exact"/>
              <w:ind w:left="120"/>
              <w:rPr>
                <w:sz w:val="20"/>
                <w:szCs w:val="20"/>
              </w:rPr>
            </w:pPr>
            <w:r w:rsidRPr="00221BD5">
              <w:rPr>
                <w:sz w:val="20"/>
                <w:szCs w:val="20"/>
              </w:rPr>
              <w:t>szerokość</w:t>
            </w:r>
          </w:p>
        </w:tc>
        <w:tc>
          <w:tcPr>
            <w:tcW w:w="2120" w:type="dxa"/>
            <w:gridSpan w:val="4"/>
            <w:tcBorders>
              <w:right w:val="single" w:sz="8" w:space="0" w:color="auto"/>
            </w:tcBorders>
            <w:shd w:val="clear" w:color="auto" w:fill="auto"/>
            <w:vAlign w:val="bottom"/>
          </w:tcPr>
          <w:p w:rsidR="00420D24" w:rsidRPr="00221BD5" w:rsidRDefault="00420D24" w:rsidP="00005BAB">
            <w:pPr>
              <w:spacing w:line="213" w:lineRule="exact"/>
              <w:ind w:left="100"/>
              <w:rPr>
                <w:sz w:val="20"/>
                <w:szCs w:val="20"/>
              </w:rPr>
            </w:pPr>
            <w:r w:rsidRPr="00221BD5">
              <w:rPr>
                <w:sz w:val="20"/>
                <w:szCs w:val="20"/>
              </w:rPr>
              <w:t>Różnica pomiędzy</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3400" w:type="dxa"/>
            <w:gridSpan w:val="4"/>
            <w:tcBorders>
              <w:right w:val="single" w:sz="8" w:space="0" w:color="auto"/>
            </w:tcBorders>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zadeklarowanych wymiarów kostki,</w:t>
            </w: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968" w:type="dxa"/>
            <w:gridSpan w:val="2"/>
            <w:shd w:val="clear" w:color="auto" w:fill="auto"/>
            <w:vAlign w:val="bottom"/>
          </w:tcPr>
          <w:p w:rsidR="00420D24" w:rsidRPr="00221BD5" w:rsidRDefault="00420D24" w:rsidP="00005BAB">
            <w:pPr>
              <w:spacing w:line="242" w:lineRule="exact"/>
              <w:jc w:val="center"/>
              <w:rPr>
                <w:w w:val="99"/>
                <w:sz w:val="20"/>
                <w:szCs w:val="20"/>
              </w:rPr>
            </w:pPr>
            <w:r w:rsidRPr="00221BD5">
              <w:rPr>
                <w:w w:val="99"/>
                <w:sz w:val="20"/>
                <w:szCs w:val="20"/>
              </w:rPr>
              <w:t>grubość</w:t>
            </w:r>
          </w:p>
        </w:tc>
        <w:tc>
          <w:tcPr>
            <w:tcW w:w="58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120" w:type="dxa"/>
            <w:gridSpan w:val="4"/>
            <w:tcBorders>
              <w:right w:val="single" w:sz="8" w:space="0" w:color="auto"/>
            </w:tcBorders>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dwoma po-miarami</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grubości</w:t>
            </w:r>
          </w:p>
        </w:tc>
        <w:tc>
          <w:tcPr>
            <w:tcW w:w="1560" w:type="dxa"/>
            <w:gridSpan w:val="2"/>
            <w:shd w:val="clear" w:color="auto" w:fill="auto"/>
            <w:vAlign w:val="bottom"/>
          </w:tcPr>
          <w:p w:rsidR="00420D24" w:rsidRPr="00221BD5" w:rsidRDefault="00420D24" w:rsidP="00005BAB">
            <w:pPr>
              <w:spacing w:line="242" w:lineRule="exact"/>
              <w:ind w:left="400"/>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17" w:type="dxa"/>
            <w:shd w:val="clear" w:color="auto" w:fill="auto"/>
            <w:vAlign w:val="bottom"/>
          </w:tcPr>
          <w:p w:rsidR="00420D24" w:rsidRPr="00221BD5" w:rsidRDefault="00420D24" w:rsidP="00005BAB">
            <w:pPr>
              <w:spacing w:line="0" w:lineRule="atLeast"/>
              <w:rPr>
                <w:sz w:val="20"/>
                <w:szCs w:val="20"/>
              </w:rPr>
            </w:pPr>
          </w:p>
        </w:tc>
        <w:tc>
          <w:tcPr>
            <w:tcW w:w="851" w:type="dxa"/>
            <w:shd w:val="clear" w:color="auto" w:fill="auto"/>
            <w:vAlign w:val="bottom"/>
          </w:tcPr>
          <w:p w:rsidR="00420D24" w:rsidRPr="00221BD5" w:rsidRDefault="00420D24" w:rsidP="00005BAB">
            <w:pPr>
              <w:spacing w:line="0" w:lineRule="atLeast"/>
              <w:rPr>
                <w:sz w:val="20"/>
                <w:szCs w:val="20"/>
              </w:rPr>
            </w:pPr>
          </w:p>
        </w:tc>
        <w:tc>
          <w:tcPr>
            <w:tcW w:w="58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120" w:type="dxa"/>
            <w:gridSpan w:val="4"/>
            <w:tcBorders>
              <w:right w:val="single" w:sz="8" w:space="0" w:color="auto"/>
            </w:tcBorders>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grubości, tej samej</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242" w:lineRule="exact"/>
              <w:ind w:left="400"/>
              <w:rPr>
                <w:sz w:val="20"/>
                <w:szCs w:val="20"/>
              </w:rPr>
            </w:pPr>
            <w:r w:rsidRPr="00221BD5">
              <w:rPr>
                <w:sz w:val="20"/>
                <w:szCs w:val="20"/>
              </w:rPr>
              <w:t>&lt; 100 mm</w:t>
            </w: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17" w:type="dxa"/>
            <w:shd w:val="clear" w:color="auto" w:fill="auto"/>
            <w:vAlign w:val="bottom"/>
          </w:tcPr>
          <w:p w:rsidR="00420D24" w:rsidRPr="00221BD5" w:rsidRDefault="00420D24" w:rsidP="00005BAB">
            <w:pPr>
              <w:spacing w:line="242" w:lineRule="exact"/>
              <w:ind w:left="140"/>
              <w:rPr>
                <w:sz w:val="20"/>
                <w:szCs w:val="20"/>
              </w:rPr>
            </w:pPr>
            <w:r w:rsidRPr="00221BD5">
              <w:rPr>
                <w:sz w:val="20"/>
                <w:szCs w:val="20"/>
              </w:rPr>
              <w:t>± 2</w:t>
            </w:r>
          </w:p>
        </w:tc>
        <w:tc>
          <w:tcPr>
            <w:tcW w:w="851" w:type="dxa"/>
            <w:shd w:val="clear" w:color="auto" w:fill="auto"/>
            <w:vAlign w:val="bottom"/>
          </w:tcPr>
          <w:p w:rsidR="00420D24" w:rsidRPr="00221BD5" w:rsidRDefault="00420D24" w:rsidP="00005BAB">
            <w:pPr>
              <w:spacing w:line="242" w:lineRule="exact"/>
              <w:ind w:right="280"/>
              <w:jc w:val="center"/>
              <w:rPr>
                <w:w w:val="97"/>
                <w:sz w:val="20"/>
                <w:szCs w:val="20"/>
              </w:rPr>
            </w:pPr>
            <w:r w:rsidRPr="00221BD5">
              <w:rPr>
                <w:w w:val="97"/>
                <w:sz w:val="20"/>
                <w:szCs w:val="20"/>
              </w:rPr>
              <w:t>± 2</w:t>
            </w:r>
          </w:p>
        </w:tc>
        <w:tc>
          <w:tcPr>
            <w:tcW w:w="580" w:type="dxa"/>
            <w:tcBorders>
              <w:right w:val="single" w:sz="8" w:space="0" w:color="auto"/>
            </w:tcBorders>
            <w:shd w:val="clear" w:color="auto" w:fill="auto"/>
            <w:vAlign w:val="bottom"/>
          </w:tcPr>
          <w:p w:rsidR="00420D24" w:rsidRPr="00221BD5" w:rsidRDefault="00420D24" w:rsidP="00005BAB">
            <w:pPr>
              <w:spacing w:line="242" w:lineRule="exact"/>
              <w:ind w:left="180"/>
              <w:rPr>
                <w:sz w:val="20"/>
                <w:szCs w:val="20"/>
              </w:rPr>
            </w:pPr>
            <w:r w:rsidRPr="00221BD5">
              <w:rPr>
                <w:sz w:val="20"/>
                <w:szCs w:val="20"/>
              </w:rPr>
              <w:t>± 3</w:t>
            </w:r>
          </w:p>
        </w:tc>
        <w:tc>
          <w:tcPr>
            <w:tcW w:w="2120" w:type="dxa"/>
            <w:gridSpan w:val="4"/>
            <w:tcBorders>
              <w:right w:val="single" w:sz="8" w:space="0" w:color="auto"/>
            </w:tcBorders>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kostki, powinna być ≤ 3</w:t>
            </w:r>
          </w:p>
        </w:tc>
      </w:tr>
      <w:tr w:rsidR="00420D24" w:rsidRPr="00221BD5" w:rsidTr="00005BAB">
        <w:trPr>
          <w:trHeight w:val="252"/>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560" w:type="dxa"/>
            <w:gridSpan w:val="2"/>
            <w:tcBorders>
              <w:bottom w:val="single" w:sz="8" w:space="0" w:color="auto"/>
            </w:tcBorders>
            <w:shd w:val="clear" w:color="auto" w:fill="auto"/>
            <w:vAlign w:val="bottom"/>
          </w:tcPr>
          <w:p w:rsidR="00420D24" w:rsidRPr="00221BD5" w:rsidRDefault="00420D24" w:rsidP="00005BAB">
            <w:pPr>
              <w:spacing w:line="242" w:lineRule="exact"/>
              <w:ind w:left="360"/>
              <w:rPr>
                <w:sz w:val="20"/>
                <w:szCs w:val="20"/>
              </w:rPr>
            </w:pPr>
            <w:r w:rsidRPr="00221BD5">
              <w:rPr>
                <w:sz w:val="20"/>
                <w:szCs w:val="20"/>
              </w:rPr>
              <w:t>≥ 100 mm</w:t>
            </w:r>
          </w:p>
        </w:tc>
        <w:tc>
          <w:tcPr>
            <w:tcW w:w="4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17" w:type="dxa"/>
            <w:tcBorders>
              <w:bottom w:val="single" w:sz="8" w:space="0" w:color="auto"/>
            </w:tcBorders>
            <w:shd w:val="clear" w:color="auto" w:fill="auto"/>
            <w:vAlign w:val="bottom"/>
          </w:tcPr>
          <w:p w:rsidR="00420D24" w:rsidRPr="00221BD5" w:rsidRDefault="00420D24" w:rsidP="00005BAB">
            <w:pPr>
              <w:spacing w:line="242" w:lineRule="exact"/>
              <w:ind w:left="140"/>
              <w:rPr>
                <w:sz w:val="20"/>
                <w:szCs w:val="20"/>
              </w:rPr>
            </w:pPr>
            <w:r w:rsidRPr="00221BD5">
              <w:rPr>
                <w:sz w:val="20"/>
                <w:szCs w:val="20"/>
              </w:rPr>
              <w:t>± 3</w:t>
            </w:r>
          </w:p>
        </w:tc>
        <w:tc>
          <w:tcPr>
            <w:tcW w:w="851" w:type="dxa"/>
            <w:tcBorders>
              <w:bottom w:val="single" w:sz="8" w:space="0" w:color="auto"/>
            </w:tcBorders>
            <w:shd w:val="clear" w:color="auto" w:fill="auto"/>
            <w:vAlign w:val="bottom"/>
          </w:tcPr>
          <w:p w:rsidR="00420D24" w:rsidRPr="00221BD5" w:rsidRDefault="00420D24" w:rsidP="00005BAB">
            <w:pPr>
              <w:spacing w:line="242" w:lineRule="exact"/>
              <w:ind w:right="280"/>
              <w:jc w:val="center"/>
              <w:rPr>
                <w:w w:val="97"/>
                <w:sz w:val="20"/>
                <w:szCs w:val="20"/>
              </w:rPr>
            </w:pPr>
            <w:r w:rsidRPr="00221BD5">
              <w:rPr>
                <w:w w:val="97"/>
                <w:sz w:val="20"/>
                <w:szCs w:val="20"/>
              </w:rPr>
              <w:t>± 3</w:t>
            </w:r>
          </w:p>
        </w:tc>
        <w:tc>
          <w:tcPr>
            <w:tcW w:w="580" w:type="dxa"/>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ind w:left="180"/>
              <w:rPr>
                <w:sz w:val="20"/>
                <w:szCs w:val="20"/>
              </w:rPr>
            </w:pPr>
            <w:r w:rsidRPr="00221BD5">
              <w:rPr>
                <w:sz w:val="20"/>
                <w:szCs w:val="20"/>
              </w:rPr>
              <w:t>± 4</w:t>
            </w:r>
          </w:p>
        </w:tc>
        <w:tc>
          <w:tcPr>
            <w:tcW w:w="500" w:type="dxa"/>
            <w:tcBorders>
              <w:bottom w:val="single" w:sz="8" w:space="0" w:color="auto"/>
            </w:tcBorders>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mm</w:t>
            </w:r>
          </w:p>
        </w:tc>
        <w:tc>
          <w:tcPr>
            <w:tcW w:w="5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0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23"/>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222" w:lineRule="exact"/>
              <w:jc w:val="center"/>
              <w:rPr>
                <w:w w:val="94"/>
                <w:sz w:val="20"/>
                <w:szCs w:val="20"/>
              </w:rPr>
            </w:pPr>
            <w:r w:rsidRPr="00221BD5">
              <w:rPr>
                <w:w w:val="94"/>
                <w:sz w:val="20"/>
                <w:szCs w:val="20"/>
              </w:rPr>
              <w:t>1.2</w:t>
            </w:r>
          </w:p>
        </w:tc>
        <w:tc>
          <w:tcPr>
            <w:tcW w:w="3400" w:type="dxa"/>
            <w:gridSpan w:val="4"/>
            <w:tcBorders>
              <w:right w:val="single" w:sz="8" w:space="0" w:color="auto"/>
            </w:tcBorders>
            <w:shd w:val="clear" w:color="auto" w:fill="auto"/>
            <w:vAlign w:val="bottom"/>
          </w:tcPr>
          <w:p w:rsidR="00420D24" w:rsidRPr="00221BD5" w:rsidRDefault="00420D24" w:rsidP="00005BAB">
            <w:pPr>
              <w:spacing w:line="222" w:lineRule="exact"/>
              <w:ind w:left="100"/>
              <w:rPr>
                <w:sz w:val="20"/>
                <w:szCs w:val="20"/>
              </w:rPr>
            </w:pPr>
            <w:r w:rsidRPr="00221BD5">
              <w:rPr>
                <w:sz w:val="20"/>
                <w:szCs w:val="20"/>
              </w:rPr>
              <w:t>Odchyłki płaskości i pofalowania (jeśli</w:t>
            </w:r>
          </w:p>
        </w:tc>
        <w:tc>
          <w:tcPr>
            <w:tcW w:w="1140" w:type="dxa"/>
            <w:gridSpan w:val="2"/>
            <w:tcBorders>
              <w:right w:val="single" w:sz="8" w:space="0" w:color="auto"/>
            </w:tcBorders>
            <w:shd w:val="clear" w:color="auto" w:fill="auto"/>
            <w:vAlign w:val="bottom"/>
          </w:tcPr>
          <w:p w:rsidR="00420D24" w:rsidRPr="00221BD5" w:rsidRDefault="00420D24" w:rsidP="00005BAB">
            <w:pPr>
              <w:spacing w:line="222" w:lineRule="exact"/>
              <w:jc w:val="center"/>
              <w:rPr>
                <w:w w:val="93"/>
                <w:sz w:val="20"/>
                <w:szCs w:val="20"/>
              </w:rPr>
            </w:pPr>
            <w:r w:rsidRPr="00221BD5">
              <w:rPr>
                <w:w w:val="93"/>
                <w:sz w:val="20"/>
                <w:szCs w:val="20"/>
              </w:rPr>
              <w:t>C</w:t>
            </w:r>
          </w:p>
        </w:tc>
        <w:tc>
          <w:tcPr>
            <w:tcW w:w="1117" w:type="dxa"/>
            <w:shd w:val="clear" w:color="auto" w:fill="auto"/>
            <w:vAlign w:val="bottom"/>
          </w:tcPr>
          <w:p w:rsidR="00420D24" w:rsidRPr="00221BD5" w:rsidRDefault="00420D24" w:rsidP="00005BAB">
            <w:pPr>
              <w:spacing w:line="0" w:lineRule="atLeast"/>
              <w:rPr>
                <w:sz w:val="20"/>
                <w:szCs w:val="20"/>
              </w:rPr>
            </w:pPr>
          </w:p>
        </w:tc>
        <w:tc>
          <w:tcPr>
            <w:tcW w:w="2511" w:type="dxa"/>
            <w:gridSpan w:val="4"/>
            <w:shd w:val="clear" w:color="auto" w:fill="auto"/>
            <w:vAlign w:val="bottom"/>
          </w:tcPr>
          <w:p w:rsidR="00420D24" w:rsidRPr="00221BD5" w:rsidRDefault="00420D24" w:rsidP="00005BAB">
            <w:pPr>
              <w:spacing w:line="222" w:lineRule="exact"/>
              <w:jc w:val="center"/>
              <w:rPr>
                <w:w w:val="99"/>
                <w:sz w:val="20"/>
                <w:szCs w:val="20"/>
              </w:rPr>
            </w:pPr>
            <w:r w:rsidRPr="00221BD5">
              <w:rPr>
                <w:w w:val="99"/>
                <w:sz w:val="20"/>
                <w:szCs w:val="20"/>
              </w:rPr>
              <w:t>Maksymalna (w mm)</w:t>
            </w:r>
          </w:p>
        </w:tc>
        <w:tc>
          <w:tcPr>
            <w:tcW w:w="10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940" w:type="dxa"/>
            <w:gridSpan w:val="3"/>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maksymalne wymiary kostki</w:t>
            </w:r>
          </w:p>
        </w:tc>
        <w:tc>
          <w:tcPr>
            <w:tcW w:w="460" w:type="dxa"/>
            <w:tcBorders>
              <w:right w:val="single" w:sz="8" w:space="0" w:color="auto"/>
            </w:tcBorders>
            <w:shd w:val="clear" w:color="auto" w:fill="auto"/>
            <w:vAlign w:val="bottom"/>
          </w:tcPr>
          <w:p w:rsidR="00420D24" w:rsidRPr="00221BD5" w:rsidRDefault="00420D24" w:rsidP="00005BAB">
            <w:pPr>
              <w:spacing w:line="242" w:lineRule="exact"/>
              <w:ind w:right="20"/>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548" w:type="dxa"/>
            <w:gridSpan w:val="3"/>
            <w:shd w:val="clear" w:color="auto" w:fill="auto"/>
            <w:vAlign w:val="bottom"/>
          </w:tcPr>
          <w:p w:rsidR="00420D24" w:rsidRPr="00221BD5" w:rsidRDefault="00420D24" w:rsidP="00005BAB">
            <w:pPr>
              <w:spacing w:line="242" w:lineRule="exact"/>
              <w:ind w:left="800"/>
              <w:rPr>
                <w:sz w:val="20"/>
                <w:szCs w:val="20"/>
              </w:rPr>
            </w:pPr>
            <w:r w:rsidRPr="00221BD5">
              <w:rPr>
                <w:sz w:val="20"/>
                <w:szCs w:val="20"/>
              </w:rPr>
              <w:t>wypukłość</w:t>
            </w:r>
          </w:p>
        </w:tc>
        <w:tc>
          <w:tcPr>
            <w:tcW w:w="500" w:type="dxa"/>
            <w:shd w:val="clear" w:color="auto" w:fill="auto"/>
            <w:vAlign w:val="bottom"/>
          </w:tcPr>
          <w:p w:rsidR="00420D24" w:rsidRPr="00221BD5" w:rsidRDefault="00420D24" w:rsidP="00005BAB">
            <w:pPr>
              <w:spacing w:line="0" w:lineRule="atLeast"/>
              <w:rPr>
                <w:sz w:val="20"/>
                <w:szCs w:val="20"/>
              </w:rPr>
            </w:pPr>
          </w:p>
        </w:tc>
        <w:tc>
          <w:tcPr>
            <w:tcW w:w="1620" w:type="dxa"/>
            <w:gridSpan w:val="3"/>
            <w:tcBorders>
              <w:right w:val="single" w:sz="8" w:space="0" w:color="auto"/>
            </w:tcBorders>
            <w:shd w:val="clear" w:color="auto" w:fill="auto"/>
            <w:vAlign w:val="bottom"/>
          </w:tcPr>
          <w:p w:rsidR="00420D24" w:rsidRPr="00221BD5" w:rsidRDefault="00420D24" w:rsidP="00005BAB">
            <w:pPr>
              <w:spacing w:line="242" w:lineRule="exact"/>
              <w:ind w:right="680"/>
              <w:jc w:val="center"/>
              <w:rPr>
                <w:w w:val="97"/>
                <w:sz w:val="20"/>
                <w:szCs w:val="20"/>
              </w:rPr>
            </w:pPr>
            <w:r w:rsidRPr="00221BD5">
              <w:rPr>
                <w:w w:val="97"/>
                <w:sz w:val="20"/>
                <w:szCs w:val="20"/>
              </w:rPr>
              <w:t>wklęsłość</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3400" w:type="dxa"/>
            <w:gridSpan w:val="4"/>
            <w:tcBorders>
              <w:right w:val="single" w:sz="8" w:space="0" w:color="auto"/>
            </w:tcBorders>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&gt;300 mm), przy długości pomiarowej</w:t>
            </w: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17" w:type="dxa"/>
            <w:shd w:val="clear" w:color="auto" w:fill="auto"/>
            <w:vAlign w:val="bottom"/>
          </w:tcPr>
          <w:p w:rsidR="00420D24" w:rsidRPr="00221BD5" w:rsidRDefault="00420D24" w:rsidP="00005BAB">
            <w:pPr>
              <w:spacing w:line="0" w:lineRule="atLeast"/>
              <w:rPr>
                <w:sz w:val="20"/>
                <w:szCs w:val="20"/>
              </w:rPr>
            </w:pPr>
          </w:p>
        </w:tc>
        <w:tc>
          <w:tcPr>
            <w:tcW w:w="851" w:type="dxa"/>
            <w:shd w:val="clear" w:color="auto" w:fill="auto"/>
            <w:vAlign w:val="bottom"/>
          </w:tcPr>
          <w:p w:rsidR="00420D24" w:rsidRPr="00221BD5" w:rsidRDefault="00420D24" w:rsidP="00005BAB">
            <w:pPr>
              <w:spacing w:line="0" w:lineRule="atLeast"/>
              <w:rPr>
                <w:sz w:val="20"/>
                <w:szCs w:val="20"/>
              </w:rPr>
            </w:pPr>
          </w:p>
        </w:tc>
        <w:tc>
          <w:tcPr>
            <w:tcW w:w="580" w:type="dxa"/>
            <w:shd w:val="clear" w:color="auto" w:fill="auto"/>
            <w:vAlign w:val="bottom"/>
          </w:tcPr>
          <w:p w:rsidR="00420D24" w:rsidRPr="00221BD5" w:rsidRDefault="00420D24" w:rsidP="00005BAB">
            <w:pPr>
              <w:spacing w:line="0" w:lineRule="atLeast"/>
              <w:rPr>
                <w:sz w:val="20"/>
                <w:szCs w:val="20"/>
              </w:rPr>
            </w:pPr>
          </w:p>
        </w:tc>
        <w:tc>
          <w:tcPr>
            <w:tcW w:w="500" w:type="dxa"/>
            <w:shd w:val="clear" w:color="auto" w:fill="auto"/>
            <w:vAlign w:val="bottom"/>
          </w:tcPr>
          <w:p w:rsidR="00420D24" w:rsidRPr="00221BD5" w:rsidRDefault="00420D24" w:rsidP="00005BAB">
            <w:pPr>
              <w:spacing w:line="0" w:lineRule="atLeast"/>
              <w:rPr>
                <w:sz w:val="20"/>
                <w:szCs w:val="20"/>
              </w:rPr>
            </w:pPr>
          </w:p>
        </w:tc>
        <w:tc>
          <w:tcPr>
            <w:tcW w:w="580" w:type="dxa"/>
            <w:shd w:val="clear" w:color="auto" w:fill="auto"/>
            <w:vAlign w:val="bottom"/>
          </w:tcPr>
          <w:p w:rsidR="00420D24" w:rsidRPr="00221BD5" w:rsidRDefault="00420D24" w:rsidP="00005BAB">
            <w:pPr>
              <w:spacing w:line="0" w:lineRule="atLeast"/>
              <w:rPr>
                <w:sz w:val="20"/>
                <w:szCs w:val="20"/>
              </w:rPr>
            </w:pPr>
          </w:p>
        </w:tc>
        <w:tc>
          <w:tcPr>
            <w:tcW w:w="10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242" w:lineRule="exact"/>
              <w:ind w:left="400"/>
              <w:rPr>
                <w:sz w:val="20"/>
                <w:szCs w:val="20"/>
              </w:rPr>
            </w:pPr>
            <w:r w:rsidRPr="00221BD5">
              <w:rPr>
                <w:sz w:val="20"/>
                <w:szCs w:val="20"/>
              </w:rPr>
              <w:t>300 mm</w:t>
            </w: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17" w:type="dxa"/>
            <w:shd w:val="clear" w:color="auto" w:fill="auto"/>
            <w:vAlign w:val="bottom"/>
          </w:tcPr>
          <w:p w:rsidR="00420D24" w:rsidRPr="00221BD5" w:rsidRDefault="00420D24" w:rsidP="00005BAB">
            <w:pPr>
              <w:spacing w:line="0" w:lineRule="atLeast"/>
              <w:rPr>
                <w:sz w:val="20"/>
                <w:szCs w:val="20"/>
              </w:rPr>
            </w:pPr>
          </w:p>
        </w:tc>
        <w:tc>
          <w:tcPr>
            <w:tcW w:w="851" w:type="dxa"/>
            <w:shd w:val="clear" w:color="auto" w:fill="auto"/>
            <w:vAlign w:val="bottom"/>
          </w:tcPr>
          <w:p w:rsidR="00420D24" w:rsidRPr="00221BD5" w:rsidRDefault="00420D24" w:rsidP="00005BAB">
            <w:pPr>
              <w:spacing w:line="242" w:lineRule="exact"/>
              <w:ind w:left="120"/>
              <w:rPr>
                <w:sz w:val="20"/>
                <w:szCs w:val="20"/>
              </w:rPr>
            </w:pPr>
            <w:r w:rsidRPr="00221BD5">
              <w:rPr>
                <w:sz w:val="20"/>
                <w:szCs w:val="20"/>
              </w:rPr>
              <w:t>1,5</w:t>
            </w:r>
          </w:p>
        </w:tc>
        <w:tc>
          <w:tcPr>
            <w:tcW w:w="580" w:type="dxa"/>
            <w:shd w:val="clear" w:color="auto" w:fill="auto"/>
            <w:vAlign w:val="bottom"/>
          </w:tcPr>
          <w:p w:rsidR="00420D24" w:rsidRPr="00221BD5" w:rsidRDefault="00420D24" w:rsidP="00005BAB">
            <w:pPr>
              <w:spacing w:line="0" w:lineRule="atLeast"/>
              <w:rPr>
                <w:sz w:val="20"/>
                <w:szCs w:val="20"/>
              </w:rPr>
            </w:pPr>
          </w:p>
        </w:tc>
        <w:tc>
          <w:tcPr>
            <w:tcW w:w="500" w:type="dxa"/>
            <w:shd w:val="clear" w:color="auto" w:fill="auto"/>
            <w:vAlign w:val="bottom"/>
          </w:tcPr>
          <w:p w:rsidR="00420D24" w:rsidRPr="00221BD5" w:rsidRDefault="00420D24" w:rsidP="00005BAB">
            <w:pPr>
              <w:spacing w:line="0" w:lineRule="atLeast"/>
              <w:rPr>
                <w:sz w:val="20"/>
                <w:szCs w:val="20"/>
              </w:rPr>
            </w:pPr>
          </w:p>
        </w:tc>
        <w:tc>
          <w:tcPr>
            <w:tcW w:w="580" w:type="dxa"/>
            <w:shd w:val="clear" w:color="auto" w:fill="auto"/>
            <w:vAlign w:val="bottom"/>
          </w:tcPr>
          <w:p w:rsidR="00420D24" w:rsidRPr="00221BD5" w:rsidRDefault="00420D24" w:rsidP="00005BAB">
            <w:pPr>
              <w:spacing w:line="242" w:lineRule="exact"/>
              <w:ind w:left="180"/>
              <w:jc w:val="center"/>
              <w:rPr>
                <w:sz w:val="20"/>
                <w:szCs w:val="20"/>
              </w:rPr>
            </w:pPr>
            <w:r w:rsidRPr="00221BD5">
              <w:rPr>
                <w:sz w:val="20"/>
                <w:szCs w:val="20"/>
              </w:rPr>
              <w:t>1,0</w:t>
            </w:r>
          </w:p>
        </w:tc>
        <w:tc>
          <w:tcPr>
            <w:tcW w:w="10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52"/>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560" w:type="dxa"/>
            <w:gridSpan w:val="2"/>
            <w:tcBorders>
              <w:bottom w:val="single" w:sz="8" w:space="0" w:color="auto"/>
            </w:tcBorders>
            <w:shd w:val="clear" w:color="auto" w:fill="auto"/>
            <w:vAlign w:val="bottom"/>
          </w:tcPr>
          <w:p w:rsidR="00420D24" w:rsidRPr="00221BD5" w:rsidRDefault="00420D24" w:rsidP="00005BAB">
            <w:pPr>
              <w:spacing w:line="242" w:lineRule="exact"/>
              <w:ind w:left="400"/>
              <w:rPr>
                <w:sz w:val="20"/>
                <w:szCs w:val="20"/>
              </w:rPr>
            </w:pPr>
            <w:r w:rsidRPr="00221BD5">
              <w:rPr>
                <w:sz w:val="20"/>
                <w:szCs w:val="20"/>
              </w:rPr>
              <w:t>400 mm</w:t>
            </w:r>
          </w:p>
        </w:tc>
        <w:tc>
          <w:tcPr>
            <w:tcW w:w="4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17"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51" w:type="dxa"/>
            <w:tcBorders>
              <w:bottom w:val="single" w:sz="8" w:space="0" w:color="auto"/>
            </w:tcBorders>
            <w:shd w:val="clear" w:color="auto" w:fill="auto"/>
            <w:vAlign w:val="bottom"/>
          </w:tcPr>
          <w:p w:rsidR="00420D24" w:rsidRPr="00221BD5" w:rsidRDefault="00420D24" w:rsidP="00005BAB">
            <w:pPr>
              <w:spacing w:line="242" w:lineRule="exact"/>
              <w:ind w:left="120"/>
              <w:rPr>
                <w:sz w:val="20"/>
                <w:szCs w:val="20"/>
              </w:rPr>
            </w:pPr>
            <w:r w:rsidRPr="00221BD5">
              <w:rPr>
                <w:sz w:val="20"/>
                <w:szCs w:val="20"/>
              </w:rPr>
              <w:t>2,0</w:t>
            </w:r>
          </w:p>
        </w:tc>
        <w:tc>
          <w:tcPr>
            <w:tcW w:w="5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0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80" w:type="dxa"/>
            <w:tcBorders>
              <w:bottom w:val="single" w:sz="8" w:space="0" w:color="auto"/>
            </w:tcBorders>
            <w:shd w:val="clear" w:color="auto" w:fill="auto"/>
            <w:vAlign w:val="bottom"/>
          </w:tcPr>
          <w:p w:rsidR="00420D24" w:rsidRPr="00221BD5" w:rsidRDefault="00420D24" w:rsidP="00005BAB">
            <w:pPr>
              <w:spacing w:line="242" w:lineRule="exact"/>
              <w:ind w:left="180"/>
              <w:jc w:val="center"/>
              <w:rPr>
                <w:sz w:val="20"/>
                <w:szCs w:val="20"/>
              </w:rPr>
            </w:pPr>
            <w:r w:rsidRPr="00221BD5">
              <w:rPr>
                <w:sz w:val="20"/>
                <w:szCs w:val="20"/>
              </w:rPr>
              <w:t>1,5</w:t>
            </w:r>
          </w:p>
        </w:tc>
        <w:tc>
          <w:tcPr>
            <w:tcW w:w="10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83"/>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jc w:val="center"/>
              <w:rPr>
                <w:sz w:val="20"/>
                <w:szCs w:val="20"/>
              </w:rPr>
            </w:pPr>
            <w:r w:rsidRPr="00221BD5">
              <w:rPr>
                <w:sz w:val="20"/>
                <w:szCs w:val="20"/>
              </w:rPr>
              <w:t>2</w:t>
            </w:r>
          </w:p>
        </w:tc>
        <w:tc>
          <w:tcPr>
            <w:tcW w:w="3400" w:type="dxa"/>
            <w:gridSpan w:val="4"/>
            <w:shd w:val="clear" w:color="auto" w:fill="auto"/>
            <w:vAlign w:val="bottom"/>
          </w:tcPr>
          <w:p w:rsidR="00420D24" w:rsidRPr="00221BD5" w:rsidRDefault="00420D24" w:rsidP="00005BAB">
            <w:pPr>
              <w:spacing w:line="0" w:lineRule="atLeast"/>
              <w:ind w:left="100"/>
              <w:rPr>
                <w:sz w:val="20"/>
                <w:szCs w:val="20"/>
              </w:rPr>
            </w:pPr>
            <w:r w:rsidRPr="00221BD5">
              <w:rPr>
                <w:sz w:val="20"/>
                <w:szCs w:val="20"/>
              </w:rPr>
              <w:t>Właściwości fizyczne i mechaniczne</w:t>
            </w:r>
          </w:p>
        </w:tc>
        <w:tc>
          <w:tcPr>
            <w:tcW w:w="1140" w:type="dxa"/>
            <w:gridSpan w:val="2"/>
            <w:shd w:val="clear" w:color="auto" w:fill="auto"/>
            <w:vAlign w:val="bottom"/>
          </w:tcPr>
          <w:p w:rsidR="00420D24" w:rsidRPr="00221BD5" w:rsidRDefault="00420D24" w:rsidP="00005BAB">
            <w:pPr>
              <w:spacing w:line="0" w:lineRule="atLeast"/>
              <w:rPr>
                <w:sz w:val="20"/>
                <w:szCs w:val="20"/>
              </w:rPr>
            </w:pPr>
          </w:p>
        </w:tc>
        <w:tc>
          <w:tcPr>
            <w:tcW w:w="1117" w:type="dxa"/>
            <w:shd w:val="clear" w:color="auto" w:fill="auto"/>
            <w:vAlign w:val="bottom"/>
          </w:tcPr>
          <w:p w:rsidR="00420D24" w:rsidRPr="00221BD5" w:rsidRDefault="00420D24" w:rsidP="00005BAB">
            <w:pPr>
              <w:spacing w:line="0" w:lineRule="atLeast"/>
              <w:rPr>
                <w:sz w:val="20"/>
                <w:szCs w:val="20"/>
              </w:rPr>
            </w:pPr>
          </w:p>
        </w:tc>
        <w:tc>
          <w:tcPr>
            <w:tcW w:w="851" w:type="dxa"/>
            <w:shd w:val="clear" w:color="auto" w:fill="auto"/>
            <w:vAlign w:val="bottom"/>
          </w:tcPr>
          <w:p w:rsidR="00420D24" w:rsidRPr="00221BD5" w:rsidRDefault="00420D24" w:rsidP="00005BAB">
            <w:pPr>
              <w:spacing w:line="0" w:lineRule="atLeast"/>
              <w:rPr>
                <w:sz w:val="20"/>
                <w:szCs w:val="20"/>
              </w:rPr>
            </w:pPr>
          </w:p>
        </w:tc>
        <w:tc>
          <w:tcPr>
            <w:tcW w:w="580" w:type="dxa"/>
            <w:shd w:val="clear" w:color="auto" w:fill="auto"/>
            <w:vAlign w:val="bottom"/>
          </w:tcPr>
          <w:p w:rsidR="00420D24" w:rsidRPr="00221BD5" w:rsidRDefault="00420D24" w:rsidP="00005BAB">
            <w:pPr>
              <w:spacing w:line="0" w:lineRule="atLeast"/>
              <w:rPr>
                <w:sz w:val="20"/>
                <w:szCs w:val="20"/>
              </w:rPr>
            </w:pPr>
          </w:p>
        </w:tc>
        <w:tc>
          <w:tcPr>
            <w:tcW w:w="500" w:type="dxa"/>
            <w:shd w:val="clear" w:color="auto" w:fill="auto"/>
            <w:vAlign w:val="bottom"/>
          </w:tcPr>
          <w:p w:rsidR="00420D24" w:rsidRPr="00221BD5" w:rsidRDefault="00420D24" w:rsidP="00005BAB">
            <w:pPr>
              <w:spacing w:line="0" w:lineRule="atLeast"/>
              <w:rPr>
                <w:sz w:val="20"/>
                <w:szCs w:val="20"/>
              </w:rPr>
            </w:pPr>
          </w:p>
        </w:tc>
        <w:tc>
          <w:tcPr>
            <w:tcW w:w="580" w:type="dxa"/>
            <w:shd w:val="clear" w:color="auto" w:fill="auto"/>
            <w:vAlign w:val="bottom"/>
          </w:tcPr>
          <w:p w:rsidR="00420D24" w:rsidRPr="00221BD5" w:rsidRDefault="00420D24" w:rsidP="00005BAB">
            <w:pPr>
              <w:spacing w:line="0" w:lineRule="atLeast"/>
              <w:rPr>
                <w:sz w:val="20"/>
                <w:szCs w:val="20"/>
              </w:rPr>
            </w:pPr>
          </w:p>
        </w:tc>
        <w:tc>
          <w:tcPr>
            <w:tcW w:w="10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79"/>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020" w:type="dxa"/>
            <w:gridSpan w:val="3"/>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68" w:type="dxa"/>
            <w:gridSpan w:val="7"/>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13"/>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213" w:lineRule="exact"/>
              <w:jc w:val="center"/>
              <w:rPr>
                <w:w w:val="94"/>
                <w:sz w:val="20"/>
                <w:szCs w:val="20"/>
              </w:rPr>
            </w:pPr>
            <w:r w:rsidRPr="00221BD5">
              <w:rPr>
                <w:w w:val="94"/>
                <w:sz w:val="20"/>
                <w:szCs w:val="20"/>
              </w:rPr>
              <w:t>2.1</w:t>
            </w:r>
          </w:p>
        </w:tc>
        <w:tc>
          <w:tcPr>
            <w:tcW w:w="1380" w:type="dxa"/>
            <w:shd w:val="clear" w:color="auto" w:fill="auto"/>
            <w:vAlign w:val="bottom"/>
          </w:tcPr>
          <w:p w:rsidR="00420D24" w:rsidRPr="00221BD5" w:rsidRDefault="00420D24" w:rsidP="00005BAB">
            <w:pPr>
              <w:spacing w:line="213" w:lineRule="exact"/>
              <w:ind w:left="100"/>
              <w:rPr>
                <w:sz w:val="20"/>
                <w:szCs w:val="20"/>
              </w:rPr>
            </w:pPr>
            <w:r w:rsidRPr="00221BD5">
              <w:rPr>
                <w:sz w:val="20"/>
                <w:szCs w:val="20"/>
              </w:rPr>
              <w:t>Odporność  na</w:t>
            </w:r>
          </w:p>
        </w:tc>
        <w:tc>
          <w:tcPr>
            <w:tcW w:w="2020" w:type="dxa"/>
            <w:gridSpan w:val="3"/>
            <w:tcBorders>
              <w:right w:val="single" w:sz="8" w:space="0" w:color="auto"/>
            </w:tcBorders>
            <w:shd w:val="clear" w:color="auto" w:fill="auto"/>
            <w:vAlign w:val="bottom"/>
          </w:tcPr>
          <w:p w:rsidR="00420D24" w:rsidRPr="00221BD5" w:rsidRDefault="00420D24" w:rsidP="00005BAB">
            <w:pPr>
              <w:spacing w:line="213" w:lineRule="exact"/>
              <w:ind w:right="20"/>
              <w:jc w:val="right"/>
              <w:rPr>
                <w:sz w:val="20"/>
                <w:szCs w:val="20"/>
              </w:rPr>
            </w:pPr>
            <w:r w:rsidRPr="00221BD5">
              <w:rPr>
                <w:sz w:val="20"/>
                <w:szCs w:val="20"/>
              </w:rPr>
              <w:t>zamrażanie/rozmraża-</w:t>
            </w:r>
          </w:p>
        </w:tc>
        <w:tc>
          <w:tcPr>
            <w:tcW w:w="1140" w:type="dxa"/>
            <w:gridSpan w:val="2"/>
            <w:tcBorders>
              <w:right w:val="single" w:sz="8" w:space="0" w:color="auto"/>
            </w:tcBorders>
            <w:shd w:val="clear" w:color="auto" w:fill="auto"/>
            <w:vAlign w:val="bottom"/>
          </w:tcPr>
          <w:p w:rsidR="00420D24" w:rsidRPr="00221BD5" w:rsidRDefault="00420D24" w:rsidP="00005BAB">
            <w:pPr>
              <w:spacing w:line="213" w:lineRule="exact"/>
              <w:jc w:val="center"/>
              <w:rPr>
                <w:w w:val="97"/>
                <w:sz w:val="20"/>
                <w:szCs w:val="20"/>
              </w:rPr>
            </w:pPr>
            <w:r w:rsidRPr="00221BD5">
              <w:rPr>
                <w:w w:val="97"/>
                <w:sz w:val="20"/>
                <w:szCs w:val="20"/>
              </w:rPr>
              <w:t>D</w:t>
            </w:r>
          </w:p>
        </w:tc>
        <w:tc>
          <w:tcPr>
            <w:tcW w:w="4668" w:type="dxa"/>
            <w:gridSpan w:val="7"/>
            <w:tcBorders>
              <w:right w:val="single" w:sz="8" w:space="0" w:color="auto"/>
            </w:tcBorders>
            <w:shd w:val="clear" w:color="auto" w:fill="auto"/>
            <w:vAlign w:val="bottom"/>
          </w:tcPr>
          <w:p w:rsidR="00420D24" w:rsidRPr="00221BD5" w:rsidRDefault="00420D24" w:rsidP="00005BAB">
            <w:pPr>
              <w:spacing w:line="213" w:lineRule="exact"/>
              <w:ind w:left="80"/>
              <w:rPr>
                <w:sz w:val="20"/>
                <w:szCs w:val="20"/>
              </w:rPr>
            </w:pPr>
            <w:r w:rsidRPr="00221BD5">
              <w:rPr>
                <w:sz w:val="20"/>
                <w:szCs w:val="20"/>
              </w:rPr>
              <w:t>Ubytek masy po badaniu: wartość średnia ≤ 1,0</w:t>
            </w:r>
          </w:p>
        </w:tc>
      </w:tr>
      <w:tr w:rsidR="00420D24" w:rsidRPr="00221BD5" w:rsidTr="00005BAB">
        <w:trPr>
          <w:trHeight w:val="245"/>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3400" w:type="dxa"/>
            <w:gridSpan w:val="4"/>
            <w:tcBorders>
              <w:right w:val="single" w:sz="8" w:space="0" w:color="auto"/>
            </w:tcBorders>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nie z udziałem soli odladzających (wg</w:t>
            </w: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68" w:type="dxa"/>
            <w:gridSpan w:val="7"/>
            <w:tcBorders>
              <w:right w:val="single" w:sz="8" w:space="0" w:color="auto"/>
            </w:tcBorders>
            <w:shd w:val="clear" w:color="auto" w:fill="auto"/>
            <w:vAlign w:val="bottom"/>
          </w:tcPr>
          <w:p w:rsidR="00420D24" w:rsidRPr="00221BD5" w:rsidRDefault="00420D24" w:rsidP="00005BAB">
            <w:pPr>
              <w:spacing w:line="244" w:lineRule="exact"/>
              <w:ind w:left="80"/>
              <w:rPr>
                <w:sz w:val="20"/>
                <w:szCs w:val="20"/>
              </w:rPr>
            </w:pPr>
            <w:r w:rsidRPr="00221BD5">
              <w:rPr>
                <w:sz w:val="20"/>
                <w:szCs w:val="20"/>
              </w:rPr>
              <w:t>kg/m</w:t>
            </w:r>
            <w:r w:rsidRPr="00221BD5">
              <w:rPr>
                <w:sz w:val="20"/>
                <w:szCs w:val="20"/>
                <w:vertAlign w:val="superscript"/>
              </w:rPr>
              <w:t>2</w:t>
            </w:r>
            <w:r w:rsidRPr="00221BD5">
              <w:rPr>
                <w:sz w:val="20"/>
                <w:szCs w:val="20"/>
              </w:rPr>
              <w:t>, przy czym każdy pojedynczy wynik &lt; 1,5</w:t>
            </w:r>
          </w:p>
        </w:tc>
      </w:tr>
      <w:tr w:rsidR="00420D24" w:rsidRPr="00221BD5" w:rsidTr="00005BAB">
        <w:trPr>
          <w:trHeight w:val="259"/>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tcBorders>
              <w:bottom w:val="single" w:sz="8" w:space="0" w:color="auto"/>
            </w:tcBorders>
            <w:shd w:val="clear" w:color="auto" w:fill="auto"/>
            <w:vAlign w:val="bottom"/>
          </w:tcPr>
          <w:p w:rsidR="00420D24" w:rsidRPr="00221BD5" w:rsidRDefault="00420D24" w:rsidP="00005BAB">
            <w:pPr>
              <w:spacing w:line="239" w:lineRule="exact"/>
              <w:ind w:left="100"/>
              <w:rPr>
                <w:sz w:val="20"/>
                <w:szCs w:val="20"/>
              </w:rPr>
            </w:pPr>
            <w:r w:rsidRPr="00221BD5">
              <w:rPr>
                <w:sz w:val="20"/>
                <w:szCs w:val="20"/>
              </w:rPr>
              <w:t>klasy 3, zał. D)</w:t>
            </w:r>
          </w:p>
        </w:tc>
        <w:tc>
          <w:tcPr>
            <w:tcW w:w="1560" w:type="dxa"/>
            <w:gridSpan w:val="2"/>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17" w:type="dxa"/>
            <w:tcBorders>
              <w:bottom w:val="single" w:sz="8" w:space="0" w:color="auto"/>
            </w:tcBorders>
            <w:shd w:val="clear" w:color="auto" w:fill="auto"/>
            <w:vAlign w:val="bottom"/>
          </w:tcPr>
          <w:p w:rsidR="00420D24" w:rsidRPr="00221BD5" w:rsidRDefault="00420D24" w:rsidP="00005BAB">
            <w:pPr>
              <w:spacing w:line="258" w:lineRule="exact"/>
              <w:ind w:left="80"/>
              <w:rPr>
                <w:sz w:val="20"/>
                <w:szCs w:val="20"/>
                <w:vertAlign w:val="superscript"/>
              </w:rPr>
            </w:pPr>
            <w:r w:rsidRPr="00221BD5">
              <w:rPr>
                <w:sz w:val="20"/>
                <w:szCs w:val="20"/>
              </w:rPr>
              <w:t>kg/m</w:t>
            </w:r>
            <w:r w:rsidRPr="00221BD5">
              <w:rPr>
                <w:sz w:val="20"/>
                <w:szCs w:val="20"/>
                <w:vertAlign w:val="superscript"/>
              </w:rPr>
              <w:t>2</w:t>
            </w:r>
          </w:p>
        </w:tc>
        <w:tc>
          <w:tcPr>
            <w:tcW w:w="851"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0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0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13"/>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213" w:lineRule="exact"/>
              <w:jc w:val="center"/>
              <w:rPr>
                <w:w w:val="94"/>
                <w:sz w:val="20"/>
                <w:szCs w:val="20"/>
              </w:rPr>
            </w:pPr>
            <w:r w:rsidRPr="00221BD5">
              <w:rPr>
                <w:w w:val="94"/>
                <w:sz w:val="20"/>
                <w:szCs w:val="20"/>
              </w:rPr>
              <w:t>2.2</w:t>
            </w:r>
          </w:p>
        </w:tc>
        <w:tc>
          <w:tcPr>
            <w:tcW w:w="1380" w:type="dxa"/>
            <w:shd w:val="clear" w:color="auto" w:fill="auto"/>
            <w:vAlign w:val="bottom"/>
          </w:tcPr>
          <w:p w:rsidR="00420D24" w:rsidRPr="00221BD5" w:rsidRDefault="00420D24" w:rsidP="00005BAB">
            <w:pPr>
              <w:spacing w:line="213" w:lineRule="exact"/>
              <w:ind w:left="100"/>
              <w:rPr>
                <w:sz w:val="20"/>
                <w:szCs w:val="20"/>
              </w:rPr>
            </w:pPr>
            <w:r w:rsidRPr="00221BD5">
              <w:rPr>
                <w:sz w:val="20"/>
                <w:szCs w:val="20"/>
              </w:rPr>
              <w:t>Wytrzymałość</w:t>
            </w:r>
          </w:p>
        </w:tc>
        <w:tc>
          <w:tcPr>
            <w:tcW w:w="1560" w:type="dxa"/>
            <w:gridSpan w:val="2"/>
            <w:shd w:val="clear" w:color="auto" w:fill="auto"/>
            <w:vAlign w:val="bottom"/>
          </w:tcPr>
          <w:p w:rsidR="00420D24" w:rsidRPr="00221BD5" w:rsidRDefault="00420D24" w:rsidP="00005BAB">
            <w:pPr>
              <w:spacing w:line="213" w:lineRule="exact"/>
              <w:ind w:left="60"/>
              <w:rPr>
                <w:sz w:val="20"/>
                <w:szCs w:val="20"/>
              </w:rPr>
            </w:pPr>
            <w:r w:rsidRPr="00221BD5">
              <w:rPr>
                <w:sz w:val="20"/>
                <w:szCs w:val="20"/>
              </w:rPr>
              <w:t>na  rozciąganie</w:t>
            </w:r>
          </w:p>
        </w:tc>
        <w:tc>
          <w:tcPr>
            <w:tcW w:w="460" w:type="dxa"/>
            <w:tcBorders>
              <w:right w:val="single" w:sz="8" w:space="0" w:color="auto"/>
            </w:tcBorders>
            <w:shd w:val="clear" w:color="auto" w:fill="auto"/>
            <w:vAlign w:val="bottom"/>
          </w:tcPr>
          <w:p w:rsidR="00420D24" w:rsidRPr="00221BD5" w:rsidRDefault="00420D24" w:rsidP="00005BAB">
            <w:pPr>
              <w:spacing w:line="213" w:lineRule="exact"/>
              <w:ind w:right="20"/>
              <w:jc w:val="right"/>
              <w:rPr>
                <w:w w:val="92"/>
                <w:sz w:val="20"/>
                <w:szCs w:val="20"/>
              </w:rPr>
            </w:pPr>
            <w:r w:rsidRPr="00221BD5">
              <w:rPr>
                <w:w w:val="92"/>
                <w:sz w:val="20"/>
                <w:szCs w:val="20"/>
              </w:rPr>
              <w:t>przy</w:t>
            </w:r>
          </w:p>
        </w:tc>
        <w:tc>
          <w:tcPr>
            <w:tcW w:w="1140" w:type="dxa"/>
            <w:gridSpan w:val="2"/>
            <w:tcBorders>
              <w:right w:val="single" w:sz="8" w:space="0" w:color="auto"/>
            </w:tcBorders>
            <w:shd w:val="clear" w:color="auto" w:fill="auto"/>
            <w:vAlign w:val="bottom"/>
          </w:tcPr>
          <w:p w:rsidR="00420D24" w:rsidRPr="00221BD5" w:rsidRDefault="00420D24" w:rsidP="00005BAB">
            <w:pPr>
              <w:spacing w:line="213" w:lineRule="exact"/>
              <w:jc w:val="center"/>
              <w:rPr>
                <w:sz w:val="20"/>
                <w:szCs w:val="20"/>
              </w:rPr>
            </w:pPr>
            <w:r w:rsidRPr="00221BD5">
              <w:rPr>
                <w:sz w:val="20"/>
                <w:szCs w:val="20"/>
              </w:rPr>
              <w:t>F</w:t>
            </w:r>
          </w:p>
        </w:tc>
        <w:tc>
          <w:tcPr>
            <w:tcW w:w="4668" w:type="dxa"/>
            <w:gridSpan w:val="7"/>
            <w:tcBorders>
              <w:right w:val="single" w:sz="8" w:space="0" w:color="auto"/>
            </w:tcBorders>
            <w:shd w:val="clear" w:color="auto" w:fill="auto"/>
            <w:vAlign w:val="bottom"/>
          </w:tcPr>
          <w:p w:rsidR="00420D24" w:rsidRPr="00221BD5" w:rsidRDefault="00420D24" w:rsidP="00005BAB">
            <w:pPr>
              <w:spacing w:line="213" w:lineRule="exact"/>
              <w:ind w:left="80"/>
              <w:rPr>
                <w:sz w:val="20"/>
                <w:szCs w:val="20"/>
              </w:rPr>
            </w:pPr>
            <w:r w:rsidRPr="00221BD5">
              <w:rPr>
                <w:sz w:val="20"/>
                <w:szCs w:val="20"/>
              </w:rPr>
              <w:t>Wytrzymałość charakterystyczna T ≥ 3,6 MPa.</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rozłupywaniu</w:t>
            </w: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68" w:type="dxa"/>
            <w:gridSpan w:val="7"/>
            <w:tcBorders>
              <w:right w:val="single" w:sz="8" w:space="0" w:color="auto"/>
            </w:tcBorders>
            <w:shd w:val="clear" w:color="auto" w:fill="auto"/>
            <w:vAlign w:val="bottom"/>
          </w:tcPr>
          <w:p w:rsidR="00420D24" w:rsidRPr="00221BD5" w:rsidRDefault="00420D24" w:rsidP="00005BAB">
            <w:pPr>
              <w:spacing w:line="242" w:lineRule="exact"/>
              <w:ind w:left="80"/>
              <w:rPr>
                <w:sz w:val="20"/>
                <w:szCs w:val="20"/>
              </w:rPr>
            </w:pPr>
            <w:r w:rsidRPr="00221BD5">
              <w:rPr>
                <w:sz w:val="20"/>
                <w:szCs w:val="20"/>
              </w:rPr>
              <w:t>Każdy pojedynczy wynik ≥ 2,9 MPa i nie powinien</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548" w:type="dxa"/>
            <w:gridSpan w:val="3"/>
            <w:shd w:val="clear" w:color="auto" w:fill="auto"/>
            <w:vAlign w:val="bottom"/>
          </w:tcPr>
          <w:p w:rsidR="00420D24" w:rsidRPr="00221BD5" w:rsidRDefault="00420D24" w:rsidP="00005BAB">
            <w:pPr>
              <w:spacing w:line="242" w:lineRule="exact"/>
              <w:ind w:left="80"/>
              <w:rPr>
                <w:sz w:val="20"/>
                <w:szCs w:val="20"/>
              </w:rPr>
            </w:pPr>
            <w:r w:rsidRPr="00221BD5">
              <w:rPr>
                <w:sz w:val="20"/>
                <w:szCs w:val="20"/>
              </w:rPr>
              <w:t>wykazywać  obciążenia</w:t>
            </w:r>
          </w:p>
        </w:tc>
        <w:tc>
          <w:tcPr>
            <w:tcW w:w="1080" w:type="dxa"/>
            <w:gridSpan w:val="2"/>
            <w:shd w:val="clear" w:color="auto" w:fill="auto"/>
            <w:vAlign w:val="bottom"/>
          </w:tcPr>
          <w:p w:rsidR="00420D24" w:rsidRPr="00221BD5" w:rsidRDefault="00420D24" w:rsidP="00005BAB">
            <w:pPr>
              <w:spacing w:line="242" w:lineRule="exact"/>
              <w:ind w:left="20"/>
              <w:rPr>
                <w:sz w:val="20"/>
                <w:szCs w:val="20"/>
              </w:rPr>
            </w:pPr>
            <w:r w:rsidRPr="00221BD5">
              <w:rPr>
                <w:sz w:val="20"/>
                <w:szCs w:val="20"/>
              </w:rPr>
              <w:t>niszczącego</w:t>
            </w:r>
          </w:p>
        </w:tc>
        <w:tc>
          <w:tcPr>
            <w:tcW w:w="1040" w:type="dxa"/>
            <w:gridSpan w:val="2"/>
            <w:tcBorders>
              <w:right w:val="single" w:sz="8" w:space="0" w:color="auto"/>
            </w:tcBorders>
            <w:shd w:val="clear" w:color="auto" w:fill="auto"/>
            <w:vAlign w:val="bottom"/>
          </w:tcPr>
          <w:p w:rsidR="00420D24" w:rsidRPr="00221BD5" w:rsidRDefault="00420D24" w:rsidP="00005BAB">
            <w:pPr>
              <w:spacing w:line="242" w:lineRule="exact"/>
              <w:ind w:right="20"/>
              <w:jc w:val="right"/>
              <w:rPr>
                <w:w w:val="98"/>
                <w:sz w:val="20"/>
                <w:szCs w:val="20"/>
              </w:rPr>
            </w:pPr>
            <w:r w:rsidRPr="00221BD5">
              <w:rPr>
                <w:w w:val="98"/>
                <w:sz w:val="20"/>
                <w:szCs w:val="20"/>
              </w:rPr>
              <w:t>mniejszego</w:t>
            </w:r>
          </w:p>
        </w:tc>
      </w:tr>
      <w:tr w:rsidR="00420D24" w:rsidRPr="00221BD5" w:rsidTr="00005BAB">
        <w:trPr>
          <w:trHeight w:val="252"/>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560" w:type="dxa"/>
            <w:gridSpan w:val="2"/>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3628" w:type="dxa"/>
            <w:gridSpan w:val="5"/>
            <w:tcBorders>
              <w:bottom w:val="single" w:sz="8" w:space="0" w:color="auto"/>
            </w:tcBorders>
            <w:shd w:val="clear" w:color="auto" w:fill="auto"/>
            <w:vAlign w:val="bottom"/>
          </w:tcPr>
          <w:p w:rsidR="00420D24" w:rsidRPr="00221BD5" w:rsidRDefault="00420D24" w:rsidP="00005BAB">
            <w:pPr>
              <w:spacing w:line="242" w:lineRule="exact"/>
              <w:ind w:left="80"/>
              <w:rPr>
                <w:sz w:val="20"/>
                <w:szCs w:val="20"/>
              </w:rPr>
            </w:pPr>
            <w:r w:rsidRPr="00221BD5">
              <w:rPr>
                <w:sz w:val="20"/>
                <w:szCs w:val="20"/>
              </w:rPr>
              <w:t>niż 250 N/mm długości rozłupania</w:t>
            </w:r>
          </w:p>
        </w:tc>
        <w:tc>
          <w:tcPr>
            <w:tcW w:w="10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23"/>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222" w:lineRule="exact"/>
              <w:jc w:val="center"/>
              <w:rPr>
                <w:w w:val="94"/>
                <w:sz w:val="20"/>
                <w:szCs w:val="20"/>
              </w:rPr>
            </w:pPr>
            <w:r w:rsidRPr="00221BD5">
              <w:rPr>
                <w:w w:val="94"/>
                <w:sz w:val="20"/>
                <w:szCs w:val="20"/>
              </w:rPr>
              <w:t>2.3</w:t>
            </w:r>
          </w:p>
        </w:tc>
        <w:tc>
          <w:tcPr>
            <w:tcW w:w="3400" w:type="dxa"/>
            <w:gridSpan w:val="4"/>
            <w:tcBorders>
              <w:right w:val="single" w:sz="8" w:space="0" w:color="auto"/>
            </w:tcBorders>
            <w:shd w:val="clear" w:color="auto" w:fill="auto"/>
            <w:vAlign w:val="bottom"/>
          </w:tcPr>
          <w:p w:rsidR="00420D24" w:rsidRPr="00221BD5" w:rsidRDefault="00420D24" w:rsidP="00005BAB">
            <w:pPr>
              <w:spacing w:line="222" w:lineRule="exact"/>
              <w:ind w:left="100"/>
              <w:rPr>
                <w:sz w:val="20"/>
                <w:szCs w:val="20"/>
              </w:rPr>
            </w:pPr>
            <w:r w:rsidRPr="00221BD5">
              <w:rPr>
                <w:sz w:val="20"/>
                <w:szCs w:val="20"/>
              </w:rPr>
              <w:t>Trwałość  (ze względu na wytrzyma-</w:t>
            </w:r>
          </w:p>
        </w:tc>
        <w:tc>
          <w:tcPr>
            <w:tcW w:w="1140" w:type="dxa"/>
            <w:gridSpan w:val="2"/>
            <w:tcBorders>
              <w:right w:val="single" w:sz="8" w:space="0" w:color="auto"/>
            </w:tcBorders>
            <w:shd w:val="clear" w:color="auto" w:fill="auto"/>
            <w:vAlign w:val="bottom"/>
          </w:tcPr>
          <w:p w:rsidR="00420D24" w:rsidRPr="00221BD5" w:rsidRDefault="00420D24" w:rsidP="00005BAB">
            <w:pPr>
              <w:spacing w:line="222" w:lineRule="exact"/>
              <w:jc w:val="center"/>
              <w:rPr>
                <w:sz w:val="20"/>
                <w:szCs w:val="20"/>
              </w:rPr>
            </w:pPr>
            <w:r w:rsidRPr="00221BD5">
              <w:rPr>
                <w:sz w:val="20"/>
                <w:szCs w:val="20"/>
              </w:rPr>
              <w:t>F</w:t>
            </w:r>
          </w:p>
        </w:tc>
        <w:tc>
          <w:tcPr>
            <w:tcW w:w="1117" w:type="dxa"/>
            <w:shd w:val="clear" w:color="auto" w:fill="auto"/>
            <w:vAlign w:val="bottom"/>
          </w:tcPr>
          <w:p w:rsidR="00420D24" w:rsidRPr="00221BD5" w:rsidRDefault="00420D24" w:rsidP="00005BAB">
            <w:pPr>
              <w:spacing w:line="222" w:lineRule="exact"/>
              <w:ind w:left="80"/>
              <w:rPr>
                <w:sz w:val="20"/>
                <w:szCs w:val="20"/>
              </w:rPr>
            </w:pPr>
            <w:r w:rsidRPr="00221BD5">
              <w:rPr>
                <w:sz w:val="20"/>
                <w:szCs w:val="20"/>
              </w:rPr>
              <w:t>Kostki</w:t>
            </w:r>
          </w:p>
        </w:tc>
        <w:tc>
          <w:tcPr>
            <w:tcW w:w="851" w:type="dxa"/>
            <w:shd w:val="clear" w:color="auto" w:fill="auto"/>
            <w:vAlign w:val="bottom"/>
          </w:tcPr>
          <w:p w:rsidR="00420D24" w:rsidRPr="00221BD5" w:rsidRDefault="00420D24" w:rsidP="00005BAB">
            <w:pPr>
              <w:spacing w:line="222" w:lineRule="exact"/>
              <w:ind w:left="120"/>
              <w:rPr>
                <w:sz w:val="20"/>
                <w:szCs w:val="20"/>
              </w:rPr>
            </w:pPr>
            <w:r w:rsidRPr="00221BD5">
              <w:rPr>
                <w:sz w:val="20"/>
                <w:szCs w:val="20"/>
              </w:rPr>
              <w:t>mają</w:t>
            </w:r>
          </w:p>
        </w:tc>
        <w:tc>
          <w:tcPr>
            <w:tcW w:w="1660" w:type="dxa"/>
            <w:gridSpan w:val="3"/>
            <w:shd w:val="clear" w:color="auto" w:fill="auto"/>
            <w:vAlign w:val="bottom"/>
          </w:tcPr>
          <w:p w:rsidR="00420D24" w:rsidRPr="00221BD5" w:rsidRDefault="00420D24" w:rsidP="00005BAB">
            <w:pPr>
              <w:spacing w:line="222" w:lineRule="exact"/>
              <w:ind w:left="360"/>
              <w:rPr>
                <w:sz w:val="20"/>
                <w:szCs w:val="20"/>
              </w:rPr>
            </w:pPr>
            <w:r w:rsidRPr="00221BD5">
              <w:rPr>
                <w:sz w:val="20"/>
                <w:szCs w:val="20"/>
              </w:rPr>
              <w:t>zadawalającą</w:t>
            </w:r>
          </w:p>
        </w:tc>
        <w:tc>
          <w:tcPr>
            <w:tcW w:w="1040" w:type="dxa"/>
            <w:gridSpan w:val="2"/>
            <w:tcBorders>
              <w:right w:val="single" w:sz="8" w:space="0" w:color="auto"/>
            </w:tcBorders>
            <w:shd w:val="clear" w:color="auto" w:fill="auto"/>
            <w:vAlign w:val="bottom"/>
          </w:tcPr>
          <w:p w:rsidR="00420D24" w:rsidRPr="00221BD5" w:rsidRDefault="00420D24" w:rsidP="00005BAB">
            <w:pPr>
              <w:spacing w:line="222" w:lineRule="exact"/>
              <w:ind w:right="20"/>
              <w:jc w:val="right"/>
              <w:rPr>
                <w:sz w:val="20"/>
                <w:szCs w:val="20"/>
              </w:rPr>
            </w:pPr>
            <w:r w:rsidRPr="00221BD5">
              <w:rPr>
                <w:sz w:val="20"/>
                <w:szCs w:val="20"/>
              </w:rPr>
              <w:t>trwałość</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łość)</w:t>
            </w: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68" w:type="dxa"/>
            <w:gridSpan w:val="7"/>
            <w:tcBorders>
              <w:right w:val="single" w:sz="8" w:space="0" w:color="auto"/>
            </w:tcBorders>
            <w:shd w:val="clear" w:color="auto" w:fill="auto"/>
            <w:vAlign w:val="bottom"/>
          </w:tcPr>
          <w:p w:rsidR="00420D24" w:rsidRPr="00221BD5" w:rsidRDefault="00420D24" w:rsidP="00005BAB">
            <w:pPr>
              <w:spacing w:line="242" w:lineRule="exact"/>
              <w:ind w:left="80"/>
              <w:rPr>
                <w:sz w:val="20"/>
                <w:szCs w:val="20"/>
              </w:rPr>
            </w:pPr>
            <w:r w:rsidRPr="00221BD5">
              <w:rPr>
                <w:sz w:val="20"/>
                <w:szCs w:val="20"/>
              </w:rPr>
              <w:t>(wytrzymałość) jeśli spełnione są wymagania pktu</w:t>
            </w:r>
          </w:p>
        </w:tc>
      </w:tr>
      <w:tr w:rsidR="00420D24" w:rsidRPr="00221BD5" w:rsidTr="00005BAB">
        <w:trPr>
          <w:trHeight w:val="252"/>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560" w:type="dxa"/>
            <w:gridSpan w:val="2"/>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68" w:type="dxa"/>
            <w:gridSpan w:val="7"/>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ind w:left="80"/>
              <w:rPr>
                <w:sz w:val="20"/>
                <w:szCs w:val="20"/>
              </w:rPr>
            </w:pPr>
            <w:r w:rsidRPr="00221BD5">
              <w:rPr>
                <w:sz w:val="20"/>
                <w:szCs w:val="20"/>
              </w:rPr>
              <w:t>2.2 oraz istnieje normalna konserwacja</w:t>
            </w:r>
          </w:p>
        </w:tc>
      </w:tr>
      <w:tr w:rsidR="00420D24" w:rsidRPr="00221BD5" w:rsidTr="00005BAB">
        <w:trPr>
          <w:trHeight w:val="23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222" w:lineRule="exact"/>
              <w:jc w:val="center"/>
              <w:rPr>
                <w:w w:val="94"/>
                <w:sz w:val="20"/>
                <w:szCs w:val="20"/>
              </w:rPr>
            </w:pPr>
            <w:r w:rsidRPr="00221BD5">
              <w:rPr>
                <w:w w:val="94"/>
                <w:sz w:val="20"/>
                <w:szCs w:val="20"/>
              </w:rPr>
              <w:t>2.4</w:t>
            </w:r>
          </w:p>
        </w:tc>
        <w:tc>
          <w:tcPr>
            <w:tcW w:w="2940" w:type="dxa"/>
            <w:gridSpan w:val="3"/>
            <w:shd w:val="clear" w:color="auto" w:fill="auto"/>
            <w:vAlign w:val="bottom"/>
          </w:tcPr>
          <w:p w:rsidR="00420D24" w:rsidRPr="00221BD5" w:rsidRDefault="00420D24" w:rsidP="00005BAB">
            <w:pPr>
              <w:spacing w:line="222" w:lineRule="exact"/>
              <w:ind w:left="100"/>
              <w:rPr>
                <w:w w:val="99"/>
                <w:sz w:val="20"/>
                <w:szCs w:val="20"/>
              </w:rPr>
            </w:pPr>
            <w:r w:rsidRPr="00221BD5">
              <w:rPr>
                <w:w w:val="99"/>
                <w:sz w:val="20"/>
                <w:szCs w:val="20"/>
              </w:rPr>
              <w:t>Odporność na ścieranie (wg klasy 3</w:t>
            </w: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222" w:lineRule="exact"/>
              <w:jc w:val="center"/>
              <w:rPr>
                <w:w w:val="98"/>
                <w:sz w:val="20"/>
                <w:szCs w:val="20"/>
              </w:rPr>
            </w:pPr>
            <w:r w:rsidRPr="00221BD5">
              <w:rPr>
                <w:w w:val="98"/>
                <w:sz w:val="20"/>
                <w:szCs w:val="20"/>
              </w:rPr>
              <w:t>G i H</w:t>
            </w:r>
          </w:p>
        </w:tc>
        <w:tc>
          <w:tcPr>
            <w:tcW w:w="1117"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3551" w:type="dxa"/>
            <w:gridSpan w:val="6"/>
            <w:tcBorders>
              <w:bottom w:val="single" w:sz="8" w:space="0" w:color="auto"/>
              <w:right w:val="single" w:sz="8" w:space="0" w:color="auto"/>
            </w:tcBorders>
            <w:shd w:val="clear" w:color="auto" w:fill="auto"/>
            <w:vAlign w:val="bottom"/>
          </w:tcPr>
          <w:p w:rsidR="00420D24" w:rsidRPr="00221BD5" w:rsidRDefault="00420D24" w:rsidP="00005BAB">
            <w:pPr>
              <w:spacing w:line="222" w:lineRule="exact"/>
              <w:ind w:right="840"/>
              <w:jc w:val="center"/>
              <w:rPr>
                <w:w w:val="99"/>
                <w:sz w:val="20"/>
                <w:szCs w:val="20"/>
              </w:rPr>
            </w:pPr>
            <w:r w:rsidRPr="00221BD5">
              <w:rPr>
                <w:w w:val="99"/>
                <w:sz w:val="20"/>
                <w:szCs w:val="20"/>
              </w:rPr>
              <w:t>Pomiar wykonany na tarczy</w:t>
            </w:r>
          </w:p>
        </w:tc>
      </w:tr>
      <w:tr w:rsidR="00420D24" w:rsidRPr="00221BD5" w:rsidTr="00005BAB">
        <w:trPr>
          <w:trHeight w:val="223"/>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940" w:type="dxa"/>
            <w:gridSpan w:val="3"/>
            <w:shd w:val="clear" w:color="auto" w:fill="auto"/>
            <w:vAlign w:val="bottom"/>
          </w:tcPr>
          <w:p w:rsidR="00420D24" w:rsidRPr="00221BD5" w:rsidRDefault="00420D24" w:rsidP="00005BAB">
            <w:pPr>
              <w:spacing w:line="222" w:lineRule="exact"/>
              <w:ind w:left="100"/>
              <w:rPr>
                <w:sz w:val="20"/>
                <w:szCs w:val="20"/>
              </w:rPr>
            </w:pPr>
            <w:r w:rsidRPr="00221BD5">
              <w:rPr>
                <w:sz w:val="20"/>
                <w:szCs w:val="20"/>
              </w:rPr>
              <w:t>oznaczenia H normy)</w:t>
            </w: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548" w:type="dxa"/>
            <w:gridSpan w:val="3"/>
            <w:tcBorders>
              <w:right w:val="single" w:sz="8" w:space="0" w:color="auto"/>
            </w:tcBorders>
            <w:shd w:val="clear" w:color="auto" w:fill="auto"/>
            <w:vAlign w:val="bottom"/>
          </w:tcPr>
          <w:p w:rsidR="00420D24" w:rsidRPr="00221BD5" w:rsidRDefault="00420D24" w:rsidP="00005BAB">
            <w:pPr>
              <w:spacing w:line="222" w:lineRule="exact"/>
              <w:jc w:val="center"/>
              <w:rPr>
                <w:w w:val="99"/>
                <w:sz w:val="20"/>
                <w:szCs w:val="20"/>
              </w:rPr>
            </w:pPr>
            <w:r w:rsidRPr="00221BD5">
              <w:rPr>
                <w:w w:val="99"/>
                <w:sz w:val="20"/>
                <w:szCs w:val="20"/>
              </w:rPr>
              <w:t>szerokiej ściernej,</w:t>
            </w:r>
          </w:p>
        </w:tc>
        <w:tc>
          <w:tcPr>
            <w:tcW w:w="500" w:type="dxa"/>
            <w:shd w:val="clear" w:color="auto" w:fill="auto"/>
            <w:vAlign w:val="bottom"/>
          </w:tcPr>
          <w:p w:rsidR="00420D24" w:rsidRPr="00221BD5" w:rsidRDefault="00420D24" w:rsidP="00005BAB">
            <w:pPr>
              <w:spacing w:line="0" w:lineRule="atLeast"/>
              <w:rPr>
                <w:sz w:val="20"/>
                <w:szCs w:val="20"/>
              </w:rPr>
            </w:pPr>
          </w:p>
        </w:tc>
        <w:tc>
          <w:tcPr>
            <w:tcW w:w="1620" w:type="dxa"/>
            <w:gridSpan w:val="3"/>
            <w:tcBorders>
              <w:right w:val="single" w:sz="8" w:space="0" w:color="auto"/>
            </w:tcBorders>
            <w:shd w:val="clear" w:color="auto" w:fill="auto"/>
            <w:vAlign w:val="bottom"/>
          </w:tcPr>
          <w:p w:rsidR="00420D24" w:rsidRPr="00221BD5" w:rsidRDefault="00420D24" w:rsidP="00005BAB">
            <w:pPr>
              <w:spacing w:line="222" w:lineRule="exact"/>
              <w:ind w:right="420"/>
              <w:jc w:val="center"/>
              <w:rPr>
                <w:w w:val="98"/>
                <w:sz w:val="20"/>
                <w:szCs w:val="20"/>
              </w:rPr>
            </w:pPr>
            <w:r w:rsidRPr="00221BD5">
              <w:rPr>
                <w:w w:val="98"/>
                <w:sz w:val="20"/>
                <w:szCs w:val="20"/>
              </w:rPr>
              <w:t>Böhmego,</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548" w:type="dxa"/>
            <w:gridSpan w:val="3"/>
            <w:tcBorders>
              <w:right w:val="single" w:sz="8" w:space="0" w:color="auto"/>
            </w:tcBorders>
            <w:shd w:val="clear" w:color="auto" w:fill="auto"/>
            <w:vAlign w:val="bottom"/>
          </w:tcPr>
          <w:p w:rsidR="00420D24" w:rsidRPr="00221BD5" w:rsidRDefault="00420D24" w:rsidP="00005BAB">
            <w:pPr>
              <w:spacing w:line="242" w:lineRule="exact"/>
              <w:jc w:val="center"/>
              <w:rPr>
                <w:w w:val="99"/>
                <w:sz w:val="20"/>
                <w:szCs w:val="20"/>
              </w:rPr>
            </w:pPr>
            <w:r w:rsidRPr="00221BD5">
              <w:rPr>
                <w:w w:val="99"/>
                <w:sz w:val="20"/>
                <w:szCs w:val="20"/>
              </w:rPr>
              <w:t>wg zał. G normy –</w:t>
            </w:r>
          </w:p>
        </w:tc>
        <w:tc>
          <w:tcPr>
            <w:tcW w:w="2120" w:type="dxa"/>
            <w:gridSpan w:val="4"/>
            <w:tcBorders>
              <w:right w:val="single" w:sz="8" w:space="0" w:color="auto"/>
            </w:tcBorders>
            <w:shd w:val="clear" w:color="auto" w:fill="auto"/>
            <w:vAlign w:val="bottom"/>
          </w:tcPr>
          <w:p w:rsidR="00420D24" w:rsidRPr="00221BD5" w:rsidRDefault="00420D24" w:rsidP="00005BAB">
            <w:pPr>
              <w:spacing w:line="242" w:lineRule="exact"/>
              <w:jc w:val="center"/>
              <w:rPr>
                <w:w w:val="99"/>
                <w:sz w:val="20"/>
                <w:szCs w:val="20"/>
              </w:rPr>
            </w:pPr>
            <w:r w:rsidRPr="00221BD5">
              <w:rPr>
                <w:w w:val="99"/>
                <w:sz w:val="20"/>
                <w:szCs w:val="20"/>
              </w:rPr>
              <w:t>wg zał. H mormy –</w:t>
            </w:r>
          </w:p>
        </w:tc>
      </w:tr>
      <w:tr w:rsidR="00420D24" w:rsidRPr="00221BD5" w:rsidTr="00005BAB">
        <w:trPr>
          <w:trHeight w:val="25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548" w:type="dxa"/>
            <w:gridSpan w:val="3"/>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jc w:val="center"/>
              <w:rPr>
                <w:w w:val="99"/>
                <w:sz w:val="20"/>
                <w:szCs w:val="20"/>
              </w:rPr>
            </w:pPr>
            <w:r w:rsidRPr="00221BD5">
              <w:rPr>
                <w:w w:val="99"/>
                <w:sz w:val="20"/>
                <w:szCs w:val="20"/>
              </w:rPr>
              <w:t>badanie podstawowe</w:t>
            </w:r>
          </w:p>
        </w:tc>
        <w:tc>
          <w:tcPr>
            <w:tcW w:w="2120" w:type="dxa"/>
            <w:gridSpan w:val="4"/>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jc w:val="center"/>
              <w:rPr>
                <w:w w:val="99"/>
                <w:sz w:val="20"/>
                <w:szCs w:val="20"/>
              </w:rPr>
            </w:pPr>
            <w:r w:rsidRPr="00221BD5">
              <w:rPr>
                <w:w w:val="99"/>
                <w:sz w:val="20"/>
                <w:szCs w:val="20"/>
              </w:rPr>
              <w:t>badanie alternatywne</w:t>
            </w:r>
          </w:p>
        </w:tc>
      </w:tr>
      <w:tr w:rsidR="00420D24" w:rsidRPr="00221BD5" w:rsidTr="00005BAB">
        <w:trPr>
          <w:trHeight w:val="225"/>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968" w:type="dxa"/>
            <w:gridSpan w:val="2"/>
            <w:shd w:val="clear" w:color="auto" w:fill="auto"/>
            <w:vAlign w:val="bottom"/>
          </w:tcPr>
          <w:p w:rsidR="00420D24" w:rsidRPr="00221BD5" w:rsidRDefault="00420D24" w:rsidP="00005BAB">
            <w:pPr>
              <w:spacing w:line="222" w:lineRule="exact"/>
              <w:ind w:left="440"/>
              <w:jc w:val="center"/>
              <w:rPr>
                <w:sz w:val="20"/>
                <w:szCs w:val="20"/>
              </w:rPr>
            </w:pPr>
            <w:r w:rsidRPr="00221BD5">
              <w:rPr>
                <w:sz w:val="20"/>
                <w:szCs w:val="20"/>
              </w:rPr>
              <w:t>≤ 23 mm</w:t>
            </w:r>
          </w:p>
        </w:tc>
        <w:tc>
          <w:tcPr>
            <w:tcW w:w="58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120" w:type="dxa"/>
            <w:gridSpan w:val="4"/>
            <w:tcBorders>
              <w:right w:val="single" w:sz="8" w:space="0" w:color="auto"/>
            </w:tcBorders>
            <w:shd w:val="clear" w:color="auto" w:fill="auto"/>
            <w:vAlign w:val="bottom"/>
          </w:tcPr>
          <w:p w:rsidR="00420D24" w:rsidRPr="00221BD5" w:rsidRDefault="00420D24" w:rsidP="00005BAB">
            <w:pPr>
              <w:spacing w:line="225" w:lineRule="exact"/>
              <w:ind w:left="100"/>
              <w:rPr>
                <w:sz w:val="20"/>
                <w:szCs w:val="20"/>
              </w:rPr>
            </w:pPr>
            <w:r w:rsidRPr="00221BD5">
              <w:rPr>
                <w:sz w:val="20"/>
                <w:szCs w:val="20"/>
              </w:rPr>
              <w:t>≤20 000mm</w:t>
            </w:r>
            <w:r w:rsidRPr="00221BD5">
              <w:rPr>
                <w:sz w:val="20"/>
                <w:szCs w:val="20"/>
                <w:vertAlign w:val="superscript"/>
              </w:rPr>
              <w:t>3</w:t>
            </w:r>
            <w:r w:rsidRPr="00221BD5">
              <w:rPr>
                <w:sz w:val="20"/>
                <w:szCs w:val="20"/>
              </w:rPr>
              <w:t>/5000</w:t>
            </w:r>
          </w:p>
        </w:tc>
      </w:tr>
      <w:tr w:rsidR="00420D24" w:rsidRPr="00221BD5" w:rsidTr="00005BAB">
        <w:trPr>
          <w:trHeight w:val="259"/>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560" w:type="dxa"/>
            <w:gridSpan w:val="2"/>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17"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51"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8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00" w:type="dxa"/>
            <w:tcBorders>
              <w:bottom w:val="single" w:sz="8" w:space="0" w:color="auto"/>
            </w:tcBorders>
            <w:shd w:val="clear" w:color="auto" w:fill="auto"/>
            <w:vAlign w:val="bottom"/>
          </w:tcPr>
          <w:p w:rsidR="00420D24" w:rsidRPr="00221BD5" w:rsidRDefault="00420D24" w:rsidP="00005BAB">
            <w:pPr>
              <w:spacing w:line="258" w:lineRule="exact"/>
              <w:ind w:left="100"/>
              <w:rPr>
                <w:w w:val="93"/>
                <w:sz w:val="20"/>
                <w:szCs w:val="20"/>
                <w:vertAlign w:val="superscript"/>
              </w:rPr>
            </w:pPr>
            <w:r w:rsidRPr="00221BD5">
              <w:rPr>
                <w:w w:val="93"/>
                <w:sz w:val="20"/>
                <w:szCs w:val="20"/>
              </w:rPr>
              <w:t>mm</w:t>
            </w:r>
            <w:r w:rsidRPr="00221BD5">
              <w:rPr>
                <w:w w:val="93"/>
                <w:sz w:val="20"/>
                <w:szCs w:val="20"/>
                <w:vertAlign w:val="superscript"/>
              </w:rPr>
              <w:t>2</w:t>
            </w:r>
          </w:p>
        </w:tc>
        <w:tc>
          <w:tcPr>
            <w:tcW w:w="5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0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13"/>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213" w:lineRule="exact"/>
              <w:jc w:val="center"/>
              <w:rPr>
                <w:w w:val="94"/>
                <w:sz w:val="20"/>
                <w:szCs w:val="20"/>
              </w:rPr>
            </w:pPr>
            <w:r w:rsidRPr="00221BD5">
              <w:rPr>
                <w:w w:val="94"/>
                <w:sz w:val="20"/>
                <w:szCs w:val="20"/>
              </w:rPr>
              <w:t>2.5</w:t>
            </w:r>
          </w:p>
        </w:tc>
        <w:tc>
          <w:tcPr>
            <w:tcW w:w="2940" w:type="dxa"/>
            <w:gridSpan w:val="3"/>
            <w:shd w:val="clear" w:color="auto" w:fill="auto"/>
            <w:vAlign w:val="bottom"/>
          </w:tcPr>
          <w:p w:rsidR="00420D24" w:rsidRPr="00221BD5" w:rsidRDefault="00420D24" w:rsidP="00005BAB">
            <w:pPr>
              <w:spacing w:line="213" w:lineRule="exact"/>
              <w:ind w:left="100"/>
              <w:rPr>
                <w:w w:val="99"/>
                <w:sz w:val="20"/>
                <w:szCs w:val="20"/>
              </w:rPr>
            </w:pPr>
            <w:r w:rsidRPr="00221BD5">
              <w:rPr>
                <w:w w:val="99"/>
                <w:sz w:val="20"/>
                <w:szCs w:val="20"/>
              </w:rPr>
              <w:t>Odporność na poślizg/poślizgnięcie</w:t>
            </w: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213" w:lineRule="exact"/>
              <w:jc w:val="center"/>
              <w:rPr>
                <w:sz w:val="20"/>
                <w:szCs w:val="20"/>
              </w:rPr>
            </w:pPr>
            <w:r w:rsidRPr="00221BD5">
              <w:rPr>
                <w:sz w:val="20"/>
                <w:szCs w:val="20"/>
              </w:rPr>
              <w:t>I</w:t>
            </w:r>
          </w:p>
        </w:tc>
        <w:tc>
          <w:tcPr>
            <w:tcW w:w="4668" w:type="dxa"/>
            <w:gridSpan w:val="7"/>
            <w:tcBorders>
              <w:right w:val="single" w:sz="8" w:space="0" w:color="auto"/>
            </w:tcBorders>
            <w:shd w:val="clear" w:color="auto" w:fill="auto"/>
            <w:vAlign w:val="bottom"/>
          </w:tcPr>
          <w:p w:rsidR="00420D24" w:rsidRPr="00221BD5" w:rsidRDefault="00420D24" w:rsidP="00005BAB">
            <w:pPr>
              <w:spacing w:line="213" w:lineRule="exact"/>
              <w:ind w:left="80"/>
              <w:rPr>
                <w:sz w:val="20"/>
                <w:szCs w:val="20"/>
              </w:rPr>
            </w:pPr>
            <w:r w:rsidRPr="00221BD5">
              <w:rPr>
                <w:sz w:val="20"/>
                <w:szCs w:val="20"/>
              </w:rPr>
              <w:t>a) jeśli górna powierzchnia kostki nie była</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68" w:type="dxa"/>
            <w:gridSpan w:val="7"/>
            <w:tcBorders>
              <w:right w:val="single" w:sz="8" w:space="0" w:color="auto"/>
            </w:tcBorders>
            <w:shd w:val="clear" w:color="auto" w:fill="auto"/>
            <w:vAlign w:val="bottom"/>
          </w:tcPr>
          <w:p w:rsidR="00420D24" w:rsidRPr="00221BD5" w:rsidRDefault="00420D24" w:rsidP="00005BAB">
            <w:pPr>
              <w:spacing w:line="242" w:lineRule="exact"/>
              <w:ind w:left="260"/>
              <w:rPr>
                <w:sz w:val="20"/>
                <w:szCs w:val="20"/>
              </w:rPr>
            </w:pPr>
            <w:r w:rsidRPr="00221BD5">
              <w:rPr>
                <w:sz w:val="20"/>
                <w:szCs w:val="20"/>
              </w:rPr>
              <w:t>szlifowana lub polerowana – zadawalająca</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968" w:type="dxa"/>
            <w:gridSpan w:val="2"/>
            <w:shd w:val="clear" w:color="auto" w:fill="auto"/>
            <w:vAlign w:val="bottom"/>
          </w:tcPr>
          <w:p w:rsidR="00420D24" w:rsidRPr="00221BD5" w:rsidRDefault="00420D24" w:rsidP="00005BAB">
            <w:pPr>
              <w:spacing w:line="242" w:lineRule="exact"/>
              <w:ind w:left="260"/>
              <w:rPr>
                <w:sz w:val="20"/>
                <w:szCs w:val="20"/>
              </w:rPr>
            </w:pPr>
            <w:r w:rsidRPr="00221BD5">
              <w:rPr>
                <w:sz w:val="20"/>
                <w:szCs w:val="20"/>
              </w:rPr>
              <w:t>odporność,</w:t>
            </w:r>
          </w:p>
        </w:tc>
        <w:tc>
          <w:tcPr>
            <w:tcW w:w="580" w:type="dxa"/>
            <w:shd w:val="clear" w:color="auto" w:fill="auto"/>
            <w:vAlign w:val="bottom"/>
          </w:tcPr>
          <w:p w:rsidR="00420D24" w:rsidRPr="00221BD5" w:rsidRDefault="00420D24" w:rsidP="00005BAB">
            <w:pPr>
              <w:spacing w:line="0" w:lineRule="atLeast"/>
              <w:rPr>
                <w:sz w:val="20"/>
                <w:szCs w:val="20"/>
              </w:rPr>
            </w:pPr>
          </w:p>
        </w:tc>
        <w:tc>
          <w:tcPr>
            <w:tcW w:w="500" w:type="dxa"/>
            <w:shd w:val="clear" w:color="auto" w:fill="auto"/>
            <w:vAlign w:val="bottom"/>
          </w:tcPr>
          <w:p w:rsidR="00420D24" w:rsidRPr="00221BD5" w:rsidRDefault="00420D24" w:rsidP="00005BAB">
            <w:pPr>
              <w:spacing w:line="0" w:lineRule="atLeast"/>
              <w:rPr>
                <w:sz w:val="20"/>
                <w:szCs w:val="20"/>
              </w:rPr>
            </w:pPr>
          </w:p>
        </w:tc>
        <w:tc>
          <w:tcPr>
            <w:tcW w:w="580" w:type="dxa"/>
            <w:shd w:val="clear" w:color="auto" w:fill="auto"/>
            <w:vAlign w:val="bottom"/>
          </w:tcPr>
          <w:p w:rsidR="00420D24" w:rsidRPr="00221BD5" w:rsidRDefault="00420D24" w:rsidP="00005BAB">
            <w:pPr>
              <w:spacing w:line="0" w:lineRule="atLeast"/>
              <w:rPr>
                <w:sz w:val="20"/>
                <w:szCs w:val="20"/>
              </w:rPr>
            </w:pPr>
          </w:p>
        </w:tc>
        <w:tc>
          <w:tcPr>
            <w:tcW w:w="10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68" w:type="dxa"/>
            <w:gridSpan w:val="7"/>
            <w:tcBorders>
              <w:right w:val="single" w:sz="8" w:space="0" w:color="auto"/>
            </w:tcBorders>
            <w:shd w:val="clear" w:color="auto" w:fill="auto"/>
            <w:vAlign w:val="bottom"/>
          </w:tcPr>
          <w:p w:rsidR="00420D24" w:rsidRPr="00221BD5" w:rsidRDefault="00420D24" w:rsidP="00005BAB">
            <w:pPr>
              <w:spacing w:line="242" w:lineRule="exact"/>
              <w:ind w:left="80"/>
              <w:rPr>
                <w:sz w:val="20"/>
                <w:szCs w:val="20"/>
              </w:rPr>
            </w:pPr>
            <w:r w:rsidRPr="00221BD5">
              <w:rPr>
                <w:sz w:val="20"/>
                <w:szCs w:val="20"/>
              </w:rPr>
              <w:t>b) jeśli wyjątkowo wymaga się podania wartości</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68" w:type="dxa"/>
            <w:gridSpan w:val="7"/>
            <w:tcBorders>
              <w:right w:val="single" w:sz="8" w:space="0" w:color="auto"/>
            </w:tcBorders>
            <w:shd w:val="clear" w:color="auto" w:fill="auto"/>
            <w:vAlign w:val="bottom"/>
          </w:tcPr>
          <w:p w:rsidR="00420D24" w:rsidRPr="00221BD5" w:rsidRDefault="00420D24" w:rsidP="00005BAB">
            <w:pPr>
              <w:spacing w:line="242" w:lineRule="exact"/>
              <w:ind w:left="260"/>
              <w:rPr>
                <w:sz w:val="20"/>
                <w:szCs w:val="20"/>
              </w:rPr>
            </w:pPr>
            <w:r w:rsidRPr="00221BD5">
              <w:rPr>
                <w:sz w:val="20"/>
                <w:szCs w:val="20"/>
              </w:rPr>
              <w:t>odporności na poślizg/poślizgnięcie – należy</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968" w:type="dxa"/>
            <w:gridSpan w:val="2"/>
            <w:shd w:val="clear" w:color="auto" w:fill="auto"/>
            <w:vAlign w:val="bottom"/>
          </w:tcPr>
          <w:p w:rsidR="00420D24" w:rsidRPr="00221BD5" w:rsidRDefault="00420D24" w:rsidP="00005BAB">
            <w:pPr>
              <w:spacing w:line="242" w:lineRule="exact"/>
              <w:ind w:left="260"/>
              <w:rPr>
                <w:sz w:val="20"/>
                <w:szCs w:val="20"/>
              </w:rPr>
            </w:pPr>
            <w:r w:rsidRPr="00221BD5">
              <w:rPr>
                <w:sz w:val="20"/>
                <w:szCs w:val="20"/>
              </w:rPr>
              <w:t>zadeklarować</w:t>
            </w:r>
          </w:p>
        </w:tc>
        <w:tc>
          <w:tcPr>
            <w:tcW w:w="1080" w:type="dxa"/>
            <w:gridSpan w:val="2"/>
            <w:shd w:val="clear" w:color="auto" w:fill="auto"/>
            <w:vAlign w:val="bottom"/>
          </w:tcPr>
          <w:p w:rsidR="00420D24" w:rsidRPr="00221BD5" w:rsidRDefault="00420D24" w:rsidP="00005BAB">
            <w:pPr>
              <w:spacing w:line="242" w:lineRule="exact"/>
              <w:ind w:left="180"/>
              <w:rPr>
                <w:sz w:val="20"/>
                <w:szCs w:val="20"/>
              </w:rPr>
            </w:pPr>
            <w:r w:rsidRPr="00221BD5">
              <w:rPr>
                <w:sz w:val="20"/>
                <w:szCs w:val="20"/>
              </w:rPr>
              <w:t>minimalną</w:t>
            </w:r>
          </w:p>
        </w:tc>
        <w:tc>
          <w:tcPr>
            <w:tcW w:w="580" w:type="dxa"/>
            <w:shd w:val="clear" w:color="auto" w:fill="auto"/>
            <w:vAlign w:val="bottom"/>
          </w:tcPr>
          <w:p w:rsidR="00420D24" w:rsidRPr="00221BD5" w:rsidRDefault="00420D24" w:rsidP="00005BAB">
            <w:pPr>
              <w:spacing w:line="242" w:lineRule="exact"/>
              <w:ind w:left="160"/>
              <w:jc w:val="center"/>
              <w:rPr>
                <w:sz w:val="20"/>
                <w:szCs w:val="20"/>
              </w:rPr>
            </w:pPr>
            <w:r w:rsidRPr="00221BD5">
              <w:rPr>
                <w:sz w:val="20"/>
                <w:szCs w:val="20"/>
              </w:rPr>
              <w:t>jej</w:t>
            </w:r>
          </w:p>
        </w:tc>
        <w:tc>
          <w:tcPr>
            <w:tcW w:w="1040" w:type="dxa"/>
            <w:gridSpan w:val="2"/>
            <w:tcBorders>
              <w:right w:val="single" w:sz="8" w:space="0" w:color="auto"/>
            </w:tcBorders>
            <w:shd w:val="clear" w:color="auto" w:fill="auto"/>
            <w:vAlign w:val="bottom"/>
          </w:tcPr>
          <w:p w:rsidR="00420D24" w:rsidRPr="00221BD5" w:rsidRDefault="00420D24" w:rsidP="00005BAB">
            <w:pPr>
              <w:spacing w:line="242" w:lineRule="exact"/>
              <w:ind w:right="20"/>
              <w:jc w:val="right"/>
              <w:rPr>
                <w:sz w:val="20"/>
                <w:szCs w:val="20"/>
              </w:rPr>
            </w:pPr>
            <w:r w:rsidRPr="00221BD5">
              <w:rPr>
                <w:sz w:val="20"/>
                <w:szCs w:val="20"/>
              </w:rPr>
              <w:t>wartość</w:t>
            </w:r>
          </w:p>
        </w:tc>
      </w:tr>
      <w:tr w:rsidR="00420D24" w:rsidRPr="00221BD5" w:rsidTr="00005BAB">
        <w:trPr>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shd w:val="clear" w:color="auto" w:fill="auto"/>
            <w:vAlign w:val="bottom"/>
          </w:tcPr>
          <w:p w:rsidR="00420D24" w:rsidRPr="00221BD5" w:rsidRDefault="00420D24" w:rsidP="00005BAB">
            <w:pPr>
              <w:spacing w:line="0" w:lineRule="atLeast"/>
              <w:rPr>
                <w:sz w:val="20"/>
                <w:szCs w:val="20"/>
              </w:rPr>
            </w:pPr>
          </w:p>
        </w:tc>
        <w:tc>
          <w:tcPr>
            <w:tcW w:w="1560" w:type="dxa"/>
            <w:gridSpan w:val="2"/>
            <w:shd w:val="clear" w:color="auto" w:fill="auto"/>
            <w:vAlign w:val="bottom"/>
          </w:tcPr>
          <w:p w:rsidR="00420D24" w:rsidRPr="00221BD5" w:rsidRDefault="00420D24" w:rsidP="00005BAB">
            <w:pPr>
              <w:spacing w:line="0" w:lineRule="atLeast"/>
              <w:rPr>
                <w:sz w:val="20"/>
                <w:szCs w:val="20"/>
              </w:rPr>
            </w:pPr>
          </w:p>
        </w:tc>
        <w:tc>
          <w:tcPr>
            <w:tcW w:w="460" w:type="dxa"/>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68" w:type="dxa"/>
            <w:gridSpan w:val="7"/>
            <w:tcBorders>
              <w:right w:val="single" w:sz="8" w:space="0" w:color="auto"/>
            </w:tcBorders>
            <w:shd w:val="clear" w:color="auto" w:fill="auto"/>
            <w:vAlign w:val="bottom"/>
          </w:tcPr>
          <w:p w:rsidR="00420D24" w:rsidRPr="00221BD5" w:rsidRDefault="00420D24" w:rsidP="00005BAB">
            <w:pPr>
              <w:spacing w:line="242" w:lineRule="exact"/>
              <w:ind w:left="260"/>
              <w:rPr>
                <w:sz w:val="20"/>
                <w:szCs w:val="20"/>
              </w:rPr>
            </w:pPr>
            <w:r w:rsidRPr="00221BD5">
              <w:rPr>
                <w:sz w:val="20"/>
                <w:szCs w:val="20"/>
              </w:rPr>
              <w:t>pomierzoną  wg  zał.  I  normy  (wahadłowym</w:t>
            </w:r>
          </w:p>
        </w:tc>
      </w:tr>
      <w:tr w:rsidR="00420D24" w:rsidRPr="00221BD5" w:rsidTr="00005BAB">
        <w:trPr>
          <w:trHeight w:val="252"/>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380" w:type="dxa"/>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560" w:type="dxa"/>
            <w:gridSpan w:val="2"/>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4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11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3628" w:type="dxa"/>
            <w:gridSpan w:val="5"/>
            <w:tcBorders>
              <w:bottom w:val="single" w:sz="8" w:space="0" w:color="auto"/>
            </w:tcBorders>
            <w:shd w:val="clear" w:color="auto" w:fill="auto"/>
            <w:vAlign w:val="bottom"/>
          </w:tcPr>
          <w:p w:rsidR="00420D24" w:rsidRPr="00221BD5" w:rsidRDefault="00420D24" w:rsidP="00005BAB">
            <w:pPr>
              <w:spacing w:line="242" w:lineRule="exact"/>
              <w:ind w:left="260"/>
              <w:rPr>
                <w:sz w:val="20"/>
                <w:szCs w:val="20"/>
              </w:rPr>
            </w:pPr>
            <w:r w:rsidRPr="00221BD5">
              <w:rPr>
                <w:sz w:val="20"/>
                <w:szCs w:val="20"/>
              </w:rPr>
              <w:t>przyrządem do badania tarcia)</w:t>
            </w:r>
          </w:p>
        </w:tc>
        <w:tc>
          <w:tcPr>
            <w:tcW w:w="104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gridAfter w:val="1"/>
          <w:wAfter w:w="140" w:type="dxa"/>
          <w:trHeight w:val="293"/>
        </w:trPr>
        <w:tc>
          <w:tcPr>
            <w:tcW w:w="580" w:type="dxa"/>
            <w:tcBorders>
              <w:top w:val="single" w:sz="8" w:space="0" w:color="auto"/>
              <w:left w:val="single" w:sz="8" w:space="0" w:color="auto"/>
              <w:right w:val="single" w:sz="8" w:space="0" w:color="auto"/>
            </w:tcBorders>
            <w:shd w:val="clear" w:color="auto" w:fill="auto"/>
            <w:vAlign w:val="bottom"/>
          </w:tcPr>
          <w:p w:rsidR="00420D24" w:rsidRPr="00221BD5" w:rsidRDefault="00420D24" w:rsidP="00005BAB">
            <w:pPr>
              <w:spacing w:line="243" w:lineRule="exact"/>
              <w:jc w:val="center"/>
              <w:rPr>
                <w:w w:val="98"/>
                <w:sz w:val="20"/>
                <w:szCs w:val="20"/>
              </w:rPr>
            </w:pPr>
            <w:r w:rsidRPr="00221BD5">
              <w:rPr>
                <w:w w:val="98"/>
                <w:sz w:val="20"/>
                <w:szCs w:val="20"/>
              </w:rPr>
              <w:t>3</w:t>
            </w:r>
          </w:p>
        </w:tc>
        <w:tc>
          <w:tcPr>
            <w:tcW w:w="2700" w:type="dxa"/>
            <w:gridSpan w:val="2"/>
            <w:tcBorders>
              <w:top w:val="single" w:sz="8" w:space="0" w:color="auto"/>
            </w:tcBorders>
            <w:shd w:val="clear" w:color="auto" w:fill="auto"/>
            <w:vAlign w:val="bottom"/>
          </w:tcPr>
          <w:p w:rsidR="00420D24" w:rsidRPr="00221BD5" w:rsidRDefault="00420D24" w:rsidP="00005BAB">
            <w:pPr>
              <w:spacing w:line="243" w:lineRule="exact"/>
              <w:ind w:left="100"/>
              <w:rPr>
                <w:sz w:val="20"/>
                <w:szCs w:val="20"/>
              </w:rPr>
            </w:pPr>
            <w:r w:rsidRPr="00221BD5">
              <w:rPr>
                <w:sz w:val="20"/>
                <w:szCs w:val="20"/>
              </w:rPr>
              <w:t>Aspekty wizualne</w:t>
            </w:r>
          </w:p>
        </w:tc>
        <w:tc>
          <w:tcPr>
            <w:tcW w:w="840" w:type="dxa"/>
            <w:gridSpan w:val="3"/>
            <w:tcBorders>
              <w:top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top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gridAfter w:val="1"/>
          <w:wAfter w:w="140" w:type="dxa"/>
          <w:trHeight w:val="79"/>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40" w:type="dxa"/>
            <w:gridSpan w:val="3"/>
            <w:tcBorders>
              <w:bottom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r w:rsidR="00420D24" w:rsidRPr="00221BD5" w:rsidTr="00005BAB">
        <w:trPr>
          <w:gridAfter w:val="1"/>
          <w:wAfter w:w="140" w:type="dxa"/>
          <w:trHeight w:val="213"/>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213" w:lineRule="exact"/>
              <w:jc w:val="center"/>
              <w:rPr>
                <w:w w:val="94"/>
                <w:sz w:val="20"/>
                <w:szCs w:val="20"/>
              </w:rPr>
            </w:pPr>
            <w:r w:rsidRPr="00221BD5">
              <w:rPr>
                <w:w w:val="94"/>
                <w:sz w:val="20"/>
                <w:szCs w:val="20"/>
              </w:rPr>
              <w:t>3.1</w:t>
            </w:r>
          </w:p>
        </w:tc>
        <w:tc>
          <w:tcPr>
            <w:tcW w:w="2700" w:type="dxa"/>
            <w:gridSpan w:val="2"/>
            <w:tcBorders>
              <w:right w:val="single" w:sz="8" w:space="0" w:color="auto"/>
            </w:tcBorders>
            <w:shd w:val="clear" w:color="auto" w:fill="auto"/>
            <w:vAlign w:val="bottom"/>
          </w:tcPr>
          <w:p w:rsidR="00420D24" w:rsidRPr="00221BD5" w:rsidRDefault="00420D24" w:rsidP="00005BAB">
            <w:pPr>
              <w:spacing w:line="213" w:lineRule="exact"/>
              <w:ind w:left="100"/>
              <w:rPr>
                <w:sz w:val="20"/>
                <w:szCs w:val="20"/>
              </w:rPr>
            </w:pPr>
            <w:r w:rsidRPr="00221BD5">
              <w:rPr>
                <w:sz w:val="20"/>
                <w:szCs w:val="20"/>
              </w:rPr>
              <w:t>Wygląd</w:t>
            </w:r>
          </w:p>
        </w:tc>
        <w:tc>
          <w:tcPr>
            <w:tcW w:w="840" w:type="dxa"/>
            <w:gridSpan w:val="3"/>
            <w:tcBorders>
              <w:right w:val="single" w:sz="8" w:space="0" w:color="auto"/>
            </w:tcBorders>
            <w:shd w:val="clear" w:color="auto" w:fill="auto"/>
            <w:vAlign w:val="bottom"/>
          </w:tcPr>
          <w:p w:rsidR="00420D24" w:rsidRPr="00221BD5" w:rsidRDefault="00420D24" w:rsidP="00005BAB">
            <w:pPr>
              <w:spacing w:line="213" w:lineRule="exact"/>
              <w:ind w:left="380"/>
              <w:rPr>
                <w:sz w:val="20"/>
                <w:szCs w:val="20"/>
              </w:rPr>
            </w:pPr>
            <w:r w:rsidRPr="00221BD5">
              <w:rPr>
                <w:sz w:val="20"/>
                <w:szCs w:val="20"/>
              </w:rPr>
              <w:t>J</w:t>
            </w:r>
          </w:p>
        </w:tc>
        <w:tc>
          <w:tcPr>
            <w:tcW w:w="5528" w:type="dxa"/>
            <w:gridSpan w:val="7"/>
            <w:tcBorders>
              <w:right w:val="single" w:sz="8" w:space="0" w:color="auto"/>
            </w:tcBorders>
            <w:shd w:val="clear" w:color="auto" w:fill="auto"/>
            <w:vAlign w:val="bottom"/>
          </w:tcPr>
          <w:p w:rsidR="00420D24" w:rsidRPr="00221BD5" w:rsidRDefault="00420D24" w:rsidP="00005BAB">
            <w:pPr>
              <w:spacing w:line="213" w:lineRule="exact"/>
              <w:ind w:right="20"/>
              <w:jc w:val="right"/>
              <w:rPr>
                <w:sz w:val="20"/>
                <w:szCs w:val="20"/>
              </w:rPr>
            </w:pPr>
            <w:r w:rsidRPr="00221BD5">
              <w:rPr>
                <w:sz w:val="20"/>
                <w:szCs w:val="20"/>
              </w:rPr>
              <w:t>a) górna  powierzchnia  kostki  nie  powinna  mieć  rys  i</w:t>
            </w:r>
          </w:p>
        </w:tc>
      </w:tr>
      <w:tr w:rsidR="00420D24" w:rsidRPr="00221BD5" w:rsidTr="00005BAB">
        <w:trPr>
          <w:gridAfter w:val="1"/>
          <w:wAfter w:w="140" w:type="dxa"/>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40" w:type="dxa"/>
            <w:gridSpan w:val="3"/>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right w:val="single" w:sz="8" w:space="0" w:color="auto"/>
            </w:tcBorders>
            <w:shd w:val="clear" w:color="auto" w:fill="auto"/>
            <w:vAlign w:val="bottom"/>
          </w:tcPr>
          <w:p w:rsidR="00420D24" w:rsidRPr="00221BD5" w:rsidRDefault="00420D24" w:rsidP="00005BAB">
            <w:pPr>
              <w:spacing w:line="242" w:lineRule="exact"/>
              <w:ind w:left="280"/>
              <w:rPr>
                <w:sz w:val="20"/>
                <w:szCs w:val="20"/>
              </w:rPr>
            </w:pPr>
            <w:r w:rsidRPr="00221BD5">
              <w:rPr>
                <w:sz w:val="20"/>
                <w:szCs w:val="20"/>
              </w:rPr>
              <w:t>odprysków,</w:t>
            </w:r>
          </w:p>
        </w:tc>
      </w:tr>
      <w:tr w:rsidR="00420D24" w:rsidRPr="00221BD5" w:rsidTr="00005BAB">
        <w:trPr>
          <w:gridAfter w:val="1"/>
          <w:wAfter w:w="140" w:type="dxa"/>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40" w:type="dxa"/>
            <w:gridSpan w:val="3"/>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right w:val="single" w:sz="8" w:space="0" w:color="auto"/>
            </w:tcBorders>
            <w:shd w:val="clear" w:color="auto" w:fill="auto"/>
            <w:vAlign w:val="bottom"/>
          </w:tcPr>
          <w:p w:rsidR="00420D24" w:rsidRPr="00221BD5" w:rsidRDefault="00420D24" w:rsidP="00005BAB">
            <w:pPr>
              <w:spacing w:line="242" w:lineRule="exact"/>
              <w:ind w:right="20"/>
              <w:jc w:val="right"/>
              <w:rPr>
                <w:sz w:val="20"/>
                <w:szCs w:val="20"/>
              </w:rPr>
            </w:pPr>
            <w:r w:rsidRPr="00221BD5">
              <w:rPr>
                <w:sz w:val="20"/>
                <w:szCs w:val="20"/>
              </w:rPr>
              <w:t>b) nie   dopuszcza   się   rozwarstwień   w   kostkach</w:t>
            </w:r>
          </w:p>
        </w:tc>
      </w:tr>
      <w:tr w:rsidR="00420D24" w:rsidRPr="00221BD5" w:rsidTr="00005BAB">
        <w:trPr>
          <w:gridAfter w:val="1"/>
          <w:wAfter w:w="140" w:type="dxa"/>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40" w:type="dxa"/>
            <w:gridSpan w:val="3"/>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right w:val="single" w:sz="8" w:space="0" w:color="auto"/>
            </w:tcBorders>
            <w:shd w:val="clear" w:color="auto" w:fill="auto"/>
            <w:vAlign w:val="bottom"/>
          </w:tcPr>
          <w:p w:rsidR="00420D24" w:rsidRPr="00221BD5" w:rsidRDefault="00420D24" w:rsidP="00005BAB">
            <w:pPr>
              <w:spacing w:line="242" w:lineRule="exact"/>
              <w:ind w:left="280"/>
              <w:rPr>
                <w:sz w:val="20"/>
                <w:szCs w:val="20"/>
              </w:rPr>
            </w:pPr>
            <w:r w:rsidRPr="00221BD5">
              <w:rPr>
                <w:sz w:val="20"/>
                <w:szCs w:val="20"/>
              </w:rPr>
              <w:t>dwuwarstwowych,</w:t>
            </w:r>
          </w:p>
        </w:tc>
      </w:tr>
      <w:tr w:rsidR="00420D24" w:rsidRPr="00221BD5" w:rsidTr="00005BAB">
        <w:trPr>
          <w:gridAfter w:val="1"/>
          <w:wAfter w:w="140" w:type="dxa"/>
          <w:trHeight w:val="252"/>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40" w:type="dxa"/>
            <w:gridSpan w:val="3"/>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ind w:right="940"/>
              <w:jc w:val="right"/>
              <w:rPr>
                <w:sz w:val="20"/>
                <w:szCs w:val="20"/>
              </w:rPr>
            </w:pPr>
            <w:r w:rsidRPr="00221BD5">
              <w:rPr>
                <w:sz w:val="20"/>
                <w:szCs w:val="20"/>
              </w:rPr>
              <w:t>c) ewentualne wykwity nie są uważane za istotne</w:t>
            </w:r>
          </w:p>
        </w:tc>
      </w:tr>
      <w:tr w:rsidR="00420D24" w:rsidRPr="00221BD5" w:rsidTr="00005BAB">
        <w:trPr>
          <w:gridAfter w:val="1"/>
          <w:wAfter w:w="140" w:type="dxa"/>
          <w:trHeight w:val="223"/>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222" w:lineRule="exact"/>
              <w:jc w:val="center"/>
              <w:rPr>
                <w:w w:val="94"/>
                <w:sz w:val="20"/>
                <w:szCs w:val="20"/>
              </w:rPr>
            </w:pPr>
            <w:r w:rsidRPr="00221BD5">
              <w:rPr>
                <w:w w:val="94"/>
                <w:sz w:val="20"/>
                <w:szCs w:val="20"/>
              </w:rPr>
              <w:t>3.2</w:t>
            </w:r>
          </w:p>
        </w:tc>
        <w:tc>
          <w:tcPr>
            <w:tcW w:w="2700" w:type="dxa"/>
            <w:gridSpan w:val="2"/>
            <w:tcBorders>
              <w:right w:val="single" w:sz="8" w:space="0" w:color="auto"/>
            </w:tcBorders>
            <w:shd w:val="clear" w:color="auto" w:fill="auto"/>
            <w:vAlign w:val="bottom"/>
          </w:tcPr>
          <w:p w:rsidR="00420D24" w:rsidRPr="00221BD5" w:rsidRDefault="00420D24" w:rsidP="00005BAB">
            <w:pPr>
              <w:spacing w:line="222" w:lineRule="exact"/>
              <w:ind w:left="100"/>
              <w:rPr>
                <w:sz w:val="20"/>
                <w:szCs w:val="20"/>
              </w:rPr>
            </w:pPr>
            <w:r w:rsidRPr="00221BD5">
              <w:rPr>
                <w:sz w:val="20"/>
                <w:szCs w:val="20"/>
              </w:rPr>
              <w:t>Tekstura</w:t>
            </w:r>
          </w:p>
        </w:tc>
        <w:tc>
          <w:tcPr>
            <w:tcW w:w="840" w:type="dxa"/>
            <w:gridSpan w:val="3"/>
            <w:tcBorders>
              <w:right w:val="single" w:sz="8" w:space="0" w:color="auto"/>
            </w:tcBorders>
            <w:shd w:val="clear" w:color="auto" w:fill="auto"/>
            <w:vAlign w:val="bottom"/>
          </w:tcPr>
          <w:p w:rsidR="00420D24" w:rsidRPr="00221BD5" w:rsidRDefault="00420D24" w:rsidP="00005BAB">
            <w:pPr>
              <w:spacing w:line="222" w:lineRule="exact"/>
              <w:ind w:left="380"/>
              <w:rPr>
                <w:sz w:val="20"/>
                <w:szCs w:val="20"/>
              </w:rPr>
            </w:pPr>
            <w:r w:rsidRPr="00221BD5">
              <w:rPr>
                <w:sz w:val="20"/>
                <w:szCs w:val="20"/>
              </w:rPr>
              <w:t>J</w:t>
            </w:r>
          </w:p>
        </w:tc>
        <w:tc>
          <w:tcPr>
            <w:tcW w:w="5528" w:type="dxa"/>
            <w:gridSpan w:val="7"/>
            <w:tcBorders>
              <w:right w:val="single" w:sz="8" w:space="0" w:color="auto"/>
            </w:tcBorders>
            <w:shd w:val="clear" w:color="auto" w:fill="auto"/>
            <w:vAlign w:val="bottom"/>
          </w:tcPr>
          <w:p w:rsidR="00420D24" w:rsidRPr="00221BD5" w:rsidRDefault="00420D24" w:rsidP="00005BAB">
            <w:pPr>
              <w:spacing w:line="222" w:lineRule="exact"/>
              <w:ind w:right="20"/>
              <w:jc w:val="right"/>
              <w:rPr>
                <w:sz w:val="20"/>
                <w:szCs w:val="20"/>
              </w:rPr>
            </w:pPr>
            <w:r w:rsidRPr="00221BD5">
              <w:rPr>
                <w:sz w:val="20"/>
                <w:szCs w:val="20"/>
              </w:rPr>
              <w:t>a) kostki z powierzchnią o specjalnej teksturze – producent</w:t>
            </w:r>
          </w:p>
        </w:tc>
      </w:tr>
      <w:tr w:rsidR="00420D24" w:rsidRPr="00221BD5" w:rsidTr="00005BAB">
        <w:trPr>
          <w:gridAfter w:val="1"/>
          <w:wAfter w:w="140" w:type="dxa"/>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40" w:type="dxa"/>
            <w:gridSpan w:val="3"/>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right w:val="single" w:sz="8" w:space="0" w:color="auto"/>
            </w:tcBorders>
            <w:shd w:val="clear" w:color="auto" w:fill="auto"/>
            <w:vAlign w:val="bottom"/>
          </w:tcPr>
          <w:p w:rsidR="00420D24" w:rsidRPr="00221BD5" w:rsidRDefault="00420D24" w:rsidP="00005BAB">
            <w:pPr>
              <w:spacing w:line="242" w:lineRule="exact"/>
              <w:ind w:left="280"/>
              <w:rPr>
                <w:sz w:val="20"/>
                <w:szCs w:val="20"/>
              </w:rPr>
            </w:pPr>
            <w:r w:rsidRPr="00221BD5">
              <w:rPr>
                <w:sz w:val="20"/>
                <w:szCs w:val="20"/>
              </w:rPr>
              <w:t>powinien opisać rodzaj tekstury,</w:t>
            </w:r>
          </w:p>
        </w:tc>
      </w:tr>
      <w:tr w:rsidR="00420D24" w:rsidRPr="00221BD5" w:rsidTr="00005BAB">
        <w:trPr>
          <w:gridAfter w:val="1"/>
          <w:wAfter w:w="140" w:type="dxa"/>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40" w:type="dxa"/>
            <w:gridSpan w:val="3"/>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right w:val="single" w:sz="8" w:space="0" w:color="auto"/>
            </w:tcBorders>
            <w:shd w:val="clear" w:color="auto" w:fill="auto"/>
            <w:vAlign w:val="bottom"/>
          </w:tcPr>
          <w:p w:rsidR="00420D24" w:rsidRPr="00221BD5" w:rsidRDefault="00420D24" w:rsidP="00005BAB">
            <w:pPr>
              <w:spacing w:line="242" w:lineRule="exact"/>
              <w:ind w:right="20"/>
              <w:jc w:val="right"/>
              <w:rPr>
                <w:sz w:val="20"/>
                <w:szCs w:val="20"/>
              </w:rPr>
            </w:pPr>
            <w:r w:rsidRPr="00221BD5">
              <w:rPr>
                <w:sz w:val="20"/>
                <w:szCs w:val="20"/>
              </w:rPr>
              <w:t>b) tekstura lub zabarwienie kostki powinny być porównane z</w:t>
            </w:r>
          </w:p>
        </w:tc>
      </w:tr>
      <w:tr w:rsidR="00420D24" w:rsidRPr="00221BD5" w:rsidTr="00005BAB">
        <w:trPr>
          <w:gridAfter w:val="1"/>
          <w:wAfter w:w="140" w:type="dxa"/>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40" w:type="dxa"/>
            <w:gridSpan w:val="3"/>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right w:val="single" w:sz="8" w:space="0" w:color="auto"/>
            </w:tcBorders>
            <w:shd w:val="clear" w:color="auto" w:fill="auto"/>
            <w:vAlign w:val="bottom"/>
          </w:tcPr>
          <w:p w:rsidR="00420D24" w:rsidRPr="00221BD5" w:rsidRDefault="00420D24" w:rsidP="00005BAB">
            <w:pPr>
              <w:spacing w:line="242" w:lineRule="exact"/>
              <w:ind w:left="280"/>
              <w:rPr>
                <w:sz w:val="20"/>
                <w:szCs w:val="20"/>
              </w:rPr>
            </w:pPr>
            <w:r w:rsidRPr="00221BD5">
              <w:rPr>
                <w:sz w:val="20"/>
                <w:szCs w:val="20"/>
              </w:rPr>
              <w:t>próbką producenta, zatwierdzoną przez odbiorcę,</w:t>
            </w:r>
          </w:p>
        </w:tc>
      </w:tr>
      <w:tr w:rsidR="00420D24" w:rsidRPr="00221BD5" w:rsidTr="00005BAB">
        <w:trPr>
          <w:gridAfter w:val="1"/>
          <w:wAfter w:w="140" w:type="dxa"/>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40" w:type="dxa"/>
            <w:gridSpan w:val="3"/>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right w:val="single" w:sz="8" w:space="0" w:color="auto"/>
            </w:tcBorders>
            <w:shd w:val="clear" w:color="auto" w:fill="auto"/>
            <w:vAlign w:val="bottom"/>
          </w:tcPr>
          <w:p w:rsidR="00420D24" w:rsidRPr="00221BD5" w:rsidRDefault="00420D24" w:rsidP="00005BAB">
            <w:pPr>
              <w:spacing w:line="242" w:lineRule="exact"/>
              <w:ind w:right="20"/>
              <w:jc w:val="right"/>
              <w:rPr>
                <w:sz w:val="20"/>
                <w:szCs w:val="20"/>
              </w:rPr>
            </w:pPr>
            <w:r w:rsidRPr="00221BD5">
              <w:rPr>
                <w:sz w:val="20"/>
                <w:szCs w:val="20"/>
              </w:rPr>
              <w:t>c) ewentualne   różnice   w   jednolitości   tekstury   lub</w:t>
            </w:r>
          </w:p>
        </w:tc>
      </w:tr>
      <w:tr w:rsidR="00420D24" w:rsidRPr="00221BD5" w:rsidTr="00005BAB">
        <w:trPr>
          <w:gridAfter w:val="1"/>
          <w:wAfter w:w="140" w:type="dxa"/>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242" w:lineRule="exact"/>
              <w:jc w:val="center"/>
              <w:rPr>
                <w:w w:val="94"/>
                <w:sz w:val="20"/>
                <w:szCs w:val="20"/>
              </w:rPr>
            </w:pPr>
            <w:r w:rsidRPr="00221BD5">
              <w:rPr>
                <w:w w:val="94"/>
                <w:sz w:val="20"/>
                <w:szCs w:val="20"/>
              </w:rPr>
              <w:t>3.3</w:t>
            </w:r>
          </w:p>
        </w:tc>
        <w:tc>
          <w:tcPr>
            <w:tcW w:w="2700" w:type="dxa"/>
            <w:gridSpan w:val="2"/>
            <w:tcBorders>
              <w:right w:val="single" w:sz="8" w:space="0" w:color="auto"/>
            </w:tcBorders>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Zabarwienie (barwiona może</w:t>
            </w:r>
          </w:p>
        </w:tc>
        <w:tc>
          <w:tcPr>
            <w:tcW w:w="840" w:type="dxa"/>
            <w:gridSpan w:val="3"/>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right w:val="single" w:sz="8" w:space="0" w:color="auto"/>
            </w:tcBorders>
            <w:shd w:val="clear" w:color="auto" w:fill="auto"/>
            <w:vAlign w:val="bottom"/>
          </w:tcPr>
          <w:p w:rsidR="00420D24" w:rsidRPr="00221BD5" w:rsidRDefault="00420D24" w:rsidP="00005BAB">
            <w:pPr>
              <w:spacing w:line="242" w:lineRule="exact"/>
              <w:ind w:right="20"/>
              <w:jc w:val="right"/>
              <w:rPr>
                <w:sz w:val="20"/>
                <w:szCs w:val="20"/>
              </w:rPr>
            </w:pPr>
            <w:r w:rsidRPr="00221BD5">
              <w:rPr>
                <w:sz w:val="20"/>
                <w:szCs w:val="20"/>
              </w:rPr>
              <w:t>zabarwienia, spowodowane nieuniknionymi zmianami we</w:t>
            </w:r>
          </w:p>
        </w:tc>
      </w:tr>
      <w:tr w:rsidR="00420D24" w:rsidRPr="00221BD5" w:rsidTr="00005BAB">
        <w:trPr>
          <w:gridAfter w:val="1"/>
          <w:wAfter w:w="140" w:type="dxa"/>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right w:val="single" w:sz="8" w:space="0" w:color="auto"/>
            </w:tcBorders>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być warstwa ścieralna lub cały</w:t>
            </w:r>
          </w:p>
        </w:tc>
        <w:tc>
          <w:tcPr>
            <w:tcW w:w="840" w:type="dxa"/>
            <w:gridSpan w:val="3"/>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right w:val="single" w:sz="8" w:space="0" w:color="auto"/>
            </w:tcBorders>
            <w:shd w:val="clear" w:color="auto" w:fill="auto"/>
            <w:vAlign w:val="bottom"/>
          </w:tcPr>
          <w:p w:rsidR="00420D24" w:rsidRPr="00221BD5" w:rsidRDefault="00420D24" w:rsidP="00005BAB">
            <w:pPr>
              <w:spacing w:line="242" w:lineRule="exact"/>
              <w:ind w:right="20"/>
              <w:jc w:val="right"/>
              <w:rPr>
                <w:sz w:val="20"/>
                <w:szCs w:val="20"/>
              </w:rPr>
            </w:pPr>
            <w:r w:rsidRPr="00221BD5">
              <w:rPr>
                <w:sz w:val="20"/>
                <w:szCs w:val="20"/>
              </w:rPr>
              <w:t>właściwościach   surowców   i   zmianach   warunków</w:t>
            </w:r>
          </w:p>
        </w:tc>
      </w:tr>
      <w:tr w:rsidR="00420D24" w:rsidRPr="00221BD5" w:rsidTr="00005BAB">
        <w:trPr>
          <w:gridAfter w:val="1"/>
          <w:wAfter w:w="140" w:type="dxa"/>
          <w:trHeight w:val="242"/>
        </w:trPr>
        <w:tc>
          <w:tcPr>
            <w:tcW w:w="58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right w:val="single" w:sz="8" w:space="0" w:color="auto"/>
            </w:tcBorders>
            <w:shd w:val="clear" w:color="auto" w:fill="auto"/>
            <w:vAlign w:val="bottom"/>
          </w:tcPr>
          <w:p w:rsidR="00420D24" w:rsidRPr="00221BD5" w:rsidRDefault="00420D24" w:rsidP="00005BAB">
            <w:pPr>
              <w:spacing w:line="242" w:lineRule="exact"/>
              <w:ind w:left="100"/>
              <w:rPr>
                <w:sz w:val="20"/>
                <w:szCs w:val="20"/>
              </w:rPr>
            </w:pPr>
            <w:r w:rsidRPr="00221BD5">
              <w:rPr>
                <w:sz w:val="20"/>
                <w:szCs w:val="20"/>
              </w:rPr>
              <w:t>element)</w:t>
            </w:r>
          </w:p>
        </w:tc>
        <w:tc>
          <w:tcPr>
            <w:tcW w:w="840" w:type="dxa"/>
            <w:gridSpan w:val="3"/>
            <w:tcBorders>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right w:val="single" w:sz="8" w:space="0" w:color="auto"/>
            </w:tcBorders>
            <w:shd w:val="clear" w:color="auto" w:fill="auto"/>
            <w:vAlign w:val="bottom"/>
          </w:tcPr>
          <w:p w:rsidR="00420D24" w:rsidRPr="00221BD5" w:rsidRDefault="00420D24" w:rsidP="00005BAB">
            <w:pPr>
              <w:spacing w:line="242" w:lineRule="exact"/>
              <w:ind w:left="280"/>
              <w:rPr>
                <w:sz w:val="20"/>
                <w:szCs w:val="20"/>
              </w:rPr>
            </w:pPr>
            <w:r w:rsidRPr="00221BD5">
              <w:rPr>
                <w:sz w:val="20"/>
                <w:szCs w:val="20"/>
              </w:rPr>
              <w:t>twardnienia nie są uważane za istotne</w:t>
            </w:r>
          </w:p>
        </w:tc>
      </w:tr>
      <w:tr w:rsidR="00420D24" w:rsidRPr="00221BD5" w:rsidTr="00005BAB">
        <w:trPr>
          <w:gridAfter w:val="1"/>
          <w:wAfter w:w="140" w:type="dxa"/>
          <w:trHeight w:val="261"/>
        </w:trPr>
        <w:tc>
          <w:tcPr>
            <w:tcW w:w="58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2700" w:type="dxa"/>
            <w:gridSpan w:val="2"/>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840" w:type="dxa"/>
            <w:gridSpan w:val="3"/>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c>
          <w:tcPr>
            <w:tcW w:w="5528" w:type="dxa"/>
            <w:gridSpan w:val="7"/>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0"/>
                <w:szCs w:val="20"/>
              </w:rPr>
            </w:pPr>
          </w:p>
        </w:tc>
      </w:tr>
    </w:tbl>
    <w:p w:rsidR="00420D24" w:rsidRPr="00221BD5" w:rsidRDefault="00420D24" w:rsidP="00420D24">
      <w:pPr>
        <w:spacing w:line="200" w:lineRule="exact"/>
        <w:rPr>
          <w:sz w:val="22"/>
          <w:szCs w:val="22"/>
        </w:rPr>
      </w:pPr>
    </w:p>
    <w:p w:rsidR="00420D24" w:rsidRPr="00221BD5" w:rsidRDefault="00420D24" w:rsidP="00420D24">
      <w:pPr>
        <w:spacing w:line="264" w:lineRule="exact"/>
        <w:rPr>
          <w:sz w:val="22"/>
          <w:szCs w:val="22"/>
        </w:rPr>
      </w:pPr>
    </w:p>
    <w:p w:rsidR="00420D24" w:rsidRPr="00221BD5" w:rsidRDefault="00420D24" w:rsidP="00420D24">
      <w:pPr>
        <w:spacing w:line="239" w:lineRule="auto"/>
        <w:ind w:left="140"/>
        <w:rPr>
          <w:sz w:val="22"/>
          <w:szCs w:val="22"/>
        </w:rPr>
      </w:pPr>
      <w:r w:rsidRPr="00221BD5">
        <w:rPr>
          <w:sz w:val="22"/>
          <w:szCs w:val="22"/>
        </w:rPr>
        <w:t>Nasiąkliwość kostki winna wynosić max. 4,0%.</w:t>
      </w:r>
    </w:p>
    <w:p w:rsidR="00420D24" w:rsidRPr="00221BD5" w:rsidRDefault="00420D24" w:rsidP="00420D24">
      <w:pPr>
        <w:spacing w:line="289" w:lineRule="exact"/>
        <w:rPr>
          <w:sz w:val="22"/>
          <w:szCs w:val="22"/>
        </w:rPr>
      </w:pPr>
    </w:p>
    <w:p w:rsidR="00420D24" w:rsidRPr="00221BD5" w:rsidRDefault="00420D24" w:rsidP="00420D24">
      <w:pPr>
        <w:spacing w:line="223" w:lineRule="auto"/>
        <w:ind w:left="140" w:firstLine="708"/>
        <w:jc w:val="both"/>
        <w:rPr>
          <w:sz w:val="22"/>
          <w:szCs w:val="22"/>
        </w:rPr>
      </w:pPr>
      <w:r w:rsidRPr="00221BD5">
        <w:rPr>
          <w:sz w:val="22"/>
          <w:szCs w:val="22"/>
        </w:rPr>
        <w:t>W przypadku zastosowań kostki na powierzchniach innych niż przewidziano w tablicy 1 (np. na nawierzchniach wewnętrznych nie narażonych na kontakt z solą odladzającą), wymagania wobec kostki należy odpowiednio dostosować do ustaleń PN-EN-1338 [2].</w:t>
      </w:r>
    </w:p>
    <w:p w:rsidR="00420D24" w:rsidRPr="00221BD5" w:rsidRDefault="00420D24" w:rsidP="00420D24">
      <w:pPr>
        <w:spacing w:line="47" w:lineRule="exact"/>
        <w:rPr>
          <w:sz w:val="22"/>
          <w:szCs w:val="22"/>
        </w:rPr>
      </w:pPr>
    </w:p>
    <w:p w:rsidR="00420D24" w:rsidRPr="00221BD5" w:rsidRDefault="00420D24" w:rsidP="00420D24">
      <w:pPr>
        <w:spacing w:line="229" w:lineRule="auto"/>
        <w:ind w:left="140" w:firstLine="708"/>
        <w:jc w:val="both"/>
        <w:rPr>
          <w:sz w:val="22"/>
          <w:szCs w:val="22"/>
        </w:rPr>
      </w:pPr>
      <w:r w:rsidRPr="00221BD5">
        <w:rPr>
          <w:sz w:val="22"/>
          <w:szCs w:val="22"/>
        </w:rPr>
        <w:t>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w:t>
      </w:r>
    </w:p>
    <w:p w:rsidR="00420D24" w:rsidRPr="00221BD5" w:rsidRDefault="00420D24" w:rsidP="00420D24">
      <w:pPr>
        <w:spacing w:line="47" w:lineRule="exact"/>
        <w:rPr>
          <w:sz w:val="22"/>
          <w:szCs w:val="22"/>
        </w:rPr>
      </w:pPr>
    </w:p>
    <w:p w:rsidR="00420D24" w:rsidRPr="00221BD5" w:rsidRDefault="00420D24" w:rsidP="00420D24">
      <w:pPr>
        <w:spacing w:line="223" w:lineRule="auto"/>
        <w:ind w:left="140"/>
        <w:jc w:val="both"/>
        <w:rPr>
          <w:sz w:val="22"/>
          <w:szCs w:val="22"/>
        </w:rPr>
      </w:pPr>
      <w:r w:rsidRPr="00221BD5">
        <w:rPr>
          <w:sz w:val="22"/>
          <w:szCs w:val="22"/>
        </w:rPr>
        <w:t>Uwaga: Naloty wapienne (wykwity w postaci białych plam) mogą pojawić się na powierzchni kostek w początkowym okresie eksploatacji. Powstają one w wyniku naturalnych procesów fizykochemicznych występujących w betonie i zanikają w trakcie użytkowania w okresie do 2-3 lat.</w:t>
      </w:r>
    </w:p>
    <w:p w:rsidR="00420D24" w:rsidRPr="00221BD5" w:rsidRDefault="00420D24" w:rsidP="00420D24">
      <w:pPr>
        <w:spacing w:line="223" w:lineRule="auto"/>
        <w:ind w:left="140"/>
        <w:jc w:val="both"/>
        <w:rPr>
          <w:sz w:val="22"/>
          <w:szCs w:val="22"/>
        </w:rPr>
      </w:pPr>
    </w:p>
    <w:p w:rsidR="00420D24" w:rsidRPr="00221BD5" w:rsidRDefault="00420D24" w:rsidP="00420D24">
      <w:pPr>
        <w:spacing w:line="223" w:lineRule="auto"/>
        <w:ind w:left="140"/>
        <w:jc w:val="both"/>
        <w:rPr>
          <w:sz w:val="22"/>
          <w:szCs w:val="22"/>
        </w:rPr>
      </w:pPr>
      <w:r w:rsidRPr="00221BD5">
        <w:rPr>
          <w:sz w:val="22"/>
          <w:szCs w:val="22"/>
        </w:rPr>
        <w:t>Do wbudowania należy wykorzystać kostkę brukową pozyskaną z rozbiórki istniejącej nawierzchni (przełożenie warstwy ścieralnej z kostki brukowej w celu likwidacji nierówności), kostkę brukową przed ułożeniem należy oczyścić.  W przypadku braku możliwości wykorzystania materiału z rozbiórki z uwagi na jego stan techniczny, należy zastąpić go materiałem nowym o wymiarach i kształcie oraz kolorze dostosowanym do istniejącego.</w:t>
      </w:r>
      <w:r w:rsidRPr="00221BD5">
        <w:rPr>
          <w:sz w:val="22"/>
          <w:szCs w:val="22"/>
        </w:rPr>
        <w:br w:type="column"/>
      </w:r>
    </w:p>
    <w:p w:rsidR="00420D24" w:rsidRPr="00221BD5" w:rsidRDefault="00420D24" w:rsidP="00420D24">
      <w:pPr>
        <w:spacing w:line="119" w:lineRule="exact"/>
        <w:rPr>
          <w:sz w:val="22"/>
          <w:szCs w:val="22"/>
        </w:rPr>
      </w:pPr>
    </w:p>
    <w:p w:rsidR="00420D24" w:rsidRPr="00221BD5" w:rsidRDefault="00420D24" w:rsidP="00420D24">
      <w:pPr>
        <w:spacing w:line="0" w:lineRule="atLeast"/>
        <w:ind w:left="140"/>
        <w:rPr>
          <w:sz w:val="22"/>
          <w:szCs w:val="22"/>
        </w:rPr>
      </w:pPr>
      <w:r w:rsidRPr="00221BD5">
        <w:rPr>
          <w:b/>
          <w:sz w:val="22"/>
          <w:szCs w:val="22"/>
        </w:rPr>
        <w:t xml:space="preserve">2.2.3. </w:t>
      </w:r>
      <w:r w:rsidRPr="00221BD5">
        <w:rPr>
          <w:sz w:val="22"/>
          <w:szCs w:val="22"/>
        </w:rPr>
        <w:t>Składowanie kostek</w:t>
      </w:r>
    </w:p>
    <w:p w:rsidR="00420D24" w:rsidRPr="00221BD5" w:rsidRDefault="00420D24" w:rsidP="00420D24">
      <w:pPr>
        <w:spacing w:line="166" w:lineRule="exact"/>
        <w:rPr>
          <w:sz w:val="22"/>
          <w:szCs w:val="22"/>
        </w:rPr>
      </w:pPr>
    </w:p>
    <w:p w:rsidR="00420D24" w:rsidRPr="00221BD5" w:rsidRDefault="00420D24" w:rsidP="00420D24">
      <w:pPr>
        <w:spacing w:line="215" w:lineRule="auto"/>
        <w:ind w:left="140" w:firstLine="708"/>
        <w:jc w:val="both"/>
        <w:rPr>
          <w:sz w:val="22"/>
          <w:szCs w:val="22"/>
        </w:rPr>
      </w:pPr>
      <w:r w:rsidRPr="00221BD5">
        <w:rPr>
          <w:sz w:val="22"/>
          <w:szCs w:val="22"/>
        </w:rPr>
        <w:t>Kostkę zaleca się pakować na paletach. Palety z kostką mogą być składowane na otwartej przestrzeni, przy czym podłoże powinno być wyrównane i odwodnione.</w:t>
      </w:r>
    </w:p>
    <w:p w:rsidR="00420D24" w:rsidRPr="00221BD5" w:rsidRDefault="00420D24" w:rsidP="00420D24">
      <w:pPr>
        <w:spacing w:line="120" w:lineRule="exact"/>
        <w:rPr>
          <w:sz w:val="22"/>
          <w:szCs w:val="22"/>
        </w:rPr>
      </w:pPr>
    </w:p>
    <w:p w:rsidR="00420D24" w:rsidRPr="00221BD5" w:rsidRDefault="00420D24" w:rsidP="00420D24">
      <w:pPr>
        <w:spacing w:line="0" w:lineRule="atLeast"/>
        <w:ind w:left="180"/>
        <w:rPr>
          <w:b/>
          <w:sz w:val="22"/>
          <w:szCs w:val="22"/>
        </w:rPr>
      </w:pPr>
      <w:r w:rsidRPr="00221BD5">
        <w:rPr>
          <w:b/>
          <w:sz w:val="22"/>
          <w:szCs w:val="22"/>
        </w:rPr>
        <w:t>2.3. Materiały na podsypkę i do wypełnienia spoin oraz szczelin w nawierzchni</w:t>
      </w:r>
    </w:p>
    <w:p w:rsidR="00420D24" w:rsidRPr="00221BD5" w:rsidRDefault="00420D24" w:rsidP="00420D24">
      <w:pPr>
        <w:spacing w:line="118" w:lineRule="exact"/>
        <w:rPr>
          <w:sz w:val="22"/>
          <w:szCs w:val="22"/>
        </w:rPr>
      </w:pPr>
    </w:p>
    <w:p w:rsidR="00420D24" w:rsidRPr="00221BD5" w:rsidRDefault="00420D24" w:rsidP="00420D24">
      <w:pPr>
        <w:spacing w:line="0" w:lineRule="atLeast"/>
        <w:ind w:firstLine="425"/>
        <w:rPr>
          <w:sz w:val="22"/>
          <w:szCs w:val="22"/>
        </w:rPr>
      </w:pPr>
      <w:r w:rsidRPr="00221BD5">
        <w:rPr>
          <w:sz w:val="22"/>
          <w:szCs w:val="22"/>
        </w:rPr>
        <w:t>Jeśli dokumentacja projektowa lub ST nie ustala inaczej, to należy stosować następujące materiały:</w:t>
      </w:r>
    </w:p>
    <w:p w:rsidR="00420D24" w:rsidRPr="00221BD5" w:rsidRDefault="00420D24" w:rsidP="00420D24">
      <w:pPr>
        <w:tabs>
          <w:tab w:val="left" w:pos="420"/>
        </w:tabs>
        <w:spacing w:line="238" w:lineRule="auto"/>
        <w:ind w:firstLine="425"/>
        <w:jc w:val="both"/>
        <w:rPr>
          <w:rFonts w:eastAsia="Symbol"/>
          <w:sz w:val="22"/>
          <w:szCs w:val="22"/>
        </w:rPr>
      </w:pPr>
      <w:r w:rsidRPr="00221BD5">
        <w:rPr>
          <w:sz w:val="22"/>
          <w:szCs w:val="22"/>
        </w:rPr>
        <w:t>na podsypkę cementowo-piaskową pod nawierzchnię mieszankę cementu i piasku w stosunku 1:4 z piasku naturalnego spełniającego wymagania PN-EN 13242:2004 [3], cementu powszechnego użytku spełniającego wymagania PN-EN 197-1:2002 [1] i wody odpowiadającej wymaganiom PN-EN 1008:2004 [4], do wypełniania spoin w nawierzchni na podsypce cementowo-piaskowej zaprawę cementowo-piaskową 1:4 spełniającą wymagania wg 2.3 b), do wypełniania szczelin dylatacyjnych w nawierzchni na podsypce cementowo-piaskowej do wypełnienia górnej części szczeliny dylatacyjnej należy stosować drogowe zalewy kauczukowo-asfaltowe lub syntetyczne masy uszczelniające (np. poliuretanowe, poliwinylowe itp.), spełniające wymagania norm lub aprobat technicznych, względnie odpowiadających wymaganiom SST D-05.03.04a [12], do wypełnienia dolnej części szczeliny dylatacyjnej należy stosować wilgotną mieszankę cementowo-piaskową 1:8 z materiałów spełniających wymagania wg 2.3 b) lub inny materiał zaakceptowany przez Inspektora Nadzoru.</w:t>
      </w:r>
    </w:p>
    <w:p w:rsidR="00420D24" w:rsidRPr="00221BD5" w:rsidRDefault="00420D24" w:rsidP="00420D24">
      <w:pPr>
        <w:spacing w:line="238" w:lineRule="auto"/>
        <w:ind w:firstLine="425"/>
        <w:jc w:val="both"/>
        <w:rPr>
          <w:sz w:val="22"/>
          <w:szCs w:val="22"/>
        </w:rPr>
      </w:pPr>
      <w:r w:rsidRPr="00221BD5">
        <w:rPr>
          <w:sz w:val="22"/>
          <w:szCs w:val="22"/>
        </w:rP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rsidR="00420D24" w:rsidRPr="00221BD5" w:rsidRDefault="00420D24" w:rsidP="00420D24">
      <w:pPr>
        <w:spacing w:line="47" w:lineRule="exact"/>
        <w:ind w:firstLine="425"/>
        <w:rPr>
          <w:sz w:val="22"/>
          <w:szCs w:val="22"/>
        </w:rPr>
      </w:pPr>
    </w:p>
    <w:p w:rsidR="00420D24" w:rsidRPr="00221BD5" w:rsidRDefault="00420D24" w:rsidP="00420D24">
      <w:pPr>
        <w:spacing w:line="229" w:lineRule="auto"/>
        <w:ind w:firstLine="425"/>
        <w:jc w:val="both"/>
        <w:rPr>
          <w:sz w:val="22"/>
          <w:szCs w:val="22"/>
        </w:rPr>
      </w:pPr>
      <w:r w:rsidRPr="00221BD5">
        <w:rPr>
          <w:sz w:val="22"/>
          <w:szCs w:val="22"/>
        </w:rPr>
        <w:t>Cement w workach, co najmniej trzywarstwowych, o masie np. 50 kg, można przechowywać do: a) 10 dni w miejscach zadaszonych na otwartym terenie o podłożu twardym i suchym, b) terminu trwałości, podanego przez producenta, w pomieszczeniach o szczelnym dachu i ścianach oraz podłogach suchych i czystych. Cement dostarczony na paletach magazynuje się razem z paletami, z dopuszczalną wysokością 3 szt. palet. Cement niespaletowany układa się w stosy płaskie o liczbie warstw 12 (dla worków trzywarstwowych). Cement dostarczany luzem przechowuje się w magazynach specjalnych (zbiornikach stalowych, betonowych), przystosowanych do pneumatycznego załadowania i wyładowania.</w:t>
      </w:r>
    </w:p>
    <w:p w:rsidR="00420D24" w:rsidRPr="00221BD5" w:rsidRDefault="00420D24" w:rsidP="00420D24">
      <w:pPr>
        <w:spacing w:line="120" w:lineRule="exact"/>
        <w:rPr>
          <w:sz w:val="22"/>
          <w:szCs w:val="22"/>
        </w:rPr>
      </w:pPr>
    </w:p>
    <w:p w:rsidR="00420D24" w:rsidRPr="00221BD5" w:rsidRDefault="00420D24" w:rsidP="00420D24">
      <w:pPr>
        <w:spacing w:line="239" w:lineRule="exact"/>
        <w:rPr>
          <w:sz w:val="22"/>
          <w:szCs w:val="22"/>
        </w:rPr>
      </w:pPr>
    </w:p>
    <w:p w:rsidR="00420D24" w:rsidRPr="00221BD5" w:rsidRDefault="00420D24" w:rsidP="00420D24">
      <w:pPr>
        <w:spacing w:line="239" w:lineRule="auto"/>
        <w:ind w:left="2"/>
        <w:rPr>
          <w:b/>
          <w:sz w:val="22"/>
          <w:szCs w:val="22"/>
        </w:rPr>
      </w:pPr>
      <w:r w:rsidRPr="00221BD5">
        <w:rPr>
          <w:b/>
          <w:sz w:val="22"/>
          <w:szCs w:val="22"/>
        </w:rPr>
        <w:t>3. SPRZĘT</w:t>
      </w:r>
    </w:p>
    <w:p w:rsidR="00420D24" w:rsidRPr="00221BD5" w:rsidRDefault="00420D24" w:rsidP="00420D24">
      <w:pPr>
        <w:spacing w:line="239" w:lineRule="exact"/>
        <w:rPr>
          <w:sz w:val="22"/>
          <w:szCs w:val="22"/>
        </w:rPr>
      </w:pPr>
    </w:p>
    <w:p w:rsidR="00420D24" w:rsidRPr="00221BD5" w:rsidRDefault="00420D24" w:rsidP="00420D24">
      <w:pPr>
        <w:spacing w:line="239" w:lineRule="auto"/>
        <w:ind w:left="2"/>
        <w:rPr>
          <w:b/>
          <w:sz w:val="22"/>
          <w:szCs w:val="22"/>
        </w:rPr>
      </w:pPr>
      <w:r w:rsidRPr="00221BD5">
        <w:rPr>
          <w:b/>
          <w:sz w:val="22"/>
          <w:szCs w:val="22"/>
        </w:rPr>
        <w:t>3.1. Ogólne wymagania dotyczące sprzętu</w:t>
      </w:r>
    </w:p>
    <w:p w:rsidR="00420D24" w:rsidRPr="00221BD5" w:rsidRDefault="00420D24" w:rsidP="00420D24">
      <w:pPr>
        <w:spacing w:line="119" w:lineRule="exact"/>
        <w:rPr>
          <w:sz w:val="22"/>
          <w:szCs w:val="22"/>
        </w:rPr>
      </w:pPr>
    </w:p>
    <w:p w:rsidR="00420D24" w:rsidRPr="00221BD5" w:rsidRDefault="00420D24" w:rsidP="00420D24">
      <w:pPr>
        <w:spacing w:line="239" w:lineRule="auto"/>
        <w:ind w:left="702"/>
        <w:rPr>
          <w:sz w:val="22"/>
          <w:szCs w:val="22"/>
        </w:rPr>
      </w:pPr>
      <w:r w:rsidRPr="00221BD5">
        <w:rPr>
          <w:sz w:val="22"/>
          <w:szCs w:val="22"/>
        </w:rPr>
        <w:t>Ogólne wymagania dotyczące sprzętu podano w ST-00.00.00 „Wymagania ogólne” [5] pkt 3.</w:t>
      </w:r>
    </w:p>
    <w:p w:rsidR="00420D24" w:rsidRPr="00221BD5" w:rsidRDefault="00420D24" w:rsidP="00420D24">
      <w:pPr>
        <w:spacing w:line="119" w:lineRule="exact"/>
        <w:rPr>
          <w:sz w:val="22"/>
          <w:szCs w:val="22"/>
        </w:rPr>
      </w:pPr>
    </w:p>
    <w:p w:rsidR="00420D24" w:rsidRPr="00221BD5" w:rsidRDefault="00420D24" w:rsidP="00420D24">
      <w:pPr>
        <w:spacing w:line="239" w:lineRule="auto"/>
        <w:ind w:left="2"/>
        <w:rPr>
          <w:b/>
          <w:sz w:val="22"/>
          <w:szCs w:val="22"/>
        </w:rPr>
      </w:pPr>
      <w:r w:rsidRPr="00221BD5">
        <w:rPr>
          <w:b/>
          <w:sz w:val="22"/>
          <w:szCs w:val="22"/>
        </w:rPr>
        <w:t>3.2. Sprzęt do wykonania nawierzchni</w:t>
      </w:r>
    </w:p>
    <w:p w:rsidR="00420D24" w:rsidRPr="00221BD5" w:rsidRDefault="00420D24" w:rsidP="00420D24">
      <w:pPr>
        <w:spacing w:line="119" w:lineRule="exact"/>
        <w:rPr>
          <w:sz w:val="22"/>
          <w:szCs w:val="22"/>
        </w:rPr>
      </w:pPr>
    </w:p>
    <w:p w:rsidR="00420D24" w:rsidRPr="00221BD5" w:rsidRDefault="00420D24" w:rsidP="00420D24">
      <w:pPr>
        <w:spacing w:line="239" w:lineRule="auto"/>
        <w:ind w:left="762"/>
        <w:rPr>
          <w:sz w:val="22"/>
          <w:szCs w:val="22"/>
        </w:rPr>
      </w:pPr>
      <w:r w:rsidRPr="00221BD5">
        <w:rPr>
          <w:sz w:val="22"/>
          <w:szCs w:val="22"/>
        </w:rPr>
        <w:t>Układanie betonowej kostki brukowej może odbywać się:</w:t>
      </w:r>
    </w:p>
    <w:p w:rsidR="00420D24" w:rsidRPr="00221BD5" w:rsidRDefault="00420D24" w:rsidP="00420D24">
      <w:pPr>
        <w:tabs>
          <w:tab w:val="left" w:pos="282"/>
        </w:tabs>
        <w:spacing w:line="239" w:lineRule="auto"/>
        <w:ind w:left="360"/>
        <w:rPr>
          <w:sz w:val="22"/>
          <w:szCs w:val="22"/>
        </w:rPr>
      </w:pPr>
      <w:r w:rsidRPr="00221BD5">
        <w:rPr>
          <w:sz w:val="22"/>
          <w:szCs w:val="22"/>
        </w:rPr>
        <w:t>ręcznie, zwłaszcza na małych powierzchniach,</w:t>
      </w:r>
    </w:p>
    <w:p w:rsidR="00420D24" w:rsidRPr="00221BD5" w:rsidRDefault="00420D24" w:rsidP="00420D24">
      <w:pPr>
        <w:spacing w:line="45" w:lineRule="exact"/>
        <w:rPr>
          <w:sz w:val="22"/>
          <w:szCs w:val="22"/>
        </w:rPr>
      </w:pPr>
    </w:p>
    <w:p w:rsidR="00420D24" w:rsidRPr="00221BD5" w:rsidRDefault="00420D24" w:rsidP="00420D24">
      <w:pPr>
        <w:tabs>
          <w:tab w:val="left" w:pos="282"/>
        </w:tabs>
        <w:spacing w:line="227" w:lineRule="auto"/>
        <w:ind w:left="360"/>
        <w:rPr>
          <w:sz w:val="22"/>
          <w:szCs w:val="22"/>
        </w:rPr>
      </w:pPr>
      <w:r w:rsidRPr="00221BD5">
        <w:rPr>
          <w:sz w:val="22"/>
          <w:szCs w:val="22"/>
        </w:rPr>
        <w:t>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w:t>
      </w:r>
    </w:p>
    <w:p w:rsidR="00420D24" w:rsidRPr="00221BD5" w:rsidRDefault="00420D24" w:rsidP="00420D24">
      <w:pPr>
        <w:spacing w:line="238" w:lineRule="auto"/>
        <w:ind w:left="702"/>
        <w:rPr>
          <w:sz w:val="22"/>
          <w:szCs w:val="22"/>
        </w:rPr>
      </w:pPr>
      <w:r w:rsidRPr="00221BD5">
        <w:rPr>
          <w:sz w:val="22"/>
          <w:szCs w:val="22"/>
        </w:rPr>
        <w:t>Do przycinania kostek można stosować specjalne narzędzia tnące (np. przycinarki, szlifierki z tarczą).</w:t>
      </w:r>
    </w:p>
    <w:p w:rsidR="00420D24" w:rsidRPr="00221BD5" w:rsidRDefault="00420D24" w:rsidP="00420D24">
      <w:pPr>
        <w:spacing w:line="238" w:lineRule="auto"/>
        <w:ind w:left="702"/>
        <w:rPr>
          <w:sz w:val="22"/>
          <w:szCs w:val="22"/>
        </w:rPr>
      </w:pPr>
      <w:r w:rsidRPr="00221BD5">
        <w:rPr>
          <w:sz w:val="22"/>
          <w:szCs w:val="22"/>
        </w:rPr>
        <w:t>Do zagęszczania nawierzchni z kostki należy stosować zagęszczarki wibracyjne (płytowe) z wykładziną</w:t>
      </w:r>
    </w:p>
    <w:p w:rsidR="00420D24" w:rsidRPr="00221BD5" w:rsidRDefault="00420D24" w:rsidP="00420D24">
      <w:pPr>
        <w:spacing w:line="238" w:lineRule="auto"/>
        <w:ind w:left="2"/>
        <w:rPr>
          <w:sz w:val="22"/>
          <w:szCs w:val="22"/>
        </w:rPr>
      </w:pPr>
      <w:r w:rsidRPr="00221BD5">
        <w:rPr>
          <w:sz w:val="22"/>
          <w:szCs w:val="22"/>
        </w:rPr>
        <w:t>elastomerową, chroniące kostki przed ścieraniem i wykruszaniem naroży.</w:t>
      </w:r>
    </w:p>
    <w:p w:rsidR="00420D24" w:rsidRPr="00221BD5" w:rsidRDefault="00420D24" w:rsidP="00420D24">
      <w:pPr>
        <w:spacing w:line="46" w:lineRule="exact"/>
        <w:rPr>
          <w:sz w:val="22"/>
          <w:szCs w:val="22"/>
        </w:rPr>
      </w:pPr>
    </w:p>
    <w:p w:rsidR="00420D24" w:rsidRPr="00221BD5" w:rsidRDefault="00420D24" w:rsidP="00420D24">
      <w:pPr>
        <w:spacing w:line="223" w:lineRule="auto"/>
        <w:ind w:left="2" w:firstLine="708"/>
        <w:rPr>
          <w:sz w:val="22"/>
          <w:szCs w:val="22"/>
        </w:rPr>
      </w:pPr>
      <w:r w:rsidRPr="00221BD5">
        <w:rPr>
          <w:sz w:val="22"/>
          <w:szCs w:val="22"/>
        </w:rPr>
        <w:t>Sprzęt do wykonania koryta, podbudowy i podsypki powinien odpowiadać wymaganiom właściwych SST, wymienionych w pkcie 5.4 lub innym dokumentom (normom PN i BN, wytycznym IBDiM) względnie opracowanym ST zaakceptowanym przez Inspektora Nadzoru.</w:t>
      </w:r>
    </w:p>
    <w:p w:rsidR="00420D24" w:rsidRPr="00221BD5" w:rsidRDefault="00420D24" w:rsidP="00420D24">
      <w:pPr>
        <w:spacing w:line="239" w:lineRule="auto"/>
        <w:ind w:left="702"/>
        <w:rPr>
          <w:sz w:val="22"/>
          <w:szCs w:val="22"/>
        </w:rPr>
      </w:pPr>
      <w:r w:rsidRPr="00221BD5">
        <w:rPr>
          <w:sz w:val="22"/>
          <w:szCs w:val="22"/>
        </w:rPr>
        <w:t>Do wytwarzania podsypki cementowo-piaskowej i zapraw należy stosować betoniarki.</w:t>
      </w:r>
    </w:p>
    <w:p w:rsidR="00420D24" w:rsidRPr="00221BD5" w:rsidRDefault="00420D24" w:rsidP="00420D24">
      <w:pPr>
        <w:spacing w:line="239" w:lineRule="exact"/>
        <w:rPr>
          <w:sz w:val="22"/>
          <w:szCs w:val="22"/>
        </w:rPr>
      </w:pPr>
    </w:p>
    <w:p w:rsidR="00420D24" w:rsidRPr="00221BD5" w:rsidRDefault="00420D24" w:rsidP="00420D24">
      <w:pPr>
        <w:spacing w:line="0" w:lineRule="atLeast"/>
        <w:ind w:left="2"/>
        <w:rPr>
          <w:b/>
          <w:sz w:val="22"/>
          <w:szCs w:val="22"/>
        </w:rPr>
      </w:pPr>
      <w:r w:rsidRPr="00221BD5">
        <w:rPr>
          <w:b/>
          <w:sz w:val="22"/>
          <w:szCs w:val="22"/>
        </w:rPr>
        <w:br w:type="page"/>
      </w:r>
      <w:r w:rsidRPr="00221BD5">
        <w:rPr>
          <w:b/>
          <w:sz w:val="22"/>
          <w:szCs w:val="22"/>
        </w:rPr>
        <w:lastRenderedPageBreak/>
        <w:t>4. TRANSPORT</w:t>
      </w:r>
    </w:p>
    <w:p w:rsidR="00420D24" w:rsidRPr="00221BD5" w:rsidRDefault="00420D24" w:rsidP="00420D24">
      <w:pPr>
        <w:spacing w:line="238" w:lineRule="exact"/>
        <w:rPr>
          <w:sz w:val="22"/>
          <w:szCs w:val="22"/>
        </w:rPr>
      </w:pPr>
    </w:p>
    <w:p w:rsidR="00420D24" w:rsidRPr="00221BD5" w:rsidRDefault="00420D24" w:rsidP="00420D24">
      <w:pPr>
        <w:spacing w:line="0" w:lineRule="atLeast"/>
        <w:ind w:left="2"/>
        <w:rPr>
          <w:b/>
          <w:sz w:val="22"/>
          <w:szCs w:val="22"/>
        </w:rPr>
      </w:pPr>
      <w:r w:rsidRPr="00221BD5">
        <w:rPr>
          <w:b/>
          <w:sz w:val="22"/>
          <w:szCs w:val="22"/>
        </w:rPr>
        <w:t>4.1. Ogólne wymagania dotyczące transportu</w:t>
      </w:r>
    </w:p>
    <w:p w:rsidR="00420D24" w:rsidRPr="00221BD5" w:rsidRDefault="00420D24" w:rsidP="00420D24">
      <w:pPr>
        <w:spacing w:line="118" w:lineRule="exact"/>
        <w:rPr>
          <w:sz w:val="22"/>
          <w:szCs w:val="22"/>
        </w:rPr>
      </w:pPr>
    </w:p>
    <w:p w:rsidR="00420D24" w:rsidRPr="00221BD5" w:rsidRDefault="00420D24" w:rsidP="00420D24">
      <w:pPr>
        <w:spacing w:line="0" w:lineRule="atLeast"/>
        <w:ind w:left="702"/>
        <w:rPr>
          <w:sz w:val="22"/>
          <w:szCs w:val="22"/>
        </w:rPr>
      </w:pPr>
      <w:r w:rsidRPr="00221BD5">
        <w:rPr>
          <w:sz w:val="22"/>
          <w:szCs w:val="22"/>
        </w:rPr>
        <w:t>Ogólne wymagania dotyczące transportu podano w ST-00.00.00 „Wymagania ogólne” [5] pkt 4.</w:t>
      </w:r>
    </w:p>
    <w:p w:rsidR="00420D24" w:rsidRPr="00221BD5" w:rsidRDefault="00420D24" w:rsidP="00420D24">
      <w:pPr>
        <w:spacing w:line="118" w:lineRule="exact"/>
        <w:rPr>
          <w:sz w:val="22"/>
          <w:szCs w:val="22"/>
        </w:rPr>
      </w:pPr>
    </w:p>
    <w:p w:rsidR="00420D24" w:rsidRPr="00221BD5" w:rsidRDefault="00420D24" w:rsidP="00420D24">
      <w:pPr>
        <w:spacing w:line="0" w:lineRule="atLeast"/>
        <w:ind w:left="2"/>
        <w:rPr>
          <w:b/>
          <w:sz w:val="22"/>
          <w:szCs w:val="22"/>
        </w:rPr>
      </w:pPr>
      <w:r w:rsidRPr="00221BD5">
        <w:rPr>
          <w:b/>
          <w:sz w:val="22"/>
          <w:szCs w:val="22"/>
        </w:rPr>
        <w:t>4.2. Transport materiałów do wykonania nawierzchni</w:t>
      </w:r>
    </w:p>
    <w:p w:rsidR="00420D24" w:rsidRPr="00221BD5" w:rsidRDefault="00420D24" w:rsidP="00420D24">
      <w:pPr>
        <w:spacing w:line="166" w:lineRule="exact"/>
        <w:rPr>
          <w:sz w:val="22"/>
          <w:szCs w:val="22"/>
        </w:rPr>
      </w:pPr>
    </w:p>
    <w:p w:rsidR="00420D24" w:rsidRPr="00221BD5" w:rsidRDefault="00420D24" w:rsidP="00420D24">
      <w:pPr>
        <w:spacing w:line="223" w:lineRule="auto"/>
        <w:ind w:left="2" w:firstLine="708"/>
        <w:jc w:val="both"/>
        <w:rPr>
          <w:sz w:val="22"/>
          <w:szCs w:val="22"/>
        </w:rPr>
      </w:pPr>
      <w:r w:rsidRPr="00221BD5">
        <w:rPr>
          <w:sz w:val="22"/>
          <w:szCs w:val="22"/>
        </w:rPr>
        <w:t>Betonowe kostki brukowe mogą być przewożone na paletach - dowolnymi środkami transportowymi po osiągnięciu przez beton wytrzymałości na ściskanie co najmniej 15 MPa. Kostki w trakcie transportu powinny być zabezpieczone przed przemieszczaniem się i uszkodzeniem.</w:t>
      </w:r>
    </w:p>
    <w:p w:rsidR="00420D24" w:rsidRPr="00221BD5" w:rsidRDefault="00420D24" w:rsidP="00420D24">
      <w:pPr>
        <w:spacing w:line="47" w:lineRule="exact"/>
        <w:rPr>
          <w:sz w:val="22"/>
          <w:szCs w:val="22"/>
        </w:rPr>
      </w:pPr>
    </w:p>
    <w:p w:rsidR="00420D24" w:rsidRPr="00221BD5" w:rsidRDefault="00420D24" w:rsidP="00420D24">
      <w:pPr>
        <w:spacing w:line="223" w:lineRule="auto"/>
        <w:ind w:left="2" w:firstLine="708"/>
        <w:jc w:val="both"/>
        <w:rPr>
          <w:sz w:val="22"/>
          <w:szCs w:val="22"/>
        </w:rPr>
      </w:pPr>
      <w:r w:rsidRPr="00221BD5">
        <w:rPr>
          <w:sz w:val="22"/>
          <w:szCs w:val="22"/>
        </w:rPr>
        <w:t>Jako środki transportu wewnątrzzakładowego kostek na środki transportu zewnętrznego mogą służyć wózki widłowe, którymi można dokonać załadunku palet. Do załadunku palet na środki transportu można wykorzystywać również dźwigi samochodowe.</w:t>
      </w:r>
    </w:p>
    <w:p w:rsidR="00420D24" w:rsidRPr="00221BD5" w:rsidRDefault="00420D24" w:rsidP="00420D24">
      <w:pPr>
        <w:spacing w:line="47" w:lineRule="exact"/>
        <w:rPr>
          <w:sz w:val="22"/>
          <w:szCs w:val="22"/>
        </w:rPr>
      </w:pPr>
    </w:p>
    <w:p w:rsidR="00420D24" w:rsidRPr="00221BD5" w:rsidRDefault="00420D24" w:rsidP="00420D24">
      <w:pPr>
        <w:spacing w:line="229" w:lineRule="auto"/>
        <w:ind w:left="2" w:firstLine="708"/>
        <w:jc w:val="both"/>
        <w:rPr>
          <w:sz w:val="22"/>
          <w:szCs w:val="22"/>
        </w:rPr>
      </w:pPr>
      <w:r w:rsidRPr="00221BD5">
        <w:rPr>
          <w:sz w:val="22"/>
          <w:szCs w:val="22"/>
        </w:rPr>
        <w:t>Palety transportowe powinny być spinane taśmami stalowymi lub plastikowymi, zabezpieczającymi kostki przed uszkodzeniem w czasie transportu. Na jednej palecie zaleca się układać do 10 warstw kostek (zależnie od grubości i kształtu), tak aby masa palety z kostkami wynosiła od 1200 kg do 1700 kg. Pożądane jest, aby palety z kostkami były wysyłane do odbiorcy środkiem transportu samochodowego wyposażonym w dźwig do za- i rozładunku.</w:t>
      </w:r>
    </w:p>
    <w:p w:rsidR="00420D24" w:rsidRPr="00221BD5" w:rsidRDefault="00420D24" w:rsidP="00420D24">
      <w:pPr>
        <w:spacing w:line="47" w:lineRule="exact"/>
        <w:rPr>
          <w:sz w:val="22"/>
          <w:szCs w:val="22"/>
        </w:rPr>
      </w:pPr>
    </w:p>
    <w:p w:rsidR="00420D24" w:rsidRPr="00221BD5" w:rsidRDefault="00420D24" w:rsidP="00420D24">
      <w:pPr>
        <w:spacing w:line="227" w:lineRule="auto"/>
        <w:ind w:left="2" w:firstLine="708"/>
        <w:jc w:val="both"/>
        <w:rPr>
          <w:sz w:val="22"/>
          <w:szCs w:val="22"/>
        </w:rPr>
      </w:pPr>
      <w:r w:rsidRPr="00221BD5">
        <w:rPr>
          <w:sz w:val="22"/>
          <w:szCs w:val="22"/>
        </w:rPr>
        <w:t>Krawężniki i obrzeża mogą być przewożone dowolnymi środkami transportowymi. Krawężniki betonowe należy układać w pozycji pionowej z nachyleniem w kierunku jazdy. Krawężniki kamienne należy układać na podkładkach drewnianych, długością w kierunku jazdy. Krawężniki i obrzeża powinny być zabezpieczone przed przemieszczaniem się i uszkodzeniem w czasie transportu.</w:t>
      </w:r>
    </w:p>
    <w:p w:rsidR="00420D24" w:rsidRPr="00221BD5" w:rsidRDefault="00420D24" w:rsidP="00420D24">
      <w:pPr>
        <w:spacing w:line="46" w:lineRule="exact"/>
        <w:rPr>
          <w:sz w:val="22"/>
          <w:szCs w:val="22"/>
        </w:rPr>
      </w:pPr>
    </w:p>
    <w:p w:rsidR="00420D24" w:rsidRPr="00221BD5" w:rsidRDefault="00420D24" w:rsidP="00420D24">
      <w:pPr>
        <w:spacing w:line="223" w:lineRule="auto"/>
        <w:ind w:left="2" w:firstLine="708"/>
        <w:jc w:val="both"/>
        <w:rPr>
          <w:sz w:val="22"/>
          <w:szCs w:val="22"/>
        </w:rPr>
      </w:pPr>
      <w:r w:rsidRPr="00221BD5">
        <w:rPr>
          <w:sz w:val="22"/>
          <w:szCs w:val="22"/>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420D24" w:rsidRPr="00221BD5" w:rsidRDefault="00420D24" w:rsidP="00420D24">
      <w:pPr>
        <w:spacing w:line="47" w:lineRule="exact"/>
        <w:rPr>
          <w:sz w:val="22"/>
          <w:szCs w:val="22"/>
        </w:rPr>
      </w:pPr>
    </w:p>
    <w:p w:rsidR="00420D24" w:rsidRPr="00221BD5" w:rsidRDefault="00420D24" w:rsidP="00420D24">
      <w:pPr>
        <w:spacing w:line="243" w:lineRule="auto"/>
        <w:ind w:left="2" w:firstLine="708"/>
        <w:jc w:val="both"/>
        <w:rPr>
          <w:sz w:val="22"/>
          <w:szCs w:val="22"/>
        </w:rPr>
      </w:pPr>
      <w:r w:rsidRPr="00221BD5">
        <w:rPr>
          <w:sz w:val="22"/>
          <w:szCs w:val="22"/>
        </w:rPr>
        <w:t>Cement w workach może być przewożony samochodami krytymi, wagonami towarowymi i innymi środkami transportu, w sposób nie powodujący uszkodzeń opakowania. Worki przewożone na paletach układa się po 5 warstw worków, po 4 szt. w warstwie. Worki niespaletowane układa się na płask, przylegające do siebie, w równej wysokości do 10 warstw. Ładowanie i wyładowywanie zaleca się wykonywać za pomocą zmechanizowanych urządzeń do poziomego i pionowego przemieszczania ładunków. Cement luzem może być przewożony w zbiornikach transportowych (np. wagonach, samochodach), czystych i wolnych od pozostałości z poprzednich dostaw, oraz nie</w:t>
      </w:r>
    </w:p>
    <w:p w:rsidR="00420D24" w:rsidRPr="00221BD5" w:rsidRDefault="00420D24" w:rsidP="00420D24">
      <w:pPr>
        <w:spacing w:line="215" w:lineRule="auto"/>
        <w:jc w:val="both"/>
        <w:rPr>
          <w:sz w:val="22"/>
          <w:szCs w:val="22"/>
        </w:rPr>
      </w:pPr>
      <w:r w:rsidRPr="00221BD5">
        <w:rPr>
          <w:sz w:val="22"/>
          <w:szCs w:val="22"/>
        </w:rPr>
        <w:t>powinien ulegać zniszczeniom podczas transportu. Środki transportu powinny być wyposażone we wsypy i urządzenia do wyładowania cementu.</w:t>
      </w:r>
    </w:p>
    <w:p w:rsidR="00420D24" w:rsidRPr="00221BD5" w:rsidRDefault="00420D24" w:rsidP="00420D24">
      <w:pPr>
        <w:spacing w:line="47"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Zalewę lub masy uszczelniające do szczelin dylatacyjnych można transportować dowolnymi środkami transportu w fabrycznie zamkniętych pojemnikach lub opakowaniach, chroniących je przed zanieczyszczeniem.</w:t>
      </w:r>
    </w:p>
    <w:p w:rsidR="00420D24" w:rsidRPr="00221BD5" w:rsidRDefault="00420D24" w:rsidP="00420D24">
      <w:pPr>
        <w:spacing w:line="239" w:lineRule="auto"/>
        <w:ind w:left="700"/>
        <w:rPr>
          <w:sz w:val="22"/>
          <w:szCs w:val="22"/>
        </w:rPr>
      </w:pPr>
      <w:r w:rsidRPr="00221BD5">
        <w:rPr>
          <w:sz w:val="22"/>
          <w:szCs w:val="22"/>
        </w:rPr>
        <w:t>Materiały do podbudowy powinny być przewożone w sposób odpowiadający wymaganiom właściwej SST.</w:t>
      </w:r>
    </w:p>
    <w:p w:rsidR="00420D24" w:rsidRPr="00221BD5" w:rsidRDefault="00420D24" w:rsidP="00420D24">
      <w:pPr>
        <w:spacing w:line="239" w:lineRule="exact"/>
        <w:rPr>
          <w:sz w:val="22"/>
          <w:szCs w:val="22"/>
        </w:rPr>
      </w:pPr>
    </w:p>
    <w:p w:rsidR="00420D24" w:rsidRPr="00221BD5" w:rsidRDefault="00420D24" w:rsidP="00420D24">
      <w:pPr>
        <w:spacing w:line="239" w:lineRule="auto"/>
        <w:rPr>
          <w:b/>
          <w:sz w:val="22"/>
          <w:szCs w:val="22"/>
        </w:rPr>
      </w:pPr>
      <w:r w:rsidRPr="00221BD5">
        <w:rPr>
          <w:b/>
          <w:sz w:val="22"/>
          <w:szCs w:val="22"/>
        </w:rPr>
        <w:t>5. WYKONANIE ROBÓT</w:t>
      </w:r>
    </w:p>
    <w:p w:rsidR="00420D24" w:rsidRPr="00221BD5" w:rsidRDefault="00420D24" w:rsidP="00420D24">
      <w:pPr>
        <w:spacing w:line="239" w:lineRule="exact"/>
        <w:rPr>
          <w:sz w:val="22"/>
          <w:szCs w:val="22"/>
        </w:rPr>
      </w:pPr>
    </w:p>
    <w:p w:rsidR="00420D24" w:rsidRPr="00221BD5" w:rsidRDefault="00420D24" w:rsidP="00420D24">
      <w:pPr>
        <w:spacing w:line="239" w:lineRule="auto"/>
        <w:rPr>
          <w:b/>
          <w:sz w:val="22"/>
          <w:szCs w:val="22"/>
        </w:rPr>
      </w:pPr>
      <w:r w:rsidRPr="00221BD5">
        <w:rPr>
          <w:b/>
          <w:sz w:val="22"/>
          <w:szCs w:val="22"/>
        </w:rPr>
        <w:t>5.1. Ogólne zasady wykonania robót</w:t>
      </w:r>
    </w:p>
    <w:p w:rsidR="00420D24" w:rsidRPr="00221BD5" w:rsidRDefault="00420D24" w:rsidP="00420D24">
      <w:pPr>
        <w:spacing w:line="119" w:lineRule="exact"/>
        <w:rPr>
          <w:sz w:val="22"/>
          <w:szCs w:val="22"/>
        </w:rPr>
      </w:pPr>
    </w:p>
    <w:p w:rsidR="00420D24" w:rsidRPr="00221BD5" w:rsidRDefault="00420D24" w:rsidP="00420D24">
      <w:pPr>
        <w:spacing w:line="239" w:lineRule="auto"/>
        <w:ind w:left="700"/>
        <w:rPr>
          <w:sz w:val="22"/>
          <w:szCs w:val="22"/>
        </w:rPr>
      </w:pPr>
      <w:r w:rsidRPr="00221BD5">
        <w:rPr>
          <w:sz w:val="22"/>
          <w:szCs w:val="22"/>
        </w:rPr>
        <w:t>Ogólne zasady wykonania robót podano w ST-00.00.00 „Wymagania ogólne” pkt 5.</w:t>
      </w:r>
    </w:p>
    <w:p w:rsidR="00420D24" w:rsidRPr="00221BD5" w:rsidRDefault="00420D24" w:rsidP="00420D24">
      <w:pPr>
        <w:spacing w:line="47" w:lineRule="exact"/>
        <w:rPr>
          <w:sz w:val="22"/>
          <w:szCs w:val="22"/>
        </w:rPr>
      </w:pPr>
    </w:p>
    <w:p w:rsidR="00420D24" w:rsidRPr="00221BD5" w:rsidRDefault="00420D24" w:rsidP="00420D24">
      <w:pPr>
        <w:spacing w:line="223" w:lineRule="auto"/>
        <w:jc w:val="both"/>
        <w:rPr>
          <w:sz w:val="22"/>
          <w:szCs w:val="22"/>
        </w:rPr>
      </w:pPr>
      <w:r w:rsidRPr="00221BD5">
        <w:rPr>
          <w:sz w:val="22"/>
          <w:szCs w:val="22"/>
        </w:rPr>
        <w:t>Przed przystąpieniem do regulacji nawierzchni należy dokonać  ustawienia krawężników i obrzeży o wymaganych rzędnych.</w:t>
      </w:r>
    </w:p>
    <w:p w:rsidR="00420D24" w:rsidRPr="00221BD5" w:rsidRDefault="00420D24" w:rsidP="00420D24">
      <w:pPr>
        <w:spacing w:line="119" w:lineRule="exact"/>
        <w:rPr>
          <w:sz w:val="22"/>
          <w:szCs w:val="22"/>
        </w:rPr>
      </w:pPr>
    </w:p>
    <w:p w:rsidR="00420D24" w:rsidRPr="00221BD5" w:rsidRDefault="00420D24" w:rsidP="00420D24">
      <w:pPr>
        <w:spacing w:line="239" w:lineRule="auto"/>
        <w:rPr>
          <w:b/>
          <w:sz w:val="22"/>
          <w:szCs w:val="22"/>
        </w:rPr>
      </w:pPr>
      <w:r w:rsidRPr="00221BD5">
        <w:rPr>
          <w:b/>
          <w:sz w:val="22"/>
          <w:szCs w:val="22"/>
        </w:rPr>
        <w:t>5.2. Podłoże i koryto</w:t>
      </w:r>
    </w:p>
    <w:p w:rsidR="00420D24" w:rsidRPr="00221BD5" w:rsidRDefault="00420D24" w:rsidP="00420D24">
      <w:pPr>
        <w:spacing w:line="167"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Grunty podłoża powinny być niewysadzinowe, jednorodne i nośne oraz zabezpieczone przed nadmiernym zawilgoceniem i ujemnymi skutkami przemarzania, zgodnie z dokumentacją projektową.</w:t>
      </w:r>
    </w:p>
    <w:p w:rsidR="00420D24" w:rsidRPr="00221BD5" w:rsidRDefault="00420D24" w:rsidP="00420D24">
      <w:pPr>
        <w:spacing w:line="239" w:lineRule="auto"/>
        <w:ind w:left="700"/>
        <w:rPr>
          <w:sz w:val="22"/>
          <w:szCs w:val="22"/>
        </w:rPr>
      </w:pPr>
      <w:r w:rsidRPr="00221BD5">
        <w:rPr>
          <w:sz w:val="22"/>
          <w:szCs w:val="22"/>
        </w:rPr>
        <w:t>Koryto musi mieć skuteczne odwodnienie, zgodne z dokumentacją projektową.</w:t>
      </w:r>
    </w:p>
    <w:p w:rsidR="00420D24" w:rsidRPr="00221BD5" w:rsidRDefault="00420D24" w:rsidP="00420D24">
      <w:pPr>
        <w:spacing w:line="119" w:lineRule="exact"/>
        <w:rPr>
          <w:sz w:val="22"/>
          <w:szCs w:val="22"/>
        </w:rPr>
      </w:pPr>
    </w:p>
    <w:p w:rsidR="00420D24" w:rsidRPr="00221BD5" w:rsidRDefault="00420D24" w:rsidP="00420D24">
      <w:pPr>
        <w:spacing w:line="239" w:lineRule="auto"/>
        <w:rPr>
          <w:b/>
          <w:sz w:val="22"/>
          <w:szCs w:val="22"/>
        </w:rPr>
      </w:pPr>
      <w:r w:rsidRPr="00221BD5">
        <w:rPr>
          <w:b/>
          <w:sz w:val="22"/>
          <w:szCs w:val="22"/>
        </w:rPr>
        <w:t>5.3. Konstrukcja nawierzchni</w:t>
      </w:r>
    </w:p>
    <w:p w:rsidR="00420D24" w:rsidRPr="00221BD5" w:rsidRDefault="00420D24" w:rsidP="00420D24">
      <w:pPr>
        <w:spacing w:line="167"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Konstrukcja nawierzchni powinna być zgodna z dokumentacją projektową.</w:t>
      </w:r>
    </w:p>
    <w:p w:rsidR="00420D24" w:rsidRPr="00221BD5" w:rsidRDefault="00420D24" w:rsidP="00420D24">
      <w:pPr>
        <w:spacing w:line="47"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Konstrukcja nawierzchni może obejmować ułożenie warstwy ścieralnej z betonowej kostki brukowej na podsypce cementowo-piaskowej,</w:t>
      </w:r>
    </w:p>
    <w:p w:rsidR="00420D24" w:rsidRPr="00221BD5" w:rsidRDefault="00420D24" w:rsidP="00420D24">
      <w:pPr>
        <w:spacing w:line="47"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Podstawowe czynności przy wykonywaniu nawierzchni, z występowaniem podbudowy, podsypki cementowo-piaskowej i wypełnieniem spoin zaprawą cementowo-piaskową, obejmują:</w:t>
      </w:r>
    </w:p>
    <w:p w:rsidR="00420D24" w:rsidRPr="00221BD5" w:rsidRDefault="00420D24" w:rsidP="00412798">
      <w:pPr>
        <w:numPr>
          <w:ilvl w:val="0"/>
          <w:numId w:val="73"/>
        </w:numPr>
        <w:tabs>
          <w:tab w:val="clear" w:pos="283"/>
          <w:tab w:val="left" w:pos="280"/>
        </w:tabs>
        <w:spacing w:line="0" w:lineRule="atLeast"/>
        <w:ind w:left="1594" w:hanging="360"/>
        <w:jc w:val="both"/>
        <w:rPr>
          <w:sz w:val="22"/>
          <w:szCs w:val="22"/>
        </w:rPr>
      </w:pPr>
      <w:r w:rsidRPr="00221BD5">
        <w:rPr>
          <w:sz w:val="22"/>
          <w:szCs w:val="22"/>
        </w:rPr>
        <w:t>wykonanie podbudowy,</w:t>
      </w:r>
    </w:p>
    <w:p w:rsidR="00420D24" w:rsidRPr="00221BD5" w:rsidRDefault="00420D24" w:rsidP="00412798">
      <w:pPr>
        <w:numPr>
          <w:ilvl w:val="0"/>
          <w:numId w:val="73"/>
        </w:numPr>
        <w:tabs>
          <w:tab w:val="clear" w:pos="283"/>
          <w:tab w:val="left" w:pos="280"/>
        </w:tabs>
        <w:spacing w:line="238" w:lineRule="auto"/>
        <w:ind w:left="1594" w:hanging="360"/>
        <w:jc w:val="both"/>
        <w:rPr>
          <w:sz w:val="22"/>
          <w:szCs w:val="22"/>
        </w:rPr>
      </w:pPr>
      <w:r w:rsidRPr="00221BD5">
        <w:rPr>
          <w:sz w:val="22"/>
          <w:szCs w:val="22"/>
        </w:rPr>
        <w:lastRenderedPageBreak/>
        <w:t>wykonanie obramowania nawierzchni (z krawężników, obrzeży i ew. ścieków),</w:t>
      </w:r>
    </w:p>
    <w:p w:rsidR="00420D24" w:rsidRPr="00221BD5" w:rsidRDefault="00420D24" w:rsidP="00412798">
      <w:pPr>
        <w:numPr>
          <w:ilvl w:val="0"/>
          <w:numId w:val="73"/>
        </w:numPr>
        <w:tabs>
          <w:tab w:val="clear" w:pos="283"/>
          <w:tab w:val="left" w:pos="280"/>
        </w:tabs>
        <w:spacing w:line="238" w:lineRule="auto"/>
        <w:ind w:left="1594" w:hanging="360"/>
        <w:jc w:val="both"/>
        <w:rPr>
          <w:sz w:val="22"/>
          <w:szCs w:val="22"/>
        </w:rPr>
      </w:pPr>
      <w:r w:rsidRPr="00221BD5">
        <w:rPr>
          <w:sz w:val="22"/>
          <w:szCs w:val="22"/>
        </w:rPr>
        <w:t>przygotowanie i rozścielenie podsypki cementowo-piaskowej,</w:t>
      </w:r>
    </w:p>
    <w:p w:rsidR="00420D24" w:rsidRPr="00221BD5" w:rsidRDefault="00420D24" w:rsidP="00412798">
      <w:pPr>
        <w:numPr>
          <w:ilvl w:val="0"/>
          <w:numId w:val="73"/>
        </w:numPr>
        <w:tabs>
          <w:tab w:val="clear" w:pos="283"/>
          <w:tab w:val="left" w:pos="280"/>
        </w:tabs>
        <w:spacing w:line="238" w:lineRule="auto"/>
        <w:ind w:left="1594" w:hanging="360"/>
        <w:jc w:val="both"/>
        <w:rPr>
          <w:sz w:val="22"/>
          <w:szCs w:val="22"/>
        </w:rPr>
      </w:pPr>
      <w:r w:rsidRPr="00221BD5">
        <w:rPr>
          <w:sz w:val="22"/>
          <w:szCs w:val="22"/>
        </w:rPr>
        <w:t>ułożenie kostek z ubiciem,</w:t>
      </w:r>
    </w:p>
    <w:p w:rsidR="00420D24" w:rsidRPr="00221BD5" w:rsidRDefault="00420D24" w:rsidP="00412798">
      <w:pPr>
        <w:numPr>
          <w:ilvl w:val="0"/>
          <w:numId w:val="73"/>
        </w:numPr>
        <w:tabs>
          <w:tab w:val="clear" w:pos="283"/>
          <w:tab w:val="left" w:pos="280"/>
        </w:tabs>
        <w:spacing w:line="238" w:lineRule="auto"/>
        <w:ind w:left="1594" w:hanging="360"/>
        <w:jc w:val="both"/>
        <w:rPr>
          <w:sz w:val="22"/>
          <w:szCs w:val="22"/>
        </w:rPr>
      </w:pPr>
      <w:r w:rsidRPr="00221BD5">
        <w:rPr>
          <w:sz w:val="22"/>
          <w:szCs w:val="22"/>
        </w:rPr>
        <w:t>przygotowanie zaprawy cementowo-piaskowej i wypełnienie nią szczelin,</w:t>
      </w:r>
    </w:p>
    <w:p w:rsidR="00420D24" w:rsidRPr="00221BD5" w:rsidRDefault="00420D24" w:rsidP="00412798">
      <w:pPr>
        <w:numPr>
          <w:ilvl w:val="0"/>
          <w:numId w:val="73"/>
        </w:numPr>
        <w:tabs>
          <w:tab w:val="clear" w:pos="283"/>
          <w:tab w:val="left" w:pos="280"/>
        </w:tabs>
        <w:spacing w:line="238" w:lineRule="auto"/>
        <w:ind w:left="1594" w:hanging="360"/>
        <w:jc w:val="both"/>
        <w:rPr>
          <w:sz w:val="22"/>
          <w:szCs w:val="22"/>
        </w:rPr>
      </w:pPr>
      <w:r w:rsidRPr="00221BD5">
        <w:rPr>
          <w:sz w:val="22"/>
          <w:szCs w:val="22"/>
        </w:rPr>
        <w:t>wypełnienie szczelin dylatacyjnych,</w:t>
      </w:r>
    </w:p>
    <w:p w:rsidR="00420D24" w:rsidRPr="00221BD5" w:rsidRDefault="00420D24" w:rsidP="00412798">
      <w:pPr>
        <w:numPr>
          <w:ilvl w:val="0"/>
          <w:numId w:val="73"/>
        </w:numPr>
        <w:tabs>
          <w:tab w:val="clear" w:pos="283"/>
          <w:tab w:val="left" w:pos="280"/>
        </w:tabs>
        <w:spacing w:line="238" w:lineRule="auto"/>
        <w:ind w:left="1594" w:hanging="360"/>
        <w:jc w:val="both"/>
        <w:rPr>
          <w:sz w:val="22"/>
          <w:szCs w:val="22"/>
        </w:rPr>
      </w:pPr>
      <w:r w:rsidRPr="00221BD5">
        <w:rPr>
          <w:sz w:val="22"/>
          <w:szCs w:val="22"/>
        </w:rPr>
        <w:t>pielęgnację nawierzchni i oddanie jej do ruchu.</w:t>
      </w:r>
    </w:p>
    <w:p w:rsidR="00420D24" w:rsidRPr="00221BD5" w:rsidRDefault="00420D24" w:rsidP="00420D24">
      <w:pPr>
        <w:spacing w:line="46" w:lineRule="exact"/>
        <w:rPr>
          <w:sz w:val="22"/>
          <w:szCs w:val="22"/>
        </w:rPr>
      </w:pPr>
    </w:p>
    <w:p w:rsidR="00420D24" w:rsidRPr="00221BD5" w:rsidRDefault="00420D24" w:rsidP="00420D24">
      <w:pPr>
        <w:spacing w:line="120" w:lineRule="exact"/>
        <w:rPr>
          <w:sz w:val="22"/>
          <w:szCs w:val="22"/>
        </w:rPr>
      </w:pPr>
    </w:p>
    <w:p w:rsidR="00420D24" w:rsidRPr="00221BD5" w:rsidRDefault="00420D24" w:rsidP="00420D24">
      <w:pPr>
        <w:spacing w:line="0" w:lineRule="atLeast"/>
        <w:rPr>
          <w:b/>
          <w:sz w:val="22"/>
          <w:szCs w:val="22"/>
        </w:rPr>
      </w:pPr>
      <w:r w:rsidRPr="00221BD5">
        <w:rPr>
          <w:b/>
          <w:sz w:val="22"/>
          <w:szCs w:val="22"/>
        </w:rPr>
        <w:t>5.5. Obramowanie nawierzchni</w:t>
      </w:r>
    </w:p>
    <w:p w:rsidR="00420D24" w:rsidRPr="00221BD5" w:rsidRDefault="00420D24" w:rsidP="00420D24">
      <w:pPr>
        <w:spacing w:line="118" w:lineRule="exact"/>
        <w:rPr>
          <w:sz w:val="22"/>
          <w:szCs w:val="22"/>
        </w:rPr>
      </w:pPr>
    </w:p>
    <w:p w:rsidR="00420D24" w:rsidRPr="00221BD5" w:rsidRDefault="00420D24" w:rsidP="00420D24">
      <w:pPr>
        <w:spacing w:line="0" w:lineRule="atLeast"/>
        <w:ind w:left="700"/>
        <w:rPr>
          <w:sz w:val="22"/>
          <w:szCs w:val="22"/>
        </w:rPr>
      </w:pPr>
      <w:r w:rsidRPr="00221BD5">
        <w:rPr>
          <w:sz w:val="22"/>
          <w:szCs w:val="22"/>
        </w:rPr>
        <w:t xml:space="preserve">Nawierzchnia winna być zrównana z górną powierzchnią obrzeża betonowego. </w:t>
      </w:r>
    </w:p>
    <w:p w:rsidR="00420D24" w:rsidRPr="00221BD5" w:rsidRDefault="00420D24" w:rsidP="00420D24">
      <w:pPr>
        <w:spacing w:line="118" w:lineRule="exact"/>
        <w:rPr>
          <w:sz w:val="22"/>
          <w:szCs w:val="22"/>
        </w:rPr>
      </w:pPr>
    </w:p>
    <w:p w:rsidR="00420D24" w:rsidRPr="00221BD5" w:rsidRDefault="00420D24" w:rsidP="00420D24">
      <w:pPr>
        <w:spacing w:line="0" w:lineRule="atLeast"/>
        <w:rPr>
          <w:b/>
          <w:sz w:val="22"/>
          <w:szCs w:val="22"/>
        </w:rPr>
      </w:pPr>
      <w:r w:rsidRPr="00221BD5">
        <w:rPr>
          <w:b/>
          <w:sz w:val="22"/>
          <w:szCs w:val="22"/>
        </w:rPr>
        <w:t>5.6. Podsypka</w:t>
      </w:r>
    </w:p>
    <w:p w:rsidR="00420D24" w:rsidRPr="00221BD5" w:rsidRDefault="00420D24" w:rsidP="00420D24">
      <w:pPr>
        <w:spacing w:line="118" w:lineRule="exact"/>
        <w:rPr>
          <w:sz w:val="22"/>
          <w:szCs w:val="22"/>
        </w:rPr>
      </w:pPr>
    </w:p>
    <w:p w:rsidR="00420D24" w:rsidRPr="00221BD5" w:rsidRDefault="00420D24" w:rsidP="00420D24">
      <w:pPr>
        <w:spacing w:line="0" w:lineRule="atLeast"/>
        <w:ind w:left="700"/>
        <w:rPr>
          <w:sz w:val="22"/>
          <w:szCs w:val="22"/>
        </w:rPr>
      </w:pPr>
      <w:r w:rsidRPr="00221BD5">
        <w:rPr>
          <w:sz w:val="22"/>
          <w:szCs w:val="22"/>
        </w:rPr>
        <w:t>Rodzaj podsypki i jej grubość powinny być zgodne z dokumentacją projektową.</w:t>
      </w:r>
    </w:p>
    <w:p w:rsidR="00420D24" w:rsidRPr="00221BD5" w:rsidRDefault="00420D24" w:rsidP="00420D24">
      <w:pPr>
        <w:spacing w:line="46"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Podsypkę cementowo-piaskową należy ułożyć tak, by uzyskać profil pod ułożenie kostki betonowej o spadku 2%.</w:t>
      </w:r>
    </w:p>
    <w:p w:rsidR="00420D24" w:rsidRPr="00221BD5" w:rsidRDefault="00420D24" w:rsidP="00420D24">
      <w:pPr>
        <w:spacing w:line="47"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Podsypkę piaskową należy zwilżyć wodą, równomiernie rozścielić i zagęścić lekkimi walcami (np. ręcznymi) lub zagęszczarkami wibracyjnymi w stanie wilgotności optymalnej.</w:t>
      </w:r>
    </w:p>
    <w:p w:rsidR="00420D24" w:rsidRPr="00221BD5" w:rsidRDefault="00420D24" w:rsidP="00420D24">
      <w:pPr>
        <w:spacing w:line="47" w:lineRule="exact"/>
        <w:rPr>
          <w:sz w:val="22"/>
          <w:szCs w:val="22"/>
        </w:rPr>
      </w:pPr>
    </w:p>
    <w:p w:rsidR="00420D24" w:rsidRPr="00221BD5" w:rsidRDefault="00420D24" w:rsidP="00420D24">
      <w:pPr>
        <w:spacing w:line="223" w:lineRule="auto"/>
        <w:ind w:firstLine="708"/>
        <w:jc w:val="both"/>
        <w:rPr>
          <w:sz w:val="22"/>
          <w:szCs w:val="22"/>
        </w:rPr>
      </w:pPr>
      <w:r w:rsidRPr="00221BD5">
        <w:rPr>
          <w:sz w:val="22"/>
          <w:szCs w:val="22"/>
        </w:rPr>
        <w:t>Podsypkę cementowo-piaskową stosuje się z zasady przy występowaniu podbudowy pod nawierzchnią z kostki. Podsypkę cementowo-piaskową przygotowuje się w betoniarkach, a następnie rozściela się na uprzednio zwilżonej podbudowie, przy zachowaniu:</w:t>
      </w:r>
    </w:p>
    <w:p w:rsidR="00420D24" w:rsidRPr="00221BD5" w:rsidRDefault="00420D24" w:rsidP="00412798">
      <w:pPr>
        <w:numPr>
          <w:ilvl w:val="0"/>
          <w:numId w:val="81"/>
        </w:numPr>
        <w:tabs>
          <w:tab w:val="left" w:pos="280"/>
        </w:tabs>
        <w:spacing w:line="238" w:lineRule="auto"/>
        <w:jc w:val="both"/>
        <w:rPr>
          <w:rFonts w:eastAsia="Symbol"/>
          <w:sz w:val="22"/>
          <w:szCs w:val="22"/>
        </w:rPr>
      </w:pPr>
      <w:r w:rsidRPr="00221BD5">
        <w:rPr>
          <w:sz w:val="22"/>
          <w:szCs w:val="22"/>
        </w:rPr>
        <w:t>współczynnika wodnocementowego od 0,25 do 0,35,</w:t>
      </w:r>
    </w:p>
    <w:p w:rsidR="00420D24" w:rsidRPr="00221BD5" w:rsidRDefault="00420D24" w:rsidP="00420D24">
      <w:pPr>
        <w:spacing w:line="24" w:lineRule="exact"/>
        <w:rPr>
          <w:rFonts w:eastAsia="Symbol"/>
          <w:sz w:val="22"/>
          <w:szCs w:val="22"/>
        </w:rPr>
      </w:pPr>
    </w:p>
    <w:p w:rsidR="00420D24" w:rsidRPr="00221BD5" w:rsidRDefault="00420D24" w:rsidP="00412798">
      <w:pPr>
        <w:numPr>
          <w:ilvl w:val="0"/>
          <w:numId w:val="81"/>
        </w:numPr>
        <w:tabs>
          <w:tab w:val="left" w:pos="280"/>
        </w:tabs>
        <w:spacing w:line="194" w:lineRule="auto"/>
        <w:jc w:val="both"/>
        <w:rPr>
          <w:rFonts w:eastAsia="Symbol"/>
          <w:sz w:val="22"/>
          <w:szCs w:val="22"/>
        </w:rPr>
      </w:pPr>
      <w:r w:rsidRPr="00221BD5">
        <w:rPr>
          <w:sz w:val="22"/>
          <w:szCs w:val="22"/>
        </w:rPr>
        <w:t>wytrzymałości na ściskanie nie mniejszej niż R</w:t>
      </w:r>
      <w:r w:rsidRPr="00221BD5">
        <w:rPr>
          <w:sz w:val="22"/>
          <w:szCs w:val="22"/>
          <w:vertAlign w:val="subscript"/>
        </w:rPr>
        <w:t>7</w:t>
      </w:r>
      <w:r w:rsidRPr="00221BD5">
        <w:rPr>
          <w:sz w:val="22"/>
          <w:szCs w:val="22"/>
        </w:rPr>
        <w:t xml:space="preserve"> = 10 MPa, R</w:t>
      </w:r>
      <w:r w:rsidRPr="00221BD5">
        <w:rPr>
          <w:sz w:val="22"/>
          <w:szCs w:val="22"/>
          <w:vertAlign w:val="subscript"/>
        </w:rPr>
        <w:t>28</w:t>
      </w:r>
      <w:r w:rsidRPr="00221BD5">
        <w:rPr>
          <w:sz w:val="22"/>
          <w:szCs w:val="22"/>
        </w:rPr>
        <w:t xml:space="preserve"> = 14 MPa.</w:t>
      </w:r>
    </w:p>
    <w:p w:rsidR="00420D24" w:rsidRPr="00221BD5" w:rsidRDefault="00420D24" w:rsidP="00420D24">
      <w:pPr>
        <w:spacing w:line="27" w:lineRule="exact"/>
        <w:rPr>
          <w:sz w:val="22"/>
          <w:szCs w:val="22"/>
        </w:rPr>
      </w:pPr>
    </w:p>
    <w:p w:rsidR="00420D24" w:rsidRPr="00221BD5" w:rsidRDefault="00420D24" w:rsidP="00420D24">
      <w:pPr>
        <w:spacing w:line="229" w:lineRule="auto"/>
        <w:ind w:firstLine="708"/>
        <w:jc w:val="both"/>
        <w:rPr>
          <w:sz w:val="22"/>
          <w:szCs w:val="22"/>
        </w:rPr>
      </w:pPr>
      <w:r w:rsidRPr="00221BD5">
        <w:rPr>
          <w:sz w:val="22"/>
          <w:szCs w:val="22"/>
        </w:rPr>
        <w:t>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4 m. Rozścielona podsypka powinna być wyprofilowana i zagęszczona w stanie wilgotnym, lekkimi walcami (np. ręcznymi) lub zagęszczarkami wibracyjnymi.</w:t>
      </w:r>
    </w:p>
    <w:p w:rsidR="00420D24" w:rsidRPr="00221BD5" w:rsidRDefault="00420D24" w:rsidP="00420D24">
      <w:pPr>
        <w:spacing w:line="47" w:lineRule="exact"/>
        <w:rPr>
          <w:sz w:val="22"/>
          <w:szCs w:val="22"/>
        </w:rPr>
      </w:pPr>
    </w:p>
    <w:p w:rsidR="00420D24" w:rsidRPr="00221BD5" w:rsidRDefault="00420D24" w:rsidP="00420D24">
      <w:pPr>
        <w:spacing w:line="223" w:lineRule="auto"/>
        <w:ind w:firstLine="708"/>
        <w:jc w:val="both"/>
        <w:rPr>
          <w:sz w:val="22"/>
          <w:szCs w:val="22"/>
        </w:rPr>
      </w:pPr>
      <w:r w:rsidRPr="00221BD5">
        <w:rPr>
          <w:sz w:val="22"/>
          <w:szCs w:val="22"/>
        </w:rPr>
        <w:t>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20 m. Całkowite ubicie nawierzchni i wypełnienie spoin zaprawą musi być zakończone przed rozpoczęciem wiązania cementu w podsypce.</w:t>
      </w:r>
    </w:p>
    <w:p w:rsidR="00420D24" w:rsidRPr="00221BD5" w:rsidRDefault="00420D24" w:rsidP="00420D24">
      <w:pPr>
        <w:spacing w:line="120" w:lineRule="exact"/>
        <w:rPr>
          <w:sz w:val="22"/>
          <w:szCs w:val="22"/>
        </w:rPr>
      </w:pPr>
    </w:p>
    <w:p w:rsidR="00420D24" w:rsidRPr="00221BD5" w:rsidRDefault="00420D24" w:rsidP="00420D24">
      <w:pPr>
        <w:spacing w:line="239" w:lineRule="auto"/>
        <w:rPr>
          <w:b/>
          <w:sz w:val="22"/>
          <w:szCs w:val="22"/>
        </w:rPr>
      </w:pPr>
      <w:r w:rsidRPr="00221BD5">
        <w:rPr>
          <w:b/>
          <w:sz w:val="22"/>
          <w:szCs w:val="22"/>
        </w:rPr>
        <w:t>5.7. Układanie nawierzchni z betonowych kostek brukowych</w:t>
      </w:r>
    </w:p>
    <w:p w:rsidR="00420D24" w:rsidRPr="00221BD5" w:rsidRDefault="00420D24" w:rsidP="00420D24">
      <w:pPr>
        <w:spacing w:line="119" w:lineRule="exact"/>
        <w:rPr>
          <w:sz w:val="22"/>
          <w:szCs w:val="22"/>
        </w:rPr>
      </w:pPr>
    </w:p>
    <w:p w:rsidR="00420D24" w:rsidRPr="00221BD5" w:rsidRDefault="00420D24" w:rsidP="00420D24">
      <w:pPr>
        <w:spacing w:line="239" w:lineRule="auto"/>
        <w:rPr>
          <w:sz w:val="22"/>
          <w:szCs w:val="22"/>
        </w:rPr>
      </w:pPr>
      <w:r w:rsidRPr="00221BD5">
        <w:rPr>
          <w:b/>
          <w:sz w:val="22"/>
          <w:szCs w:val="22"/>
        </w:rPr>
        <w:t xml:space="preserve">5.7.1. </w:t>
      </w:r>
      <w:r w:rsidRPr="00221BD5">
        <w:rPr>
          <w:sz w:val="22"/>
          <w:szCs w:val="22"/>
        </w:rPr>
        <w:t>Ustalenie kształtu, wymiaru i koloru kostek oraz desenia ich układania</w:t>
      </w:r>
    </w:p>
    <w:p w:rsidR="00420D24" w:rsidRPr="00221BD5" w:rsidRDefault="00420D24" w:rsidP="00420D24">
      <w:pPr>
        <w:spacing w:line="167"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Kształt, wymiary, barwę i inne cechy charakterystyczne kostek wg pktu 2.2.1.</w:t>
      </w:r>
    </w:p>
    <w:p w:rsidR="00420D24" w:rsidRPr="00221BD5" w:rsidRDefault="00420D24" w:rsidP="00420D24">
      <w:pPr>
        <w:spacing w:line="242" w:lineRule="exact"/>
        <w:rPr>
          <w:sz w:val="22"/>
          <w:szCs w:val="22"/>
        </w:rPr>
      </w:pPr>
    </w:p>
    <w:p w:rsidR="00420D24" w:rsidRPr="00221BD5" w:rsidRDefault="00420D24" w:rsidP="00420D24">
      <w:pPr>
        <w:spacing w:line="239" w:lineRule="auto"/>
        <w:rPr>
          <w:sz w:val="22"/>
          <w:szCs w:val="22"/>
        </w:rPr>
      </w:pPr>
      <w:r w:rsidRPr="00221BD5">
        <w:rPr>
          <w:b/>
          <w:sz w:val="22"/>
          <w:szCs w:val="22"/>
        </w:rPr>
        <w:t xml:space="preserve">5.7.2. </w:t>
      </w:r>
      <w:r w:rsidRPr="00221BD5">
        <w:rPr>
          <w:sz w:val="22"/>
          <w:szCs w:val="22"/>
        </w:rPr>
        <w:t>Warunki atmosferyczne</w:t>
      </w:r>
    </w:p>
    <w:p w:rsidR="00420D24" w:rsidRPr="00221BD5" w:rsidRDefault="00420D24" w:rsidP="00420D24">
      <w:pPr>
        <w:spacing w:line="47" w:lineRule="exact"/>
        <w:rPr>
          <w:sz w:val="22"/>
          <w:szCs w:val="22"/>
        </w:rPr>
      </w:pPr>
    </w:p>
    <w:p w:rsidR="00420D24" w:rsidRPr="00221BD5" w:rsidRDefault="00420D24" w:rsidP="00420D24">
      <w:pPr>
        <w:spacing w:line="201" w:lineRule="auto"/>
        <w:ind w:firstLine="708"/>
        <w:jc w:val="both"/>
        <w:rPr>
          <w:sz w:val="22"/>
          <w:szCs w:val="22"/>
        </w:rPr>
      </w:pPr>
      <w:r w:rsidRPr="00221BD5">
        <w:rPr>
          <w:sz w:val="22"/>
          <w:szCs w:val="22"/>
        </w:rPr>
        <w:t>Ułożenie nawierzchni z kostki na podsypce cementowo-piaskowej zaleca się wykonywać przy temperaturze otoczenia nie niższej niż +5</w:t>
      </w:r>
      <w:r w:rsidRPr="00221BD5">
        <w:rPr>
          <w:sz w:val="22"/>
          <w:szCs w:val="22"/>
          <w:vertAlign w:val="superscript"/>
        </w:rPr>
        <w:t>o</w:t>
      </w:r>
      <w:r w:rsidRPr="00221BD5">
        <w:rPr>
          <w:sz w:val="22"/>
          <w:szCs w:val="22"/>
        </w:rPr>
        <w:t>C. Dopuszcza się wykonanie nawierzchni jeśli w ciągu dnia temperatura utrzymuje się w granicach od 0</w:t>
      </w:r>
      <w:r w:rsidRPr="00221BD5">
        <w:rPr>
          <w:sz w:val="22"/>
          <w:szCs w:val="22"/>
          <w:vertAlign w:val="superscript"/>
        </w:rPr>
        <w:t>o</w:t>
      </w:r>
      <w:r w:rsidRPr="00221BD5">
        <w:rPr>
          <w:sz w:val="22"/>
          <w:szCs w:val="22"/>
        </w:rPr>
        <w:t>C do +5</w:t>
      </w:r>
      <w:r w:rsidRPr="00221BD5">
        <w:rPr>
          <w:sz w:val="22"/>
          <w:szCs w:val="22"/>
          <w:vertAlign w:val="superscript"/>
        </w:rPr>
        <w:t>o</w:t>
      </w:r>
      <w:r w:rsidRPr="00221BD5">
        <w:rPr>
          <w:sz w:val="22"/>
          <w:szCs w:val="22"/>
        </w:rPr>
        <w:t>C, przy czym jeśli w nocy spodziewane są przymrozki kostkę należy zabezpieczyć materiałami o złym przewodnictwie ciepła (np. matami ze słomy, papą itp.).</w:t>
      </w:r>
    </w:p>
    <w:p w:rsidR="00420D24" w:rsidRPr="00221BD5" w:rsidRDefault="00420D24" w:rsidP="00420D24">
      <w:pPr>
        <w:spacing w:line="2" w:lineRule="exact"/>
        <w:rPr>
          <w:sz w:val="22"/>
          <w:szCs w:val="22"/>
        </w:rPr>
      </w:pPr>
    </w:p>
    <w:p w:rsidR="00420D24" w:rsidRPr="00221BD5" w:rsidRDefault="00420D24" w:rsidP="00420D24">
      <w:pPr>
        <w:spacing w:line="239" w:lineRule="auto"/>
        <w:ind w:left="700"/>
        <w:rPr>
          <w:sz w:val="22"/>
          <w:szCs w:val="22"/>
        </w:rPr>
      </w:pPr>
      <w:r w:rsidRPr="00221BD5">
        <w:rPr>
          <w:sz w:val="22"/>
          <w:szCs w:val="22"/>
        </w:rPr>
        <w:t>Nawierzchnię na podsypce piaskowej zaleca się wykonywać w dodatnich temperaturach otoczenia.</w:t>
      </w:r>
    </w:p>
    <w:p w:rsidR="00420D24" w:rsidRPr="00221BD5" w:rsidRDefault="00420D24" w:rsidP="00420D24">
      <w:pPr>
        <w:spacing w:line="119" w:lineRule="exact"/>
        <w:rPr>
          <w:sz w:val="22"/>
          <w:szCs w:val="22"/>
        </w:rPr>
      </w:pPr>
    </w:p>
    <w:p w:rsidR="00420D24" w:rsidRPr="00221BD5" w:rsidRDefault="00420D24" w:rsidP="00420D24">
      <w:pPr>
        <w:spacing w:line="239" w:lineRule="auto"/>
        <w:rPr>
          <w:sz w:val="22"/>
          <w:szCs w:val="22"/>
        </w:rPr>
      </w:pPr>
      <w:r w:rsidRPr="00221BD5">
        <w:rPr>
          <w:b/>
          <w:sz w:val="22"/>
          <w:szCs w:val="22"/>
        </w:rPr>
        <w:t xml:space="preserve">5.7.3. </w:t>
      </w:r>
      <w:r w:rsidRPr="00221BD5">
        <w:rPr>
          <w:sz w:val="22"/>
          <w:szCs w:val="22"/>
        </w:rPr>
        <w:t>Ułożenie nawierzchni z kostek</w:t>
      </w:r>
    </w:p>
    <w:p w:rsidR="00420D24" w:rsidRPr="00221BD5" w:rsidRDefault="00420D24" w:rsidP="00420D24">
      <w:pPr>
        <w:spacing w:line="167" w:lineRule="exact"/>
        <w:rPr>
          <w:sz w:val="22"/>
          <w:szCs w:val="22"/>
        </w:rPr>
      </w:pPr>
    </w:p>
    <w:p w:rsidR="00420D24" w:rsidRPr="00221BD5" w:rsidRDefault="00420D24" w:rsidP="00420D24">
      <w:pPr>
        <w:spacing w:line="223" w:lineRule="auto"/>
        <w:ind w:firstLine="708"/>
        <w:jc w:val="both"/>
        <w:rPr>
          <w:sz w:val="22"/>
          <w:szCs w:val="22"/>
        </w:rPr>
      </w:pPr>
      <w:r w:rsidRPr="00221BD5">
        <w:rPr>
          <w:sz w:val="22"/>
          <w:szCs w:val="22"/>
        </w:rPr>
        <w:t>Warstwa nawierzchni z kostki powinna być wykonana z elementów o jednakowej grubości. Na większym fragmencie robót zaleca się stosować kostki dostarczone w tej samej partii materiału, w której niedopuszczalne są różne odcienie wybranego koloru kostki.</w:t>
      </w:r>
    </w:p>
    <w:p w:rsidR="00420D24" w:rsidRPr="00221BD5" w:rsidRDefault="00420D24" w:rsidP="00420D24">
      <w:pPr>
        <w:spacing w:line="239" w:lineRule="auto"/>
        <w:ind w:left="700"/>
        <w:rPr>
          <w:sz w:val="22"/>
          <w:szCs w:val="22"/>
        </w:rPr>
      </w:pPr>
      <w:r w:rsidRPr="00221BD5">
        <w:rPr>
          <w:sz w:val="22"/>
          <w:szCs w:val="22"/>
        </w:rPr>
        <w:t>Układanie kostki można wykonywać ręcznie lub mechanicznie.</w:t>
      </w:r>
    </w:p>
    <w:p w:rsidR="00420D24" w:rsidRPr="00221BD5" w:rsidRDefault="00420D24" w:rsidP="00420D24">
      <w:pPr>
        <w:spacing w:line="46" w:lineRule="exact"/>
        <w:rPr>
          <w:sz w:val="22"/>
          <w:szCs w:val="22"/>
        </w:rPr>
      </w:pPr>
    </w:p>
    <w:p w:rsidR="00420D24" w:rsidRPr="00221BD5" w:rsidRDefault="00420D24" w:rsidP="00420D24">
      <w:pPr>
        <w:spacing w:line="223" w:lineRule="auto"/>
        <w:ind w:firstLine="708"/>
        <w:jc w:val="both"/>
        <w:rPr>
          <w:sz w:val="22"/>
          <w:szCs w:val="22"/>
        </w:rPr>
      </w:pPr>
      <w:r w:rsidRPr="00221BD5">
        <w:rPr>
          <w:sz w:val="22"/>
          <w:szCs w:val="22"/>
        </w:rPr>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rsidR="00420D24" w:rsidRPr="00221BD5" w:rsidRDefault="00420D24" w:rsidP="00420D24">
      <w:pPr>
        <w:spacing w:line="47" w:lineRule="exact"/>
        <w:rPr>
          <w:sz w:val="22"/>
          <w:szCs w:val="22"/>
        </w:rPr>
      </w:pPr>
    </w:p>
    <w:p w:rsidR="00420D24" w:rsidRPr="00221BD5" w:rsidRDefault="00420D24" w:rsidP="00420D24">
      <w:pPr>
        <w:spacing w:line="231" w:lineRule="auto"/>
        <w:ind w:firstLine="708"/>
        <w:jc w:val="both"/>
        <w:rPr>
          <w:sz w:val="22"/>
          <w:szCs w:val="22"/>
        </w:rPr>
      </w:pPr>
      <w:r w:rsidRPr="00221BD5">
        <w:rPr>
          <w:sz w:val="22"/>
          <w:szCs w:val="22"/>
        </w:rPr>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rsidR="00420D24" w:rsidRPr="00221BD5" w:rsidRDefault="00420D24" w:rsidP="00420D24">
      <w:pPr>
        <w:spacing w:line="52"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Kostkę układa się około 1,5 cm wyżej od projektowanej niwelety, ponieważ po procesie ubijania podsypka zagęszcza się.</w:t>
      </w:r>
    </w:p>
    <w:p w:rsidR="00420D24" w:rsidRPr="00221BD5" w:rsidRDefault="00420D24" w:rsidP="00420D24">
      <w:pPr>
        <w:spacing w:line="47" w:lineRule="exact"/>
        <w:rPr>
          <w:sz w:val="22"/>
          <w:szCs w:val="22"/>
        </w:rPr>
      </w:pPr>
    </w:p>
    <w:p w:rsidR="00420D24" w:rsidRPr="00221BD5" w:rsidRDefault="00420D24" w:rsidP="00420D24">
      <w:pPr>
        <w:spacing w:line="223" w:lineRule="auto"/>
        <w:ind w:firstLine="708"/>
        <w:jc w:val="both"/>
        <w:rPr>
          <w:sz w:val="22"/>
          <w:szCs w:val="22"/>
        </w:rPr>
      </w:pPr>
      <w:r w:rsidRPr="00221BD5">
        <w:rPr>
          <w:sz w:val="22"/>
          <w:szCs w:val="22"/>
        </w:rPr>
        <w:lastRenderedPageBreak/>
        <w:t>Powierzchnia kostek położonych obok urządzeń infrastruktury technicznej (np. studzienek, włazów itp.) powinna trwale wystawać od 3 mm do 5 mm powyżej powierzchni tych urządzeń oraz od 3 mm do 10 mm powyżej korytek ściekowych (ścieków).</w:t>
      </w:r>
    </w:p>
    <w:p w:rsidR="00420D24" w:rsidRPr="00221BD5" w:rsidRDefault="00420D24" w:rsidP="00420D24">
      <w:pPr>
        <w:spacing w:line="47" w:lineRule="exact"/>
        <w:rPr>
          <w:sz w:val="22"/>
          <w:szCs w:val="22"/>
        </w:rPr>
      </w:pPr>
    </w:p>
    <w:p w:rsidR="00420D24" w:rsidRPr="00221BD5" w:rsidRDefault="00420D24" w:rsidP="00420D24">
      <w:pPr>
        <w:spacing w:line="227" w:lineRule="auto"/>
        <w:ind w:firstLine="708"/>
        <w:jc w:val="both"/>
        <w:rPr>
          <w:sz w:val="22"/>
          <w:szCs w:val="22"/>
        </w:rPr>
      </w:pPr>
      <w:r w:rsidRPr="00221BD5">
        <w:rPr>
          <w:sz w:val="22"/>
          <w:szCs w:val="22"/>
        </w:rPr>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rsidR="00420D24" w:rsidRPr="00221BD5" w:rsidRDefault="00420D24" w:rsidP="00420D24">
      <w:pPr>
        <w:spacing w:line="46" w:lineRule="exact"/>
        <w:rPr>
          <w:sz w:val="22"/>
          <w:szCs w:val="22"/>
        </w:rPr>
      </w:pPr>
    </w:p>
    <w:p w:rsidR="00420D24" w:rsidRPr="00221BD5" w:rsidRDefault="00420D24" w:rsidP="00420D24">
      <w:pPr>
        <w:spacing w:line="227" w:lineRule="auto"/>
        <w:ind w:firstLine="708"/>
        <w:jc w:val="both"/>
        <w:rPr>
          <w:sz w:val="22"/>
          <w:szCs w:val="22"/>
        </w:rPr>
      </w:pPr>
      <w:r w:rsidRPr="00221BD5">
        <w:rPr>
          <w:sz w:val="22"/>
          <w:szCs w:val="22"/>
        </w:rPr>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rsidR="00420D24" w:rsidRPr="00221BD5" w:rsidRDefault="00420D24" w:rsidP="00420D24">
      <w:pPr>
        <w:spacing w:line="119" w:lineRule="exact"/>
        <w:rPr>
          <w:sz w:val="22"/>
          <w:szCs w:val="22"/>
        </w:rPr>
      </w:pPr>
    </w:p>
    <w:p w:rsidR="00420D24" w:rsidRPr="00221BD5" w:rsidRDefault="00420D24" w:rsidP="00420D24">
      <w:pPr>
        <w:spacing w:line="239" w:lineRule="auto"/>
        <w:rPr>
          <w:sz w:val="22"/>
          <w:szCs w:val="22"/>
        </w:rPr>
      </w:pPr>
      <w:r w:rsidRPr="00221BD5">
        <w:rPr>
          <w:b/>
          <w:sz w:val="22"/>
          <w:szCs w:val="22"/>
        </w:rPr>
        <w:t xml:space="preserve">5.7.4. </w:t>
      </w:r>
      <w:r w:rsidRPr="00221BD5">
        <w:rPr>
          <w:sz w:val="22"/>
          <w:szCs w:val="22"/>
        </w:rPr>
        <w:t>Ubicie nawierzchni z kostek</w:t>
      </w:r>
    </w:p>
    <w:p w:rsidR="00420D24" w:rsidRPr="00221BD5" w:rsidRDefault="00420D24" w:rsidP="00420D24">
      <w:pPr>
        <w:spacing w:line="167"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Ubicie nawierzchni należy przeprowadzić za pomocą zagęszczarki wibracyjnej (płytowej) z osłoną z tworzywa sztucznego. Do ubicia nawierzchni nie wolno używać walca.</w:t>
      </w:r>
    </w:p>
    <w:p w:rsidR="00420D24" w:rsidRPr="00221BD5" w:rsidRDefault="00420D24" w:rsidP="00420D24">
      <w:pPr>
        <w:spacing w:line="47" w:lineRule="exact"/>
        <w:rPr>
          <w:sz w:val="22"/>
          <w:szCs w:val="22"/>
        </w:rPr>
      </w:pPr>
    </w:p>
    <w:p w:rsidR="00420D24" w:rsidRPr="00221BD5" w:rsidRDefault="00420D24" w:rsidP="00420D24">
      <w:pPr>
        <w:spacing w:line="223" w:lineRule="auto"/>
        <w:ind w:firstLine="708"/>
        <w:jc w:val="both"/>
        <w:rPr>
          <w:sz w:val="22"/>
          <w:szCs w:val="22"/>
        </w:rPr>
      </w:pPr>
      <w:r w:rsidRPr="00221BD5">
        <w:rPr>
          <w:sz w:val="22"/>
          <w:szCs w:val="22"/>
        </w:rPr>
        <w:t>Ubijanie nawierzchni należy prowadzić od krawędzi powierzchni w kierunku jej środka i jednocześnie w kierunku poprzecznym kształtek. Ewentualne nierówności powierzchniowe mogą być zlikwidowane przez ubijanie w kierunku wzdłużnym kostki.</w:t>
      </w:r>
    </w:p>
    <w:p w:rsidR="00420D24" w:rsidRPr="00221BD5" w:rsidRDefault="00420D24" w:rsidP="00420D24">
      <w:pPr>
        <w:spacing w:line="239" w:lineRule="auto"/>
        <w:ind w:left="700"/>
        <w:rPr>
          <w:sz w:val="22"/>
          <w:szCs w:val="22"/>
        </w:rPr>
      </w:pPr>
      <w:r w:rsidRPr="00221BD5">
        <w:rPr>
          <w:sz w:val="22"/>
          <w:szCs w:val="22"/>
        </w:rPr>
        <w:t>Po ubiciu nawierzchni wszystkie kostki uszkodzone (np. pęknięte) należy wymienić na kostki całe.</w:t>
      </w:r>
    </w:p>
    <w:p w:rsidR="00420D24" w:rsidRPr="00221BD5" w:rsidRDefault="00420D24" w:rsidP="00420D24">
      <w:pPr>
        <w:spacing w:line="119" w:lineRule="exact"/>
        <w:rPr>
          <w:sz w:val="22"/>
          <w:szCs w:val="22"/>
        </w:rPr>
      </w:pPr>
    </w:p>
    <w:p w:rsidR="00420D24" w:rsidRPr="00221BD5" w:rsidRDefault="00420D24" w:rsidP="00420D24">
      <w:pPr>
        <w:spacing w:line="239" w:lineRule="auto"/>
        <w:rPr>
          <w:sz w:val="22"/>
          <w:szCs w:val="22"/>
        </w:rPr>
      </w:pPr>
      <w:r w:rsidRPr="00221BD5">
        <w:rPr>
          <w:b/>
          <w:sz w:val="22"/>
          <w:szCs w:val="22"/>
        </w:rPr>
        <w:t xml:space="preserve">5.7.5. </w:t>
      </w:r>
      <w:r w:rsidRPr="00221BD5">
        <w:rPr>
          <w:sz w:val="22"/>
          <w:szCs w:val="22"/>
        </w:rPr>
        <w:t>Spoiny i szczeliny dylatacyjne</w:t>
      </w:r>
    </w:p>
    <w:p w:rsidR="00420D24" w:rsidRPr="00221BD5" w:rsidRDefault="00420D24" w:rsidP="00420D24">
      <w:pPr>
        <w:spacing w:line="119" w:lineRule="exact"/>
        <w:rPr>
          <w:sz w:val="22"/>
          <w:szCs w:val="22"/>
        </w:rPr>
      </w:pPr>
    </w:p>
    <w:p w:rsidR="00420D24" w:rsidRPr="00221BD5" w:rsidRDefault="00420D24" w:rsidP="00420D24">
      <w:pPr>
        <w:spacing w:line="0" w:lineRule="atLeast"/>
        <w:rPr>
          <w:sz w:val="22"/>
          <w:szCs w:val="22"/>
        </w:rPr>
      </w:pPr>
      <w:r w:rsidRPr="00221BD5">
        <w:rPr>
          <w:sz w:val="22"/>
          <w:szCs w:val="22"/>
        </w:rPr>
        <w:t>5.7.5.1. Spoiny</w:t>
      </w:r>
    </w:p>
    <w:p w:rsidR="00420D24" w:rsidRPr="00221BD5" w:rsidRDefault="00420D24" w:rsidP="00420D24">
      <w:pPr>
        <w:spacing w:line="118" w:lineRule="exact"/>
        <w:rPr>
          <w:sz w:val="22"/>
          <w:szCs w:val="22"/>
        </w:rPr>
      </w:pPr>
    </w:p>
    <w:p w:rsidR="00420D24" w:rsidRPr="00221BD5" w:rsidRDefault="00420D24" w:rsidP="00420D24">
      <w:pPr>
        <w:spacing w:line="0" w:lineRule="atLeast"/>
        <w:ind w:left="700"/>
        <w:rPr>
          <w:sz w:val="22"/>
          <w:szCs w:val="22"/>
        </w:rPr>
      </w:pPr>
      <w:r w:rsidRPr="00221BD5">
        <w:rPr>
          <w:sz w:val="22"/>
          <w:szCs w:val="22"/>
        </w:rPr>
        <w:t>Szerokość spoin pomiędzy betonowymi kostkami brukowymi powinna wynosić od 3 mm do 5 mm.</w:t>
      </w:r>
    </w:p>
    <w:p w:rsidR="00420D24" w:rsidRPr="00221BD5" w:rsidRDefault="00420D24" w:rsidP="00420D24">
      <w:pPr>
        <w:spacing w:line="46" w:lineRule="exact"/>
        <w:rPr>
          <w:sz w:val="22"/>
          <w:szCs w:val="22"/>
        </w:rPr>
      </w:pPr>
    </w:p>
    <w:p w:rsidR="00420D24" w:rsidRPr="00221BD5" w:rsidRDefault="00420D24" w:rsidP="00420D24">
      <w:pPr>
        <w:spacing w:line="223" w:lineRule="auto"/>
        <w:ind w:firstLine="708"/>
        <w:jc w:val="both"/>
        <w:rPr>
          <w:sz w:val="22"/>
          <w:szCs w:val="22"/>
        </w:rPr>
      </w:pPr>
      <w:r w:rsidRPr="00221BD5">
        <w:rPr>
          <w:sz w:val="22"/>
          <w:szCs w:val="22"/>
        </w:rPr>
        <w:t>W przypadku stosowania prostopadłościennych kostek brukowych zaleca się aby osie spoin pomiędzy dłuższymi bokami tych kostek tworzyły z osią drogi kąt 45°, a wierzchołek utworzonego kąta prostego pomiędzy spoinami miał kierunek odwrotny do kierunku spadku podłużnego nawierzchni.</w:t>
      </w:r>
    </w:p>
    <w:p w:rsidR="00420D24" w:rsidRPr="00221BD5" w:rsidRDefault="00420D24" w:rsidP="00420D24">
      <w:pPr>
        <w:spacing w:line="239" w:lineRule="auto"/>
        <w:ind w:left="700"/>
        <w:rPr>
          <w:sz w:val="22"/>
          <w:szCs w:val="22"/>
        </w:rPr>
      </w:pPr>
      <w:r w:rsidRPr="00221BD5">
        <w:rPr>
          <w:sz w:val="22"/>
          <w:szCs w:val="22"/>
        </w:rPr>
        <w:t>Po ułożeniu kostek, spoiny należy wypełnić:</w:t>
      </w:r>
      <w:bookmarkStart w:id="39" w:name="page8"/>
      <w:bookmarkEnd w:id="39"/>
      <w:r w:rsidRPr="00221BD5">
        <w:rPr>
          <w:sz w:val="22"/>
          <w:szCs w:val="22"/>
        </w:rPr>
        <w:t xml:space="preserve"> </w:t>
      </w:r>
    </w:p>
    <w:p w:rsidR="00420D24" w:rsidRPr="00221BD5" w:rsidRDefault="00420D24" w:rsidP="00420D24">
      <w:pPr>
        <w:spacing w:line="239" w:lineRule="auto"/>
        <w:ind w:left="280"/>
        <w:jc w:val="both"/>
        <w:rPr>
          <w:sz w:val="22"/>
          <w:szCs w:val="22"/>
        </w:rPr>
      </w:pPr>
      <w:r w:rsidRPr="00221BD5">
        <w:rPr>
          <w:sz w:val="22"/>
          <w:szCs w:val="22"/>
        </w:rPr>
        <w:t xml:space="preserve">Piaskiem lub paskiem z cementem, spełniającym wymagania pktu 2.3 c), </w:t>
      </w:r>
    </w:p>
    <w:p w:rsidR="00420D24" w:rsidRPr="00221BD5" w:rsidRDefault="00420D24" w:rsidP="00420D24">
      <w:pPr>
        <w:spacing w:line="1" w:lineRule="exact"/>
        <w:rPr>
          <w:sz w:val="22"/>
          <w:szCs w:val="22"/>
        </w:rPr>
      </w:pPr>
    </w:p>
    <w:p w:rsidR="00420D24" w:rsidRPr="00221BD5" w:rsidRDefault="00420D24" w:rsidP="00420D24">
      <w:pPr>
        <w:spacing w:line="238" w:lineRule="auto"/>
        <w:ind w:left="700"/>
        <w:jc w:val="both"/>
        <w:rPr>
          <w:sz w:val="22"/>
          <w:szCs w:val="22"/>
        </w:rPr>
      </w:pPr>
      <w:r w:rsidRPr="00221BD5">
        <w:rPr>
          <w:sz w:val="22"/>
          <w:szCs w:val="22"/>
        </w:rPr>
        <w:t>Wypełnienie spoin piaskiem polega na rozsypaniu warstwy piasku i wmieceniu go w spoiny na sucho lub, po</w:t>
      </w:r>
    </w:p>
    <w:p w:rsidR="00420D24" w:rsidRPr="00221BD5" w:rsidRDefault="00420D24" w:rsidP="00420D24">
      <w:pPr>
        <w:spacing w:line="46" w:lineRule="exact"/>
        <w:rPr>
          <w:sz w:val="22"/>
          <w:szCs w:val="22"/>
        </w:rPr>
      </w:pPr>
    </w:p>
    <w:p w:rsidR="00420D24" w:rsidRPr="00221BD5" w:rsidRDefault="00420D24" w:rsidP="00420D24">
      <w:pPr>
        <w:spacing w:line="215" w:lineRule="auto"/>
        <w:ind w:left="700" w:hanging="707"/>
        <w:jc w:val="both"/>
        <w:rPr>
          <w:sz w:val="22"/>
          <w:szCs w:val="22"/>
        </w:rPr>
      </w:pPr>
      <w:r w:rsidRPr="00221BD5">
        <w:rPr>
          <w:sz w:val="22"/>
          <w:szCs w:val="22"/>
        </w:rPr>
        <w:t>obfitym polaniu wodą - wmieceniu papki piaskowej szczotkami względnie rozgarniaczkami z piórami gumowymi. Zaprawę cementowo-piaskową zaleca się przygotować w betoniarce, w sposób zapewniający jej</w:t>
      </w:r>
    </w:p>
    <w:p w:rsidR="00420D24" w:rsidRPr="00221BD5" w:rsidRDefault="00420D24" w:rsidP="00420D24">
      <w:pPr>
        <w:spacing w:line="47" w:lineRule="exact"/>
        <w:rPr>
          <w:sz w:val="22"/>
          <w:szCs w:val="22"/>
        </w:rPr>
      </w:pPr>
    </w:p>
    <w:p w:rsidR="00420D24" w:rsidRPr="00221BD5" w:rsidRDefault="00420D24" w:rsidP="00420D24">
      <w:pPr>
        <w:spacing w:line="223" w:lineRule="auto"/>
        <w:jc w:val="both"/>
        <w:rPr>
          <w:sz w:val="22"/>
          <w:szCs w:val="22"/>
        </w:rPr>
      </w:pPr>
      <w:r w:rsidRPr="00221BD5">
        <w:rPr>
          <w:sz w:val="22"/>
          <w:szCs w:val="22"/>
        </w:rPr>
        <w:t>wystarczającą płynność. Spoiny można wypełnić przez rozlanie zaprawy na nawierzchnię i nagarnianie jej w szczeliny szczotkami lub rozgarniaczkami z piórami gumowymi. Przed rozpoczęciem zalewania kostka powinna być oczyszczona i dobrze zwilżona wodą. Zalewa powinna całkowicie wypełnić spoiny i tworzyć monolit z kostkami.</w:t>
      </w:r>
    </w:p>
    <w:p w:rsidR="00420D24" w:rsidRPr="00221BD5" w:rsidRDefault="00420D24" w:rsidP="00420D24">
      <w:pPr>
        <w:spacing w:line="47"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Przy wypełnianiu spoin zaprawą cementowo-piaskową należy zabezpieczyć przed zalaniem nią szczeliny dylatacyjne, wkładając zwinięte paski papy, zwitki z worków po cemencie itp.</w:t>
      </w:r>
    </w:p>
    <w:p w:rsidR="00420D24" w:rsidRPr="00221BD5" w:rsidRDefault="00420D24" w:rsidP="00420D24">
      <w:pPr>
        <w:spacing w:line="47" w:lineRule="exact"/>
        <w:rPr>
          <w:sz w:val="22"/>
          <w:szCs w:val="22"/>
        </w:rPr>
      </w:pPr>
    </w:p>
    <w:p w:rsidR="00420D24" w:rsidRPr="00221BD5" w:rsidRDefault="00420D24" w:rsidP="00420D24">
      <w:pPr>
        <w:spacing w:line="215" w:lineRule="auto"/>
        <w:ind w:firstLine="708"/>
        <w:jc w:val="both"/>
        <w:rPr>
          <w:sz w:val="22"/>
          <w:szCs w:val="22"/>
        </w:rPr>
      </w:pPr>
      <w:r w:rsidRPr="00221BD5">
        <w:rPr>
          <w:sz w:val="22"/>
          <w:szCs w:val="22"/>
        </w:rPr>
        <w:t>Po wypełnianiu spoin zaprawą cementowo-piaskową nawierzchnię należy starannie oczyścić; szczególnie dotyczy to nawierzchni z kostek kolorowych i z różnymi deseniami układania.</w:t>
      </w:r>
    </w:p>
    <w:p w:rsidR="00420D24" w:rsidRPr="00221BD5" w:rsidRDefault="00420D24" w:rsidP="00420D24">
      <w:pPr>
        <w:spacing w:line="120" w:lineRule="exact"/>
        <w:rPr>
          <w:sz w:val="22"/>
          <w:szCs w:val="22"/>
        </w:rPr>
      </w:pPr>
    </w:p>
    <w:p w:rsidR="00420D24" w:rsidRPr="00221BD5" w:rsidRDefault="00420D24" w:rsidP="00420D24">
      <w:pPr>
        <w:spacing w:line="239" w:lineRule="auto"/>
        <w:rPr>
          <w:sz w:val="22"/>
          <w:szCs w:val="22"/>
        </w:rPr>
      </w:pPr>
      <w:r w:rsidRPr="00221BD5">
        <w:rPr>
          <w:sz w:val="22"/>
          <w:szCs w:val="22"/>
        </w:rPr>
        <w:t>5.7.5.2. Szczeliny dylatacyjne</w:t>
      </w:r>
    </w:p>
    <w:p w:rsidR="00420D24" w:rsidRPr="00221BD5" w:rsidRDefault="00420D24" w:rsidP="00420D24">
      <w:pPr>
        <w:spacing w:line="167" w:lineRule="exact"/>
        <w:rPr>
          <w:sz w:val="22"/>
          <w:szCs w:val="22"/>
        </w:rPr>
      </w:pPr>
    </w:p>
    <w:p w:rsidR="00420D24" w:rsidRPr="00221BD5" w:rsidRDefault="00420D24" w:rsidP="00420D24">
      <w:pPr>
        <w:spacing w:line="230" w:lineRule="auto"/>
        <w:ind w:firstLine="708"/>
        <w:jc w:val="both"/>
        <w:rPr>
          <w:sz w:val="22"/>
          <w:szCs w:val="22"/>
        </w:rPr>
      </w:pPr>
      <w:r w:rsidRPr="00221BD5">
        <w:rPr>
          <w:sz w:val="22"/>
          <w:szCs w:val="22"/>
        </w:rPr>
        <w:t xml:space="preserve">W przypadku układania kostek na podsypce cementowo-piaskowej i wypełnianiu spoin zaprawą cementowo-piaskową, należy przewidzieć wykonanie szczelin dylatacyjnych w odległościach zgodnych z dokumentacją projektową lub ST względnie nie większych niż co 8 m. Szerokość szczelin dylatacyjnych powinna umożliwiać przejęcie przez nie przemieszczeń wywołanych wysokimi temperaturami nawierzchni w okresie letnim, lecz nie powinna być mniejsza niż 8 mm. Szczeliny te powinny być wypełnione trwale zalewami i masami określonymi w pkcie 2.3 e). </w:t>
      </w:r>
    </w:p>
    <w:p w:rsidR="00420D24" w:rsidRPr="00221BD5" w:rsidRDefault="00420D24" w:rsidP="00420D24">
      <w:pPr>
        <w:spacing w:line="51" w:lineRule="exact"/>
        <w:rPr>
          <w:sz w:val="22"/>
          <w:szCs w:val="22"/>
        </w:rPr>
      </w:pPr>
    </w:p>
    <w:p w:rsidR="00420D24" w:rsidRPr="00221BD5" w:rsidRDefault="00420D24" w:rsidP="00420D24">
      <w:pPr>
        <w:spacing w:line="223" w:lineRule="auto"/>
        <w:ind w:firstLine="708"/>
        <w:jc w:val="both"/>
        <w:rPr>
          <w:sz w:val="22"/>
          <w:szCs w:val="22"/>
        </w:rPr>
      </w:pPr>
      <w:r w:rsidRPr="00221BD5">
        <w:rPr>
          <w:sz w:val="22"/>
          <w:szCs w:val="22"/>
        </w:rPr>
        <w:t>Szczeliny dylatacyjne poprzeczne należy stosować dodatkowo w miejscach, w których występuje zmiana sztywności podłoża (np. nad przepustami, przy przyczółkach mostowych, nad szczelinami dylatacyjnymi w podbudowie itp.). Zaleca się wykonywać szczeliny podłużne przy ściekach wzdłuż jezdni.</w:t>
      </w:r>
    </w:p>
    <w:p w:rsidR="00420D24" w:rsidRPr="00221BD5" w:rsidRDefault="00420D24" w:rsidP="00420D24">
      <w:pPr>
        <w:spacing w:line="119" w:lineRule="exact"/>
        <w:rPr>
          <w:sz w:val="22"/>
          <w:szCs w:val="22"/>
        </w:rPr>
      </w:pPr>
    </w:p>
    <w:p w:rsidR="00420D24" w:rsidRPr="00221BD5" w:rsidRDefault="00420D24" w:rsidP="00420D24">
      <w:pPr>
        <w:spacing w:line="0" w:lineRule="atLeast"/>
        <w:rPr>
          <w:b/>
          <w:sz w:val="22"/>
          <w:szCs w:val="22"/>
        </w:rPr>
      </w:pPr>
      <w:r w:rsidRPr="00221BD5">
        <w:rPr>
          <w:b/>
          <w:sz w:val="22"/>
          <w:szCs w:val="22"/>
        </w:rPr>
        <w:t>5.8. Pielęgnacja nawierzchni i oddanie jej dla ruchu</w:t>
      </w:r>
    </w:p>
    <w:p w:rsidR="00420D24" w:rsidRPr="00221BD5" w:rsidRDefault="00420D24" w:rsidP="00420D24">
      <w:pPr>
        <w:spacing w:line="166" w:lineRule="exact"/>
        <w:rPr>
          <w:sz w:val="22"/>
          <w:szCs w:val="22"/>
        </w:rPr>
      </w:pPr>
    </w:p>
    <w:p w:rsidR="00420D24" w:rsidRPr="00221BD5" w:rsidRDefault="00420D24" w:rsidP="00420D24">
      <w:pPr>
        <w:spacing w:line="215" w:lineRule="auto"/>
        <w:jc w:val="both"/>
        <w:rPr>
          <w:sz w:val="22"/>
          <w:szCs w:val="22"/>
        </w:rPr>
      </w:pPr>
      <w:r w:rsidRPr="00221BD5">
        <w:rPr>
          <w:sz w:val="22"/>
          <w:szCs w:val="22"/>
        </w:rPr>
        <w:t>Nawierzchnię na podsypce piaskowej ze spoinami wypełnionymi piaskiem można oddać do użytku bezpośrednio po jej wykonaniu.</w:t>
      </w:r>
    </w:p>
    <w:p w:rsidR="00420D24" w:rsidRPr="00221BD5" w:rsidRDefault="00420D24" w:rsidP="00420D24">
      <w:pPr>
        <w:spacing w:line="47" w:lineRule="exact"/>
        <w:rPr>
          <w:sz w:val="22"/>
          <w:szCs w:val="22"/>
        </w:rPr>
      </w:pPr>
    </w:p>
    <w:p w:rsidR="00420D24" w:rsidRPr="00221BD5" w:rsidRDefault="00420D24" w:rsidP="00420D24">
      <w:pPr>
        <w:spacing w:line="233" w:lineRule="auto"/>
        <w:ind w:firstLine="708"/>
        <w:jc w:val="both"/>
        <w:rPr>
          <w:sz w:val="22"/>
          <w:szCs w:val="22"/>
        </w:rPr>
      </w:pPr>
      <w:r w:rsidRPr="00221BD5">
        <w:rPr>
          <w:sz w:val="22"/>
          <w:szCs w:val="22"/>
        </w:rPr>
        <w:t xml:space="preserve">Nawierzchnię na podsypce cementowo-piaskowej ze spoinami wypełnionymi zaprawą cementowo-piaskową, po jej wykonaniu należy przykryć warstwą wilgotnego piasku o grubości od 3,0 do 4,0 cm i </w:t>
      </w:r>
      <w:r w:rsidRPr="00221BD5">
        <w:rPr>
          <w:sz w:val="22"/>
          <w:szCs w:val="22"/>
        </w:rPr>
        <w:lastRenderedPageBreak/>
        <w:t>utrzymywać ją w stanie wilgotnym przez 7 do 10 dni. Po upływie od 2 tygodni (przy temperaturze średniej otoczenia nie niższej niż 3 tygodni (w porze chłodniejszej) nawierzchnię należy oczyścić z piasku i można oddać do użytku.</w:t>
      </w:r>
    </w:p>
    <w:p w:rsidR="00420D24" w:rsidRPr="00221BD5" w:rsidRDefault="00420D24" w:rsidP="00420D24">
      <w:pPr>
        <w:spacing w:line="283" w:lineRule="exact"/>
        <w:rPr>
          <w:sz w:val="22"/>
          <w:szCs w:val="22"/>
        </w:rPr>
      </w:pPr>
    </w:p>
    <w:p w:rsidR="00420D24" w:rsidRPr="00221BD5" w:rsidRDefault="00420D24" w:rsidP="00420D24">
      <w:pPr>
        <w:spacing w:line="195" w:lineRule="auto"/>
        <w:ind w:left="40"/>
        <w:rPr>
          <w:b/>
          <w:sz w:val="22"/>
          <w:szCs w:val="22"/>
        </w:rPr>
      </w:pPr>
      <w:r w:rsidRPr="00221BD5">
        <w:rPr>
          <w:b/>
          <w:sz w:val="22"/>
          <w:szCs w:val="22"/>
        </w:rPr>
        <w:t>6. KONTROLA JAKOŚCI ROBÓT</w:t>
      </w:r>
    </w:p>
    <w:p w:rsidR="00420D24" w:rsidRPr="00221BD5" w:rsidRDefault="00420D24" w:rsidP="00420D24">
      <w:pPr>
        <w:spacing w:line="239" w:lineRule="exact"/>
        <w:rPr>
          <w:sz w:val="22"/>
          <w:szCs w:val="22"/>
        </w:rPr>
      </w:pPr>
    </w:p>
    <w:p w:rsidR="00420D24" w:rsidRPr="00221BD5" w:rsidRDefault="00420D24" w:rsidP="00420D24">
      <w:pPr>
        <w:spacing w:line="0" w:lineRule="atLeast"/>
        <w:rPr>
          <w:b/>
          <w:sz w:val="22"/>
          <w:szCs w:val="22"/>
        </w:rPr>
      </w:pPr>
      <w:r w:rsidRPr="00221BD5">
        <w:rPr>
          <w:b/>
          <w:sz w:val="22"/>
          <w:szCs w:val="22"/>
        </w:rPr>
        <w:t>6.1. Ogólne zasady kontroli jakości robót</w:t>
      </w:r>
    </w:p>
    <w:p w:rsidR="00420D24" w:rsidRPr="00221BD5" w:rsidRDefault="00420D24" w:rsidP="00420D24">
      <w:pPr>
        <w:spacing w:line="118" w:lineRule="exact"/>
        <w:rPr>
          <w:sz w:val="22"/>
          <w:szCs w:val="22"/>
        </w:rPr>
      </w:pPr>
    </w:p>
    <w:p w:rsidR="00420D24" w:rsidRPr="00221BD5" w:rsidRDefault="00420D24" w:rsidP="00420D24">
      <w:pPr>
        <w:spacing w:line="0" w:lineRule="atLeast"/>
        <w:ind w:left="700"/>
        <w:rPr>
          <w:sz w:val="22"/>
          <w:szCs w:val="22"/>
        </w:rPr>
      </w:pPr>
      <w:r w:rsidRPr="00221BD5">
        <w:rPr>
          <w:sz w:val="22"/>
          <w:szCs w:val="22"/>
        </w:rPr>
        <w:t>Ogólne zasady kontroli jakości robót podano w ST-00.00.00 „Wymagania ogólne” pkt 6.</w:t>
      </w:r>
    </w:p>
    <w:p w:rsidR="00420D24" w:rsidRPr="00221BD5" w:rsidRDefault="00420D24" w:rsidP="00420D24">
      <w:pPr>
        <w:spacing w:line="118" w:lineRule="exact"/>
        <w:rPr>
          <w:sz w:val="22"/>
          <w:szCs w:val="22"/>
        </w:rPr>
      </w:pPr>
    </w:p>
    <w:p w:rsidR="00420D24" w:rsidRPr="00221BD5" w:rsidRDefault="00420D24" w:rsidP="00420D24">
      <w:pPr>
        <w:spacing w:line="0" w:lineRule="atLeast"/>
        <w:rPr>
          <w:b/>
          <w:sz w:val="22"/>
          <w:szCs w:val="22"/>
        </w:rPr>
      </w:pPr>
      <w:r w:rsidRPr="00221BD5">
        <w:rPr>
          <w:b/>
          <w:sz w:val="22"/>
          <w:szCs w:val="22"/>
        </w:rPr>
        <w:t>6.2. Badania przed przystąpieniem do robót</w:t>
      </w:r>
    </w:p>
    <w:p w:rsidR="00420D24" w:rsidRPr="00221BD5" w:rsidRDefault="00420D24" w:rsidP="00420D24">
      <w:pPr>
        <w:spacing w:line="118" w:lineRule="exact"/>
        <w:rPr>
          <w:sz w:val="22"/>
          <w:szCs w:val="22"/>
        </w:rPr>
      </w:pPr>
    </w:p>
    <w:p w:rsidR="00420D24" w:rsidRPr="00221BD5" w:rsidRDefault="00420D24" w:rsidP="00420D24">
      <w:pPr>
        <w:spacing w:line="0" w:lineRule="atLeast"/>
        <w:ind w:left="700"/>
        <w:rPr>
          <w:sz w:val="22"/>
          <w:szCs w:val="22"/>
        </w:rPr>
      </w:pPr>
      <w:r w:rsidRPr="00221BD5">
        <w:rPr>
          <w:sz w:val="22"/>
          <w:szCs w:val="22"/>
        </w:rPr>
        <w:t>Przed przystąpieniem do robót Wykonawca powinien:</w:t>
      </w:r>
    </w:p>
    <w:p w:rsidR="00420D24" w:rsidRPr="00221BD5" w:rsidRDefault="00420D24" w:rsidP="00420D24">
      <w:pPr>
        <w:spacing w:line="55" w:lineRule="exact"/>
        <w:rPr>
          <w:sz w:val="22"/>
          <w:szCs w:val="22"/>
        </w:rPr>
      </w:pPr>
    </w:p>
    <w:p w:rsidR="00420D24" w:rsidRPr="00221BD5" w:rsidRDefault="00420D24" w:rsidP="00412798">
      <w:pPr>
        <w:numPr>
          <w:ilvl w:val="0"/>
          <w:numId w:val="74"/>
        </w:numPr>
        <w:tabs>
          <w:tab w:val="clear" w:pos="720"/>
          <w:tab w:val="left" w:pos="280"/>
        </w:tabs>
        <w:spacing w:line="220" w:lineRule="auto"/>
        <w:ind w:left="674" w:hanging="503"/>
        <w:jc w:val="both"/>
        <w:rPr>
          <w:rFonts w:eastAsia="Symbol"/>
          <w:sz w:val="22"/>
          <w:szCs w:val="22"/>
        </w:rPr>
      </w:pPr>
      <w:r w:rsidRPr="00221BD5">
        <w:rPr>
          <w:sz w:val="22"/>
          <w:szCs w:val="22"/>
        </w:rPr>
        <w:t>uzyskać wymagane dokumenty, dopuszczające wyroby budowlane do obrotu i powszechnego stosowania (aprobaty techniczne, certyfikaty zgodności, deklaracje zgodności, ew. badania materiałów wykonane przez dostawców itp.),</w:t>
      </w:r>
    </w:p>
    <w:p w:rsidR="00420D24" w:rsidRPr="00221BD5" w:rsidRDefault="00420D24" w:rsidP="00412798">
      <w:pPr>
        <w:numPr>
          <w:ilvl w:val="0"/>
          <w:numId w:val="74"/>
        </w:numPr>
        <w:tabs>
          <w:tab w:val="clear" w:pos="720"/>
          <w:tab w:val="left" w:pos="280"/>
        </w:tabs>
        <w:spacing w:line="237" w:lineRule="auto"/>
        <w:ind w:left="674" w:hanging="503"/>
        <w:jc w:val="both"/>
        <w:rPr>
          <w:rFonts w:eastAsia="Symbol"/>
          <w:sz w:val="22"/>
          <w:szCs w:val="22"/>
        </w:rPr>
      </w:pPr>
      <w:r w:rsidRPr="00221BD5">
        <w:rPr>
          <w:sz w:val="22"/>
          <w:szCs w:val="22"/>
        </w:rPr>
        <w:t>wykonać badania właściwości materiałów przeznaczonych do wykonania robót, określone w pkcie 2,</w:t>
      </w:r>
    </w:p>
    <w:p w:rsidR="00420D24" w:rsidRPr="00221BD5" w:rsidRDefault="00420D24" w:rsidP="00420D24">
      <w:pPr>
        <w:spacing w:line="24" w:lineRule="exact"/>
        <w:rPr>
          <w:rFonts w:eastAsia="Symbol"/>
          <w:sz w:val="22"/>
          <w:szCs w:val="22"/>
        </w:rPr>
      </w:pPr>
    </w:p>
    <w:p w:rsidR="00420D24" w:rsidRPr="00221BD5" w:rsidRDefault="00420D24" w:rsidP="00412798">
      <w:pPr>
        <w:numPr>
          <w:ilvl w:val="0"/>
          <w:numId w:val="74"/>
        </w:numPr>
        <w:tabs>
          <w:tab w:val="clear" w:pos="720"/>
          <w:tab w:val="left" w:pos="280"/>
        </w:tabs>
        <w:spacing w:line="214" w:lineRule="auto"/>
        <w:ind w:left="674" w:hanging="503"/>
        <w:jc w:val="both"/>
        <w:rPr>
          <w:rFonts w:eastAsia="Symbol"/>
          <w:sz w:val="22"/>
          <w:szCs w:val="22"/>
        </w:rPr>
      </w:pPr>
      <w:r w:rsidRPr="00221BD5">
        <w:rPr>
          <w:sz w:val="22"/>
          <w:szCs w:val="22"/>
        </w:rPr>
        <w:t>sprawdzić cechy zewnętrzne gotowych materiałów z tworzyw i prefabrykowanych.</w:t>
      </w:r>
    </w:p>
    <w:p w:rsidR="00420D24" w:rsidRPr="00221BD5" w:rsidRDefault="00420D24" w:rsidP="00420D24">
      <w:pPr>
        <w:spacing w:line="239" w:lineRule="auto"/>
        <w:ind w:left="700"/>
        <w:rPr>
          <w:sz w:val="22"/>
          <w:szCs w:val="22"/>
        </w:rPr>
      </w:pPr>
      <w:r w:rsidRPr="00221BD5">
        <w:rPr>
          <w:sz w:val="22"/>
          <w:szCs w:val="22"/>
        </w:rPr>
        <w:t>Wszystkie dokumenty oraz wyniki badań Wykonawca przedstawia Inspektorowi Nadzoru do akceptacji.</w:t>
      </w:r>
    </w:p>
    <w:p w:rsidR="00420D24" w:rsidRPr="00221BD5" w:rsidRDefault="00420D24" w:rsidP="00420D24">
      <w:pPr>
        <w:spacing w:line="118" w:lineRule="exact"/>
        <w:rPr>
          <w:sz w:val="22"/>
          <w:szCs w:val="22"/>
        </w:rPr>
      </w:pPr>
    </w:p>
    <w:p w:rsidR="00420D24" w:rsidRPr="00221BD5" w:rsidRDefault="00420D24" w:rsidP="00420D24">
      <w:pPr>
        <w:spacing w:line="0" w:lineRule="atLeast"/>
        <w:rPr>
          <w:b/>
          <w:sz w:val="22"/>
          <w:szCs w:val="22"/>
        </w:rPr>
      </w:pPr>
      <w:r w:rsidRPr="00221BD5">
        <w:rPr>
          <w:b/>
          <w:sz w:val="22"/>
          <w:szCs w:val="22"/>
        </w:rPr>
        <w:br w:type="column"/>
      </w:r>
      <w:r w:rsidRPr="00221BD5">
        <w:rPr>
          <w:b/>
          <w:sz w:val="22"/>
          <w:szCs w:val="22"/>
        </w:rPr>
        <w:lastRenderedPageBreak/>
        <w:t>6.3. Badania w czasie robót</w:t>
      </w:r>
    </w:p>
    <w:p w:rsidR="00420D24" w:rsidRPr="00221BD5" w:rsidRDefault="00420D24" w:rsidP="00420D24">
      <w:pPr>
        <w:spacing w:line="118" w:lineRule="exact"/>
        <w:rPr>
          <w:sz w:val="22"/>
          <w:szCs w:val="22"/>
        </w:rPr>
      </w:pPr>
    </w:p>
    <w:p w:rsidR="00420D24" w:rsidRPr="00221BD5" w:rsidRDefault="00420D24" w:rsidP="00420D24">
      <w:pPr>
        <w:spacing w:line="0" w:lineRule="atLeast"/>
        <w:ind w:left="700"/>
        <w:rPr>
          <w:sz w:val="22"/>
          <w:szCs w:val="22"/>
        </w:rPr>
      </w:pPr>
      <w:r w:rsidRPr="00221BD5">
        <w:rPr>
          <w:sz w:val="22"/>
          <w:szCs w:val="22"/>
        </w:rPr>
        <w:t>Częstotliwość oraz zakres badań i pomiarów w czasie robót nawierzchniowych z kostki podaje tablica 2.</w:t>
      </w:r>
    </w:p>
    <w:p w:rsidR="00420D24" w:rsidRPr="00221BD5" w:rsidRDefault="00420D24" w:rsidP="00420D24">
      <w:pPr>
        <w:spacing w:line="239" w:lineRule="auto"/>
        <w:ind w:left="80"/>
        <w:rPr>
          <w:sz w:val="22"/>
          <w:szCs w:val="22"/>
        </w:rPr>
      </w:pPr>
      <w:r w:rsidRPr="00221BD5">
        <w:rPr>
          <w:sz w:val="22"/>
          <w:szCs w:val="22"/>
        </w:rPr>
        <w:t>Tablica 2. Częstotliwość oraz zakres badań i pomiarów w czasie robót</w:t>
      </w:r>
    </w:p>
    <w:p w:rsidR="00420D24" w:rsidRPr="00221BD5" w:rsidRDefault="00420D24" w:rsidP="00420D24">
      <w:pPr>
        <w:spacing w:line="120" w:lineRule="exact"/>
        <w:rPr>
          <w:sz w:val="22"/>
          <w:szCs w:val="22"/>
        </w:rPr>
      </w:pPr>
    </w:p>
    <w:tbl>
      <w:tblPr>
        <w:tblW w:w="0" w:type="auto"/>
        <w:tblInd w:w="10" w:type="dxa"/>
        <w:tblLayout w:type="fixed"/>
        <w:tblCellMar>
          <w:left w:w="0" w:type="dxa"/>
          <w:right w:w="0" w:type="dxa"/>
        </w:tblCellMar>
        <w:tblLook w:val="0000" w:firstRow="0" w:lastRow="0" w:firstColumn="0" w:lastColumn="0" w:noHBand="0" w:noVBand="0"/>
      </w:tblPr>
      <w:tblGrid>
        <w:gridCol w:w="520"/>
        <w:gridCol w:w="280"/>
        <w:gridCol w:w="1120"/>
        <w:gridCol w:w="600"/>
        <w:gridCol w:w="300"/>
        <w:gridCol w:w="760"/>
        <w:gridCol w:w="1040"/>
        <w:gridCol w:w="800"/>
        <w:gridCol w:w="260"/>
        <w:gridCol w:w="640"/>
        <w:gridCol w:w="2044"/>
      </w:tblGrid>
      <w:tr w:rsidR="00420D24" w:rsidRPr="00221BD5" w:rsidTr="00005BAB">
        <w:trPr>
          <w:trHeight w:val="298"/>
        </w:trPr>
        <w:tc>
          <w:tcPr>
            <w:tcW w:w="520" w:type="dxa"/>
            <w:vMerge w:val="restart"/>
            <w:tcBorders>
              <w:top w:val="single" w:sz="8" w:space="0" w:color="auto"/>
              <w:left w:val="single" w:sz="8" w:space="0" w:color="auto"/>
              <w:right w:val="single" w:sz="8" w:space="0" w:color="auto"/>
            </w:tcBorders>
            <w:shd w:val="clear" w:color="auto" w:fill="auto"/>
            <w:vAlign w:val="bottom"/>
          </w:tcPr>
          <w:p w:rsidR="00420D24" w:rsidRPr="00221BD5" w:rsidRDefault="00420D24" w:rsidP="00005BAB">
            <w:pPr>
              <w:spacing w:line="243" w:lineRule="exact"/>
              <w:jc w:val="center"/>
              <w:rPr>
                <w:sz w:val="22"/>
                <w:szCs w:val="22"/>
              </w:rPr>
            </w:pPr>
            <w:r w:rsidRPr="00221BD5">
              <w:rPr>
                <w:sz w:val="22"/>
                <w:szCs w:val="22"/>
              </w:rPr>
              <w:t>Lp.</w:t>
            </w:r>
          </w:p>
        </w:tc>
        <w:tc>
          <w:tcPr>
            <w:tcW w:w="280" w:type="dxa"/>
            <w:tcBorders>
              <w:top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20" w:type="dxa"/>
            <w:gridSpan w:val="3"/>
            <w:tcBorders>
              <w:top w:val="single" w:sz="8" w:space="0" w:color="auto"/>
            </w:tcBorders>
            <w:shd w:val="clear" w:color="auto" w:fill="auto"/>
            <w:vAlign w:val="bottom"/>
          </w:tcPr>
          <w:p w:rsidR="00420D24" w:rsidRPr="00221BD5" w:rsidRDefault="00420D24" w:rsidP="00005BAB">
            <w:pPr>
              <w:spacing w:line="243" w:lineRule="exact"/>
              <w:ind w:left="193"/>
              <w:rPr>
                <w:sz w:val="22"/>
                <w:szCs w:val="22"/>
              </w:rPr>
            </w:pPr>
            <w:r w:rsidRPr="00221BD5">
              <w:rPr>
                <w:sz w:val="22"/>
                <w:szCs w:val="22"/>
              </w:rPr>
              <w:t>Wyszczególnienie</w:t>
            </w:r>
          </w:p>
        </w:tc>
        <w:tc>
          <w:tcPr>
            <w:tcW w:w="760" w:type="dxa"/>
            <w:tcBorders>
              <w:top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740" w:type="dxa"/>
            <w:gridSpan w:val="4"/>
            <w:vMerge w:val="restart"/>
            <w:tcBorders>
              <w:top w:val="single" w:sz="8" w:space="0" w:color="auto"/>
              <w:right w:val="single" w:sz="8" w:space="0" w:color="auto"/>
            </w:tcBorders>
            <w:shd w:val="clear" w:color="auto" w:fill="auto"/>
            <w:vAlign w:val="bottom"/>
          </w:tcPr>
          <w:p w:rsidR="00420D24" w:rsidRPr="00221BD5" w:rsidRDefault="00420D24" w:rsidP="00005BAB">
            <w:pPr>
              <w:spacing w:line="243" w:lineRule="exact"/>
              <w:ind w:left="540"/>
              <w:rPr>
                <w:sz w:val="22"/>
                <w:szCs w:val="22"/>
              </w:rPr>
            </w:pPr>
            <w:r w:rsidRPr="00221BD5">
              <w:rPr>
                <w:sz w:val="22"/>
                <w:szCs w:val="22"/>
              </w:rPr>
              <w:t>Częstotliwość badań</w:t>
            </w:r>
          </w:p>
        </w:tc>
        <w:tc>
          <w:tcPr>
            <w:tcW w:w="2044" w:type="dxa"/>
            <w:tcBorders>
              <w:top w:val="single" w:sz="8" w:space="0" w:color="auto"/>
              <w:right w:val="single" w:sz="8" w:space="0" w:color="auto"/>
            </w:tcBorders>
            <w:shd w:val="clear" w:color="auto" w:fill="auto"/>
            <w:vAlign w:val="bottom"/>
          </w:tcPr>
          <w:p w:rsidR="00420D24" w:rsidRPr="00221BD5" w:rsidRDefault="00420D24" w:rsidP="00005BAB">
            <w:pPr>
              <w:spacing w:line="243" w:lineRule="exact"/>
              <w:jc w:val="center"/>
              <w:rPr>
                <w:w w:val="99"/>
                <w:sz w:val="22"/>
                <w:szCs w:val="22"/>
              </w:rPr>
            </w:pPr>
            <w:r w:rsidRPr="00221BD5">
              <w:rPr>
                <w:w w:val="99"/>
                <w:sz w:val="22"/>
                <w:szCs w:val="22"/>
              </w:rPr>
              <w:t>Wartości</w:t>
            </w:r>
          </w:p>
        </w:tc>
      </w:tr>
      <w:tr w:rsidR="00420D24" w:rsidRPr="00221BD5" w:rsidTr="00005BAB">
        <w:trPr>
          <w:trHeight w:val="120"/>
        </w:trPr>
        <w:tc>
          <w:tcPr>
            <w:tcW w:w="520" w:type="dxa"/>
            <w:vMerge/>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2020" w:type="dxa"/>
            <w:gridSpan w:val="3"/>
            <w:vMerge w:val="restart"/>
            <w:shd w:val="clear" w:color="auto" w:fill="auto"/>
            <w:vAlign w:val="bottom"/>
          </w:tcPr>
          <w:p w:rsidR="00420D24" w:rsidRPr="00221BD5" w:rsidRDefault="00420D24" w:rsidP="00005BAB">
            <w:pPr>
              <w:spacing w:line="242" w:lineRule="exact"/>
              <w:ind w:left="193"/>
              <w:rPr>
                <w:sz w:val="22"/>
                <w:szCs w:val="22"/>
              </w:rPr>
            </w:pPr>
            <w:r w:rsidRPr="00221BD5">
              <w:rPr>
                <w:sz w:val="22"/>
                <w:szCs w:val="22"/>
              </w:rPr>
              <w:t>badań i pomiarów</w:t>
            </w:r>
          </w:p>
        </w:tc>
        <w:tc>
          <w:tcPr>
            <w:tcW w:w="76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740" w:type="dxa"/>
            <w:gridSpan w:val="4"/>
            <w:vMerge/>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vMerge w:val="restart"/>
            <w:tcBorders>
              <w:right w:val="single" w:sz="8" w:space="0" w:color="auto"/>
            </w:tcBorders>
            <w:shd w:val="clear" w:color="auto" w:fill="auto"/>
            <w:vAlign w:val="bottom"/>
          </w:tcPr>
          <w:p w:rsidR="00420D24" w:rsidRPr="00221BD5" w:rsidRDefault="00420D24" w:rsidP="00005BAB">
            <w:pPr>
              <w:spacing w:line="242" w:lineRule="exact"/>
              <w:jc w:val="center"/>
              <w:rPr>
                <w:w w:val="99"/>
                <w:sz w:val="22"/>
                <w:szCs w:val="22"/>
              </w:rPr>
            </w:pPr>
            <w:r w:rsidRPr="00221BD5">
              <w:rPr>
                <w:w w:val="99"/>
                <w:sz w:val="22"/>
                <w:szCs w:val="22"/>
              </w:rPr>
              <w:t>dopuszczalne</w:t>
            </w:r>
          </w:p>
        </w:tc>
      </w:tr>
      <w:tr w:rsidR="00420D24" w:rsidRPr="00221BD5" w:rsidTr="00005BAB">
        <w:trPr>
          <w:trHeight w:val="12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2020" w:type="dxa"/>
            <w:gridSpan w:val="3"/>
            <w:vMerge/>
            <w:shd w:val="clear" w:color="auto" w:fill="auto"/>
            <w:vAlign w:val="bottom"/>
          </w:tcPr>
          <w:p w:rsidR="00420D24" w:rsidRPr="00221BD5" w:rsidRDefault="00420D24" w:rsidP="00005BAB">
            <w:pPr>
              <w:spacing w:line="0" w:lineRule="atLeast"/>
              <w:rPr>
                <w:sz w:val="22"/>
                <w:szCs w:val="22"/>
              </w:rPr>
            </w:pPr>
          </w:p>
        </w:tc>
        <w:tc>
          <w:tcPr>
            <w:tcW w:w="76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vMerge/>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79"/>
        </w:trPr>
        <w:tc>
          <w:tcPr>
            <w:tcW w:w="52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060" w:type="dxa"/>
            <w:gridSpan w:val="5"/>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740" w:type="dxa"/>
            <w:gridSpan w:val="4"/>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18"/>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218" w:lineRule="exact"/>
              <w:jc w:val="center"/>
              <w:rPr>
                <w:w w:val="98"/>
                <w:sz w:val="22"/>
                <w:szCs w:val="22"/>
              </w:rPr>
            </w:pPr>
            <w:r w:rsidRPr="00221BD5">
              <w:rPr>
                <w:w w:val="98"/>
                <w:sz w:val="22"/>
                <w:szCs w:val="22"/>
              </w:rPr>
              <w:t>1</w:t>
            </w:r>
          </w:p>
        </w:tc>
        <w:tc>
          <w:tcPr>
            <w:tcW w:w="3060" w:type="dxa"/>
            <w:gridSpan w:val="5"/>
            <w:tcBorders>
              <w:right w:val="single" w:sz="8" w:space="0" w:color="auto"/>
            </w:tcBorders>
            <w:shd w:val="clear" w:color="auto" w:fill="auto"/>
            <w:vAlign w:val="bottom"/>
          </w:tcPr>
          <w:p w:rsidR="00420D24" w:rsidRPr="00221BD5" w:rsidRDefault="00420D24" w:rsidP="00005BAB">
            <w:pPr>
              <w:spacing w:line="218" w:lineRule="exact"/>
              <w:ind w:left="60"/>
              <w:rPr>
                <w:sz w:val="22"/>
                <w:szCs w:val="22"/>
              </w:rPr>
            </w:pPr>
            <w:r w:rsidRPr="00221BD5">
              <w:rPr>
                <w:sz w:val="22"/>
                <w:szCs w:val="22"/>
              </w:rPr>
              <w:t>Sprawdzenie podsypki (przymiarem</w:t>
            </w:r>
          </w:p>
        </w:tc>
        <w:tc>
          <w:tcPr>
            <w:tcW w:w="2740" w:type="dxa"/>
            <w:gridSpan w:val="4"/>
            <w:tcBorders>
              <w:right w:val="single" w:sz="8" w:space="0" w:color="auto"/>
            </w:tcBorders>
            <w:shd w:val="clear" w:color="auto" w:fill="auto"/>
            <w:vAlign w:val="bottom"/>
          </w:tcPr>
          <w:p w:rsidR="00420D24" w:rsidRPr="00221BD5" w:rsidRDefault="00420D24" w:rsidP="00005BAB">
            <w:pPr>
              <w:spacing w:line="218" w:lineRule="exact"/>
              <w:ind w:left="60"/>
              <w:rPr>
                <w:sz w:val="22"/>
                <w:szCs w:val="22"/>
              </w:rPr>
            </w:pPr>
            <w:r w:rsidRPr="00221BD5">
              <w:rPr>
                <w:sz w:val="22"/>
                <w:szCs w:val="22"/>
              </w:rPr>
              <w:t>Bieżąca kontrola w 10 punktach</w:t>
            </w:r>
          </w:p>
        </w:tc>
        <w:tc>
          <w:tcPr>
            <w:tcW w:w="2044" w:type="dxa"/>
            <w:tcBorders>
              <w:right w:val="single" w:sz="8" w:space="0" w:color="auto"/>
            </w:tcBorders>
            <w:shd w:val="clear" w:color="auto" w:fill="auto"/>
            <w:vAlign w:val="bottom"/>
          </w:tcPr>
          <w:p w:rsidR="00420D24" w:rsidRPr="00221BD5" w:rsidRDefault="00420D24" w:rsidP="00005BAB">
            <w:pPr>
              <w:spacing w:line="218" w:lineRule="exact"/>
              <w:ind w:left="60"/>
              <w:rPr>
                <w:sz w:val="22"/>
                <w:szCs w:val="22"/>
              </w:rPr>
            </w:pPr>
            <w:r w:rsidRPr="00221BD5">
              <w:rPr>
                <w:sz w:val="22"/>
                <w:szCs w:val="22"/>
              </w:rPr>
              <w:t>Wg pktu 5.6;</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060" w:type="dxa"/>
            <w:gridSpan w:val="5"/>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liniowym lub metodą niwelacji)</w:t>
            </w:r>
          </w:p>
        </w:tc>
        <w:tc>
          <w:tcPr>
            <w:tcW w:w="1040" w:type="dxa"/>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dziennej</w:t>
            </w:r>
          </w:p>
        </w:tc>
        <w:tc>
          <w:tcPr>
            <w:tcW w:w="800" w:type="dxa"/>
            <w:shd w:val="clear" w:color="auto" w:fill="auto"/>
            <w:vAlign w:val="bottom"/>
          </w:tcPr>
          <w:p w:rsidR="00420D24" w:rsidRPr="00221BD5" w:rsidRDefault="00420D24" w:rsidP="00005BAB">
            <w:pPr>
              <w:spacing w:line="242" w:lineRule="exact"/>
              <w:ind w:left="40"/>
              <w:rPr>
                <w:sz w:val="22"/>
                <w:szCs w:val="22"/>
              </w:rPr>
            </w:pPr>
            <w:r w:rsidRPr="00221BD5">
              <w:rPr>
                <w:sz w:val="22"/>
                <w:szCs w:val="22"/>
              </w:rPr>
              <w:t>działki</w:t>
            </w:r>
          </w:p>
        </w:tc>
        <w:tc>
          <w:tcPr>
            <w:tcW w:w="900" w:type="dxa"/>
            <w:gridSpan w:val="2"/>
            <w:tcBorders>
              <w:right w:val="single" w:sz="8" w:space="0" w:color="auto"/>
            </w:tcBorders>
            <w:shd w:val="clear" w:color="auto" w:fill="auto"/>
            <w:vAlign w:val="bottom"/>
          </w:tcPr>
          <w:p w:rsidR="00420D24" w:rsidRPr="00221BD5" w:rsidRDefault="00420D24" w:rsidP="00005BAB">
            <w:pPr>
              <w:spacing w:line="242" w:lineRule="exact"/>
              <w:jc w:val="right"/>
              <w:rPr>
                <w:sz w:val="22"/>
                <w:szCs w:val="22"/>
              </w:rPr>
            </w:pPr>
            <w:r w:rsidRPr="00221BD5">
              <w:rPr>
                <w:sz w:val="22"/>
                <w:szCs w:val="22"/>
              </w:rPr>
              <w:t>roboczej:</w:t>
            </w:r>
          </w:p>
        </w:tc>
        <w:tc>
          <w:tcPr>
            <w:tcW w:w="2044"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odchyłki od</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1120" w:type="dxa"/>
            <w:shd w:val="clear" w:color="auto" w:fill="auto"/>
            <w:vAlign w:val="bottom"/>
          </w:tcPr>
          <w:p w:rsidR="00420D24" w:rsidRPr="00221BD5" w:rsidRDefault="00420D24" w:rsidP="00005BAB">
            <w:pPr>
              <w:spacing w:line="0" w:lineRule="atLeast"/>
              <w:rPr>
                <w:sz w:val="22"/>
                <w:szCs w:val="22"/>
              </w:rPr>
            </w:pPr>
          </w:p>
        </w:tc>
        <w:tc>
          <w:tcPr>
            <w:tcW w:w="600" w:type="dxa"/>
            <w:shd w:val="clear" w:color="auto" w:fill="auto"/>
            <w:vAlign w:val="bottom"/>
          </w:tcPr>
          <w:p w:rsidR="00420D24" w:rsidRPr="00221BD5" w:rsidRDefault="00420D24" w:rsidP="00005BAB">
            <w:pPr>
              <w:spacing w:line="0" w:lineRule="atLeast"/>
              <w:rPr>
                <w:sz w:val="22"/>
                <w:szCs w:val="22"/>
              </w:rPr>
            </w:pPr>
          </w:p>
        </w:tc>
        <w:tc>
          <w:tcPr>
            <w:tcW w:w="300" w:type="dxa"/>
            <w:shd w:val="clear" w:color="auto" w:fill="auto"/>
            <w:vAlign w:val="bottom"/>
          </w:tcPr>
          <w:p w:rsidR="00420D24" w:rsidRPr="00221BD5" w:rsidRDefault="00420D24" w:rsidP="00005BAB">
            <w:pPr>
              <w:spacing w:line="0" w:lineRule="atLeast"/>
              <w:rPr>
                <w:sz w:val="22"/>
                <w:szCs w:val="22"/>
              </w:rPr>
            </w:pPr>
          </w:p>
        </w:tc>
        <w:tc>
          <w:tcPr>
            <w:tcW w:w="76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grubości,</w:t>
            </w:r>
          </w:p>
        </w:tc>
        <w:tc>
          <w:tcPr>
            <w:tcW w:w="800" w:type="dxa"/>
            <w:shd w:val="clear" w:color="auto" w:fill="auto"/>
            <w:vAlign w:val="bottom"/>
          </w:tcPr>
          <w:p w:rsidR="00420D24" w:rsidRPr="00221BD5" w:rsidRDefault="00420D24" w:rsidP="00005BAB">
            <w:pPr>
              <w:spacing w:line="242" w:lineRule="exact"/>
              <w:rPr>
                <w:sz w:val="22"/>
                <w:szCs w:val="22"/>
              </w:rPr>
            </w:pPr>
            <w:r w:rsidRPr="00221BD5">
              <w:rPr>
                <w:sz w:val="22"/>
                <w:szCs w:val="22"/>
              </w:rPr>
              <w:t>spadków</w:t>
            </w:r>
          </w:p>
        </w:tc>
        <w:tc>
          <w:tcPr>
            <w:tcW w:w="260" w:type="dxa"/>
            <w:shd w:val="clear" w:color="auto" w:fill="auto"/>
            <w:vAlign w:val="bottom"/>
          </w:tcPr>
          <w:p w:rsidR="00420D24" w:rsidRPr="00221BD5" w:rsidRDefault="00420D24" w:rsidP="00005BAB">
            <w:pPr>
              <w:spacing w:line="242" w:lineRule="exact"/>
              <w:ind w:left="160"/>
              <w:rPr>
                <w:sz w:val="22"/>
                <w:szCs w:val="22"/>
              </w:rPr>
            </w:pPr>
            <w:r w:rsidRPr="00221BD5">
              <w:rPr>
                <w:sz w:val="22"/>
                <w:szCs w:val="22"/>
              </w:rPr>
              <w:t>i</w:t>
            </w:r>
          </w:p>
        </w:tc>
        <w:tc>
          <w:tcPr>
            <w:tcW w:w="640" w:type="dxa"/>
            <w:tcBorders>
              <w:right w:val="single" w:sz="8" w:space="0" w:color="auto"/>
            </w:tcBorders>
            <w:shd w:val="clear" w:color="auto" w:fill="auto"/>
            <w:vAlign w:val="bottom"/>
          </w:tcPr>
          <w:p w:rsidR="00420D24" w:rsidRPr="00221BD5" w:rsidRDefault="00420D24" w:rsidP="00005BAB">
            <w:pPr>
              <w:spacing w:line="242" w:lineRule="exact"/>
              <w:jc w:val="right"/>
              <w:rPr>
                <w:sz w:val="22"/>
                <w:szCs w:val="22"/>
              </w:rPr>
            </w:pPr>
            <w:r w:rsidRPr="00221BD5">
              <w:rPr>
                <w:sz w:val="22"/>
                <w:szCs w:val="22"/>
              </w:rPr>
              <w:t>cech</w:t>
            </w:r>
          </w:p>
        </w:tc>
        <w:tc>
          <w:tcPr>
            <w:tcW w:w="2044"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projektowanej</w:t>
            </w:r>
          </w:p>
        </w:tc>
      </w:tr>
      <w:tr w:rsidR="00420D24" w:rsidRPr="00221BD5" w:rsidTr="00005BAB">
        <w:trPr>
          <w:trHeight w:val="276"/>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1120" w:type="dxa"/>
            <w:shd w:val="clear" w:color="auto" w:fill="auto"/>
            <w:vAlign w:val="bottom"/>
          </w:tcPr>
          <w:p w:rsidR="00420D24" w:rsidRPr="00221BD5" w:rsidRDefault="00420D24" w:rsidP="00005BAB">
            <w:pPr>
              <w:spacing w:line="0" w:lineRule="atLeast"/>
              <w:rPr>
                <w:sz w:val="22"/>
                <w:szCs w:val="22"/>
              </w:rPr>
            </w:pPr>
          </w:p>
        </w:tc>
        <w:tc>
          <w:tcPr>
            <w:tcW w:w="600" w:type="dxa"/>
            <w:shd w:val="clear" w:color="auto" w:fill="auto"/>
            <w:vAlign w:val="bottom"/>
          </w:tcPr>
          <w:p w:rsidR="00420D24" w:rsidRPr="00221BD5" w:rsidRDefault="00420D24" w:rsidP="00005BAB">
            <w:pPr>
              <w:spacing w:line="0" w:lineRule="atLeast"/>
              <w:rPr>
                <w:sz w:val="22"/>
                <w:szCs w:val="22"/>
              </w:rPr>
            </w:pPr>
          </w:p>
        </w:tc>
        <w:tc>
          <w:tcPr>
            <w:tcW w:w="300" w:type="dxa"/>
            <w:shd w:val="clear" w:color="auto" w:fill="auto"/>
            <w:vAlign w:val="bottom"/>
          </w:tcPr>
          <w:p w:rsidR="00420D24" w:rsidRPr="00221BD5" w:rsidRDefault="00420D24" w:rsidP="00005BAB">
            <w:pPr>
              <w:spacing w:line="0" w:lineRule="atLeast"/>
              <w:rPr>
                <w:sz w:val="22"/>
                <w:szCs w:val="22"/>
              </w:rPr>
            </w:pPr>
          </w:p>
        </w:tc>
        <w:tc>
          <w:tcPr>
            <w:tcW w:w="76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740" w:type="dxa"/>
            <w:gridSpan w:val="4"/>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konstrukcyjnych w porównaniu</w:t>
            </w:r>
          </w:p>
        </w:tc>
        <w:tc>
          <w:tcPr>
            <w:tcW w:w="2044" w:type="dxa"/>
            <w:tcBorders>
              <w:right w:val="single" w:sz="8" w:space="0" w:color="auto"/>
            </w:tcBorders>
            <w:shd w:val="clear" w:color="auto" w:fill="auto"/>
            <w:vAlign w:val="bottom"/>
          </w:tcPr>
          <w:p w:rsidR="00420D24" w:rsidRPr="00221BD5" w:rsidRDefault="00420D24" w:rsidP="00005BAB">
            <w:pPr>
              <w:spacing w:line="0" w:lineRule="atLeast"/>
              <w:ind w:left="60"/>
              <w:rPr>
                <w:sz w:val="22"/>
                <w:szCs w:val="22"/>
              </w:rPr>
            </w:pPr>
            <w:r w:rsidRPr="00221BD5">
              <w:rPr>
                <w:sz w:val="22"/>
                <w:szCs w:val="22"/>
              </w:rPr>
              <w:t xml:space="preserve">grubości </w:t>
            </w:r>
            <w:r w:rsidRPr="00221BD5">
              <w:rPr>
                <w:rFonts w:eastAsia="Symbol"/>
                <w:sz w:val="22"/>
                <w:szCs w:val="22"/>
              </w:rPr>
              <w:t>±</w:t>
            </w:r>
            <w:r w:rsidRPr="00221BD5">
              <w:rPr>
                <w:sz w:val="22"/>
                <w:szCs w:val="22"/>
              </w:rPr>
              <w:t>1 cm</w:t>
            </w:r>
          </w:p>
        </w:tc>
      </w:tr>
      <w:tr w:rsidR="00420D24" w:rsidRPr="00221BD5" w:rsidTr="00005BAB">
        <w:trPr>
          <w:trHeight w:val="209"/>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1120" w:type="dxa"/>
            <w:shd w:val="clear" w:color="auto" w:fill="auto"/>
            <w:vAlign w:val="bottom"/>
          </w:tcPr>
          <w:p w:rsidR="00420D24" w:rsidRPr="00221BD5" w:rsidRDefault="00420D24" w:rsidP="00005BAB">
            <w:pPr>
              <w:spacing w:line="0" w:lineRule="atLeast"/>
              <w:rPr>
                <w:sz w:val="22"/>
                <w:szCs w:val="22"/>
              </w:rPr>
            </w:pPr>
          </w:p>
        </w:tc>
        <w:tc>
          <w:tcPr>
            <w:tcW w:w="600" w:type="dxa"/>
            <w:shd w:val="clear" w:color="auto" w:fill="auto"/>
            <w:vAlign w:val="bottom"/>
          </w:tcPr>
          <w:p w:rsidR="00420D24" w:rsidRPr="00221BD5" w:rsidRDefault="00420D24" w:rsidP="00005BAB">
            <w:pPr>
              <w:spacing w:line="0" w:lineRule="atLeast"/>
              <w:rPr>
                <w:sz w:val="22"/>
                <w:szCs w:val="22"/>
              </w:rPr>
            </w:pPr>
          </w:p>
        </w:tc>
        <w:tc>
          <w:tcPr>
            <w:tcW w:w="300" w:type="dxa"/>
            <w:shd w:val="clear" w:color="auto" w:fill="auto"/>
            <w:vAlign w:val="bottom"/>
          </w:tcPr>
          <w:p w:rsidR="00420D24" w:rsidRPr="00221BD5" w:rsidRDefault="00420D24" w:rsidP="00005BAB">
            <w:pPr>
              <w:spacing w:line="0" w:lineRule="atLeast"/>
              <w:rPr>
                <w:sz w:val="22"/>
                <w:szCs w:val="22"/>
              </w:rPr>
            </w:pPr>
          </w:p>
        </w:tc>
        <w:tc>
          <w:tcPr>
            <w:tcW w:w="76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740" w:type="dxa"/>
            <w:gridSpan w:val="4"/>
            <w:tcBorders>
              <w:right w:val="single" w:sz="8" w:space="0" w:color="auto"/>
            </w:tcBorders>
            <w:shd w:val="clear" w:color="auto" w:fill="auto"/>
            <w:vAlign w:val="bottom"/>
          </w:tcPr>
          <w:p w:rsidR="00420D24" w:rsidRPr="00221BD5" w:rsidRDefault="00420D24" w:rsidP="00005BAB">
            <w:pPr>
              <w:spacing w:line="209" w:lineRule="exact"/>
              <w:ind w:left="60"/>
              <w:rPr>
                <w:sz w:val="22"/>
                <w:szCs w:val="22"/>
              </w:rPr>
            </w:pPr>
            <w:r w:rsidRPr="00221BD5">
              <w:rPr>
                <w:sz w:val="22"/>
                <w:szCs w:val="22"/>
              </w:rPr>
              <w:t>z dokumentacją pro-jektową i</w:t>
            </w:r>
          </w:p>
        </w:tc>
        <w:tc>
          <w:tcPr>
            <w:tcW w:w="2044"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56"/>
        </w:trPr>
        <w:tc>
          <w:tcPr>
            <w:tcW w:w="52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12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6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7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tcBorders>
              <w:bottom w:val="single" w:sz="8" w:space="0" w:color="auto"/>
            </w:tcBorders>
            <w:shd w:val="clear" w:color="auto" w:fill="auto"/>
            <w:vAlign w:val="bottom"/>
          </w:tcPr>
          <w:p w:rsidR="00420D24" w:rsidRPr="00221BD5" w:rsidRDefault="00420D24" w:rsidP="00005BAB">
            <w:pPr>
              <w:spacing w:line="242" w:lineRule="exact"/>
              <w:ind w:left="60"/>
              <w:rPr>
                <w:w w:val="97"/>
                <w:sz w:val="22"/>
                <w:szCs w:val="22"/>
              </w:rPr>
            </w:pPr>
            <w:r w:rsidRPr="00221BD5">
              <w:rPr>
                <w:w w:val="97"/>
                <w:sz w:val="22"/>
                <w:szCs w:val="22"/>
              </w:rPr>
              <w:t>specyfikacją</w:t>
            </w:r>
          </w:p>
        </w:tc>
        <w:tc>
          <w:tcPr>
            <w:tcW w:w="8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6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64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24"/>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223" w:lineRule="exact"/>
              <w:jc w:val="center"/>
              <w:rPr>
                <w:w w:val="98"/>
                <w:sz w:val="22"/>
                <w:szCs w:val="22"/>
              </w:rPr>
            </w:pPr>
            <w:r w:rsidRPr="00221BD5">
              <w:rPr>
                <w:w w:val="98"/>
                <w:sz w:val="22"/>
                <w:szCs w:val="22"/>
              </w:rPr>
              <w:t>2</w:t>
            </w:r>
          </w:p>
        </w:tc>
        <w:tc>
          <w:tcPr>
            <w:tcW w:w="1400" w:type="dxa"/>
            <w:gridSpan w:val="2"/>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Badania</w:t>
            </w:r>
          </w:p>
        </w:tc>
        <w:tc>
          <w:tcPr>
            <w:tcW w:w="1660" w:type="dxa"/>
            <w:gridSpan w:val="3"/>
            <w:shd w:val="clear" w:color="auto" w:fill="auto"/>
            <w:vAlign w:val="bottom"/>
          </w:tcPr>
          <w:p w:rsidR="00420D24" w:rsidRPr="00221BD5" w:rsidRDefault="00420D24" w:rsidP="00005BAB">
            <w:pPr>
              <w:spacing w:line="223" w:lineRule="exact"/>
              <w:jc w:val="right"/>
              <w:rPr>
                <w:sz w:val="22"/>
                <w:szCs w:val="22"/>
              </w:rPr>
            </w:pPr>
            <w:r w:rsidRPr="00221BD5">
              <w:rPr>
                <w:sz w:val="22"/>
                <w:szCs w:val="22"/>
              </w:rPr>
              <w:t>wykonywania</w:t>
            </w:r>
          </w:p>
        </w:tc>
        <w:tc>
          <w:tcPr>
            <w:tcW w:w="104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kostki</w:t>
            </w: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56"/>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400" w:type="dxa"/>
            <w:gridSpan w:val="2"/>
            <w:tcBorders>
              <w:bottom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nawierzchni z</w:t>
            </w:r>
          </w:p>
        </w:tc>
        <w:tc>
          <w:tcPr>
            <w:tcW w:w="6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76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8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6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64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24"/>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a)</w:t>
            </w:r>
          </w:p>
        </w:tc>
        <w:tc>
          <w:tcPr>
            <w:tcW w:w="2780" w:type="dxa"/>
            <w:gridSpan w:val="4"/>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zgodność z dokumentacją</w:t>
            </w:r>
          </w:p>
        </w:tc>
        <w:tc>
          <w:tcPr>
            <w:tcW w:w="2100" w:type="dxa"/>
            <w:gridSpan w:val="3"/>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Sukcesywnie na każdej</w:t>
            </w:r>
          </w:p>
        </w:tc>
        <w:tc>
          <w:tcPr>
            <w:tcW w:w="640" w:type="dxa"/>
            <w:tcBorders>
              <w:right w:val="single" w:sz="8" w:space="0" w:color="auto"/>
            </w:tcBorders>
            <w:shd w:val="clear" w:color="auto" w:fill="auto"/>
            <w:vAlign w:val="bottom"/>
          </w:tcPr>
          <w:p w:rsidR="00420D24" w:rsidRPr="00221BD5" w:rsidRDefault="00420D24" w:rsidP="00005BAB">
            <w:pPr>
              <w:spacing w:line="223" w:lineRule="exact"/>
              <w:jc w:val="right"/>
              <w:rPr>
                <w:w w:val="96"/>
                <w:sz w:val="22"/>
                <w:szCs w:val="22"/>
              </w:rPr>
            </w:pPr>
            <w:r w:rsidRPr="00221BD5">
              <w:rPr>
                <w:w w:val="96"/>
                <w:sz w:val="22"/>
                <w:szCs w:val="22"/>
              </w:rPr>
              <w:t>działce</w:t>
            </w:r>
          </w:p>
        </w:tc>
        <w:tc>
          <w:tcPr>
            <w:tcW w:w="2044" w:type="dxa"/>
            <w:tcBorders>
              <w:right w:val="single" w:sz="8" w:space="0" w:color="auto"/>
            </w:tcBorders>
            <w:shd w:val="clear" w:color="auto" w:fill="auto"/>
            <w:vAlign w:val="bottom"/>
          </w:tcPr>
          <w:p w:rsidR="00420D24" w:rsidRPr="00221BD5" w:rsidRDefault="00420D24" w:rsidP="00005BAB">
            <w:pPr>
              <w:spacing w:line="223" w:lineRule="exact"/>
              <w:jc w:val="center"/>
              <w:rPr>
                <w:w w:val="97"/>
                <w:sz w:val="22"/>
                <w:szCs w:val="22"/>
              </w:rPr>
            </w:pPr>
            <w:r w:rsidRPr="00221BD5">
              <w:rPr>
                <w:w w:val="97"/>
                <w:sz w:val="22"/>
                <w:szCs w:val="22"/>
              </w:rPr>
              <w:t>-</w:t>
            </w:r>
          </w:p>
        </w:tc>
      </w:tr>
      <w:tr w:rsidR="00420D24" w:rsidRPr="00221BD5" w:rsidTr="00005BAB">
        <w:trPr>
          <w:trHeight w:val="256"/>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120" w:type="dxa"/>
            <w:tcBorders>
              <w:bottom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projektową</w:t>
            </w:r>
          </w:p>
        </w:tc>
        <w:tc>
          <w:tcPr>
            <w:tcW w:w="6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7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tcBorders>
              <w:bottom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roboczej</w:t>
            </w:r>
          </w:p>
        </w:tc>
        <w:tc>
          <w:tcPr>
            <w:tcW w:w="8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6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64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24"/>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c)</w:t>
            </w:r>
          </w:p>
        </w:tc>
        <w:tc>
          <w:tcPr>
            <w:tcW w:w="112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rzędne</w:t>
            </w:r>
          </w:p>
        </w:tc>
        <w:tc>
          <w:tcPr>
            <w:tcW w:w="1660" w:type="dxa"/>
            <w:gridSpan w:val="3"/>
            <w:tcBorders>
              <w:right w:val="single" w:sz="8" w:space="0" w:color="auto"/>
            </w:tcBorders>
            <w:shd w:val="clear" w:color="auto" w:fill="auto"/>
            <w:vAlign w:val="bottom"/>
          </w:tcPr>
          <w:p w:rsidR="00420D24" w:rsidRPr="00221BD5" w:rsidRDefault="00420D24" w:rsidP="00005BAB">
            <w:pPr>
              <w:spacing w:line="223" w:lineRule="exact"/>
              <w:jc w:val="right"/>
              <w:rPr>
                <w:sz w:val="22"/>
                <w:szCs w:val="22"/>
              </w:rPr>
            </w:pPr>
            <w:r w:rsidRPr="00221BD5">
              <w:rPr>
                <w:sz w:val="22"/>
                <w:szCs w:val="22"/>
              </w:rPr>
              <w:t>wysokościowe</w:t>
            </w:r>
          </w:p>
        </w:tc>
        <w:tc>
          <w:tcPr>
            <w:tcW w:w="2740" w:type="dxa"/>
            <w:gridSpan w:val="4"/>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Co  3  m  w  osi  i  przy</w:t>
            </w:r>
          </w:p>
        </w:tc>
        <w:tc>
          <w:tcPr>
            <w:tcW w:w="2044" w:type="dxa"/>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Odchylenia:</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1120" w:type="dxa"/>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(pomierzone</w:t>
            </w:r>
          </w:p>
        </w:tc>
        <w:tc>
          <w:tcPr>
            <w:tcW w:w="1660" w:type="dxa"/>
            <w:gridSpan w:val="3"/>
            <w:tcBorders>
              <w:right w:val="single" w:sz="8" w:space="0" w:color="auto"/>
            </w:tcBorders>
            <w:shd w:val="clear" w:color="auto" w:fill="auto"/>
            <w:vAlign w:val="bottom"/>
          </w:tcPr>
          <w:p w:rsidR="00420D24" w:rsidRPr="00221BD5" w:rsidRDefault="00420D24" w:rsidP="00005BAB">
            <w:pPr>
              <w:spacing w:line="242" w:lineRule="exact"/>
              <w:jc w:val="right"/>
              <w:rPr>
                <w:sz w:val="22"/>
                <w:szCs w:val="22"/>
              </w:rPr>
            </w:pPr>
            <w:r w:rsidRPr="00221BD5">
              <w:rPr>
                <w:sz w:val="22"/>
                <w:szCs w:val="22"/>
              </w:rPr>
              <w:t>instrumentem</w:t>
            </w:r>
          </w:p>
        </w:tc>
        <w:tc>
          <w:tcPr>
            <w:tcW w:w="2740" w:type="dxa"/>
            <w:gridSpan w:val="4"/>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krawędziach oraz we wszystkich</w:t>
            </w:r>
          </w:p>
        </w:tc>
        <w:tc>
          <w:tcPr>
            <w:tcW w:w="2044"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+1 cm; -2 cm</w:t>
            </w:r>
          </w:p>
        </w:tc>
      </w:tr>
      <w:tr w:rsidR="00420D24" w:rsidRPr="00221BD5" w:rsidTr="00005BAB">
        <w:trPr>
          <w:trHeight w:val="256"/>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720" w:type="dxa"/>
            <w:gridSpan w:val="2"/>
            <w:tcBorders>
              <w:bottom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pomiarowym)</w:t>
            </w:r>
          </w:p>
        </w:tc>
        <w:tc>
          <w:tcPr>
            <w:tcW w:w="3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7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740" w:type="dxa"/>
            <w:gridSpan w:val="4"/>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punktach cha-rakterystycznych</w:t>
            </w:r>
          </w:p>
        </w:tc>
        <w:tc>
          <w:tcPr>
            <w:tcW w:w="2044"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24"/>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d)</w:t>
            </w:r>
          </w:p>
        </w:tc>
        <w:tc>
          <w:tcPr>
            <w:tcW w:w="112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równość w</w:t>
            </w:r>
          </w:p>
        </w:tc>
        <w:tc>
          <w:tcPr>
            <w:tcW w:w="600" w:type="dxa"/>
            <w:shd w:val="clear" w:color="auto" w:fill="auto"/>
            <w:vAlign w:val="bottom"/>
          </w:tcPr>
          <w:p w:rsidR="00420D24" w:rsidRPr="00221BD5" w:rsidRDefault="00420D24" w:rsidP="00005BAB">
            <w:pPr>
              <w:spacing w:line="223" w:lineRule="exact"/>
              <w:jc w:val="right"/>
              <w:rPr>
                <w:w w:val="96"/>
                <w:sz w:val="22"/>
                <w:szCs w:val="22"/>
              </w:rPr>
            </w:pPr>
            <w:r w:rsidRPr="00221BD5">
              <w:rPr>
                <w:w w:val="96"/>
                <w:sz w:val="22"/>
                <w:szCs w:val="22"/>
              </w:rPr>
              <w:t>profilu</w:t>
            </w:r>
          </w:p>
        </w:tc>
        <w:tc>
          <w:tcPr>
            <w:tcW w:w="1060" w:type="dxa"/>
            <w:gridSpan w:val="2"/>
            <w:tcBorders>
              <w:right w:val="single" w:sz="8" w:space="0" w:color="auto"/>
            </w:tcBorders>
            <w:shd w:val="clear" w:color="auto" w:fill="auto"/>
            <w:vAlign w:val="bottom"/>
          </w:tcPr>
          <w:p w:rsidR="00420D24" w:rsidRPr="00221BD5" w:rsidRDefault="00420D24" w:rsidP="00005BAB">
            <w:pPr>
              <w:spacing w:line="223" w:lineRule="exact"/>
              <w:jc w:val="right"/>
              <w:rPr>
                <w:sz w:val="22"/>
                <w:szCs w:val="22"/>
              </w:rPr>
            </w:pPr>
            <w:r w:rsidRPr="00221BD5">
              <w:rPr>
                <w:sz w:val="22"/>
                <w:szCs w:val="22"/>
              </w:rPr>
              <w:t>podłużnym</w:t>
            </w:r>
          </w:p>
        </w:tc>
        <w:tc>
          <w:tcPr>
            <w:tcW w:w="104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Jw.</w:t>
            </w: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Nierówności do</w:t>
            </w:r>
          </w:p>
        </w:tc>
      </w:tr>
      <w:tr w:rsidR="00420D24" w:rsidRPr="00221BD5" w:rsidTr="00005BAB">
        <w:trPr>
          <w:trHeight w:val="256"/>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720" w:type="dxa"/>
            <w:gridSpan w:val="2"/>
            <w:tcBorders>
              <w:bottom w:val="single" w:sz="8" w:space="0" w:color="auto"/>
            </w:tcBorders>
            <w:shd w:val="clear" w:color="auto" w:fill="auto"/>
            <w:vAlign w:val="bottom"/>
          </w:tcPr>
          <w:p w:rsidR="00420D24" w:rsidRPr="00221BD5" w:rsidRDefault="00420D24" w:rsidP="00005BAB">
            <w:pPr>
              <w:spacing w:line="242" w:lineRule="exact"/>
              <w:ind w:left="60"/>
              <w:rPr>
                <w:w w:val="98"/>
                <w:sz w:val="22"/>
                <w:szCs w:val="22"/>
              </w:rPr>
            </w:pPr>
            <w:r w:rsidRPr="00221BD5">
              <w:rPr>
                <w:w w:val="98"/>
                <w:sz w:val="22"/>
                <w:szCs w:val="22"/>
              </w:rPr>
              <w:t>łatą czterometrową)</w:t>
            </w:r>
          </w:p>
        </w:tc>
        <w:tc>
          <w:tcPr>
            <w:tcW w:w="3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7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8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6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64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8 mm</w:t>
            </w:r>
          </w:p>
        </w:tc>
      </w:tr>
      <w:tr w:rsidR="00420D24" w:rsidRPr="00221BD5" w:rsidTr="00005BAB">
        <w:trPr>
          <w:trHeight w:val="224"/>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e)</w:t>
            </w:r>
          </w:p>
        </w:tc>
        <w:tc>
          <w:tcPr>
            <w:tcW w:w="2020" w:type="dxa"/>
            <w:gridSpan w:val="3"/>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równość w przekroju</w:t>
            </w:r>
          </w:p>
        </w:tc>
        <w:tc>
          <w:tcPr>
            <w:tcW w:w="76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Jw.</w:t>
            </w: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Prześwity mię-</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2780" w:type="dxa"/>
            <w:gridSpan w:val="4"/>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poprzecznym (sprawdzona łatą</w:t>
            </w: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dzy łatą a po-</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2780" w:type="dxa"/>
            <w:gridSpan w:val="4"/>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profilową z poziomnicą i</w:t>
            </w: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wierzchnią do</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2780" w:type="dxa"/>
            <w:gridSpan w:val="4"/>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pomiarze prześwitu klinem</w:t>
            </w: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8 mm</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2780" w:type="dxa"/>
            <w:gridSpan w:val="4"/>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cechowanym oraz przymiarem</w:t>
            </w: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2780" w:type="dxa"/>
            <w:gridSpan w:val="4"/>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liniowym względnie metodą</w:t>
            </w: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56"/>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120" w:type="dxa"/>
            <w:tcBorders>
              <w:bottom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niwela-cji)</w:t>
            </w:r>
          </w:p>
        </w:tc>
        <w:tc>
          <w:tcPr>
            <w:tcW w:w="6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7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8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6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64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24"/>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g)</w:t>
            </w:r>
          </w:p>
        </w:tc>
        <w:tc>
          <w:tcPr>
            <w:tcW w:w="112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szerokość</w:t>
            </w:r>
          </w:p>
        </w:tc>
        <w:tc>
          <w:tcPr>
            <w:tcW w:w="600" w:type="dxa"/>
            <w:shd w:val="clear" w:color="auto" w:fill="auto"/>
            <w:vAlign w:val="bottom"/>
          </w:tcPr>
          <w:p w:rsidR="00420D24" w:rsidRPr="00221BD5" w:rsidRDefault="00420D24" w:rsidP="00005BAB">
            <w:pPr>
              <w:spacing w:line="0" w:lineRule="atLeast"/>
              <w:rPr>
                <w:sz w:val="22"/>
                <w:szCs w:val="22"/>
              </w:rPr>
            </w:pPr>
          </w:p>
        </w:tc>
        <w:tc>
          <w:tcPr>
            <w:tcW w:w="1060" w:type="dxa"/>
            <w:gridSpan w:val="2"/>
            <w:tcBorders>
              <w:right w:val="single" w:sz="8" w:space="0" w:color="auto"/>
            </w:tcBorders>
            <w:shd w:val="clear" w:color="auto" w:fill="auto"/>
            <w:vAlign w:val="bottom"/>
          </w:tcPr>
          <w:p w:rsidR="00420D24" w:rsidRPr="00221BD5" w:rsidRDefault="00420D24" w:rsidP="00005BAB">
            <w:pPr>
              <w:spacing w:line="223" w:lineRule="exact"/>
              <w:jc w:val="right"/>
              <w:rPr>
                <w:w w:val="98"/>
                <w:sz w:val="22"/>
                <w:szCs w:val="22"/>
              </w:rPr>
            </w:pPr>
            <w:r w:rsidRPr="00221BD5">
              <w:rPr>
                <w:w w:val="98"/>
                <w:sz w:val="22"/>
                <w:szCs w:val="22"/>
              </w:rPr>
              <w:t>nawierzchni</w:t>
            </w:r>
          </w:p>
        </w:tc>
        <w:tc>
          <w:tcPr>
            <w:tcW w:w="104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Jw.</w:t>
            </w: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Odchyłki od</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1120" w:type="dxa"/>
            <w:shd w:val="clear" w:color="auto" w:fill="auto"/>
            <w:vAlign w:val="bottom"/>
          </w:tcPr>
          <w:p w:rsidR="00420D24" w:rsidRPr="00221BD5" w:rsidRDefault="00420D24" w:rsidP="00005BAB">
            <w:pPr>
              <w:spacing w:line="242" w:lineRule="exact"/>
              <w:ind w:left="60"/>
              <w:rPr>
                <w:w w:val="99"/>
                <w:sz w:val="22"/>
                <w:szCs w:val="22"/>
              </w:rPr>
            </w:pPr>
            <w:r w:rsidRPr="00221BD5">
              <w:rPr>
                <w:w w:val="99"/>
                <w:sz w:val="22"/>
                <w:szCs w:val="22"/>
              </w:rPr>
              <w:t>(sprawdzona</w:t>
            </w:r>
          </w:p>
        </w:tc>
        <w:tc>
          <w:tcPr>
            <w:tcW w:w="600" w:type="dxa"/>
            <w:shd w:val="clear" w:color="auto" w:fill="auto"/>
            <w:vAlign w:val="bottom"/>
          </w:tcPr>
          <w:p w:rsidR="00420D24" w:rsidRPr="00221BD5" w:rsidRDefault="00420D24" w:rsidP="00005BAB">
            <w:pPr>
              <w:spacing w:line="0" w:lineRule="atLeast"/>
              <w:rPr>
                <w:sz w:val="22"/>
                <w:szCs w:val="22"/>
              </w:rPr>
            </w:pPr>
          </w:p>
        </w:tc>
        <w:tc>
          <w:tcPr>
            <w:tcW w:w="1060" w:type="dxa"/>
            <w:gridSpan w:val="2"/>
            <w:tcBorders>
              <w:right w:val="single" w:sz="8" w:space="0" w:color="auto"/>
            </w:tcBorders>
            <w:shd w:val="clear" w:color="auto" w:fill="auto"/>
            <w:vAlign w:val="bottom"/>
          </w:tcPr>
          <w:p w:rsidR="00420D24" w:rsidRPr="00221BD5" w:rsidRDefault="00420D24" w:rsidP="00005BAB">
            <w:pPr>
              <w:spacing w:line="242" w:lineRule="exact"/>
              <w:jc w:val="right"/>
              <w:rPr>
                <w:w w:val="98"/>
                <w:sz w:val="22"/>
                <w:szCs w:val="22"/>
              </w:rPr>
            </w:pPr>
            <w:r w:rsidRPr="00221BD5">
              <w:rPr>
                <w:w w:val="98"/>
                <w:sz w:val="22"/>
                <w:szCs w:val="22"/>
              </w:rPr>
              <w:t>przymiarem</w:t>
            </w: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sze-rokości</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1120" w:type="dxa"/>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liniowym)</w:t>
            </w:r>
          </w:p>
        </w:tc>
        <w:tc>
          <w:tcPr>
            <w:tcW w:w="600" w:type="dxa"/>
            <w:shd w:val="clear" w:color="auto" w:fill="auto"/>
            <w:vAlign w:val="bottom"/>
          </w:tcPr>
          <w:p w:rsidR="00420D24" w:rsidRPr="00221BD5" w:rsidRDefault="00420D24" w:rsidP="00005BAB">
            <w:pPr>
              <w:spacing w:line="0" w:lineRule="atLeast"/>
              <w:rPr>
                <w:sz w:val="22"/>
                <w:szCs w:val="22"/>
              </w:rPr>
            </w:pPr>
          </w:p>
        </w:tc>
        <w:tc>
          <w:tcPr>
            <w:tcW w:w="300" w:type="dxa"/>
            <w:shd w:val="clear" w:color="auto" w:fill="auto"/>
            <w:vAlign w:val="bottom"/>
          </w:tcPr>
          <w:p w:rsidR="00420D24" w:rsidRPr="00221BD5" w:rsidRDefault="00420D24" w:rsidP="00005BAB">
            <w:pPr>
              <w:spacing w:line="0" w:lineRule="atLeast"/>
              <w:rPr>
                <w:sz w:val="22"/>
                <w:szCs w:val="22"/>
              </w:rPr>
            </w:pPr>
          </w:p>
        </w:tc>
        <w:tc>
          <w:tcPr>
            <w:tcW w:w="76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projekto-wanej</w:t>
            </w:r>
          </w:p>
        </w:tc>
      </w:tr>
      <w:tr w:rsidR="00420D24" w:rsidRPr="00221BD5" w:rsidTr="00005BAB">
        <w:trPr>
          <w:trHeight w:val="271"/>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12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6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7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8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6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64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ind w:left="60"/>
              <w:rPr>
                <w:sz w:val="22"/>
                <w:szCs w:val="22"/>
              </w:rPr>
            </w:pPr>
            <w:r w:rsidRPr="00221BD5">
              <w:rPr>
                <w:sz w:val="22"/>
                <w:szCs w:val="22"/>
              </w:rPr>
              <w:t xml:space="preserve">do </w:t>
            </w:r>
            <w:r w:rsidRPr="00221BD5">
              <w:rPr>
                <w:rFonts w:eastAsia="Symbol"/>
                <w:sz w:val="22"/>
                <w:szCs w:val="22"/>
              </w:rPr>
              <w:t>±</w:t>
            </w:r>
            <w:r w:rsidRPr="00221BD5">
              <w:rPr>
                <w:sz w:val="22"/>
                <w:szCs w:val="22"/>
              </w:rPr>
              <w:t>5 cm</w:t>
            </w:r>
          </w:p>
        </w:tc>
      </w:tr>
      <w:tr w:rsidR="00420D24" w:rsidRPr="00221BD5" w:rsidTr="00005BAB">
        <w:trPr>
          <w:trHeight w:val="218"/>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218" w:lineRule="exact"/>
              <w:ind w:left="60"/>
              <w:rPr>
                <w:sz w:val="22"/>
                <w:szCs w:val="22"/>
              </w:rPr>
            </w:pPr>
            <w:r w:rsidRPr="00221BD5">
              <w:rPr>
                <w:sz w:val="22"/>
                <w:szCs w:val="22"/>
              </w:rPr>
              <w:t>h)</w:t>
            </w:r>
          </w:p>
        </w:tc>
        <w:tc>
          <w:tcPr>
            <w:tcW w:w="1120" w:type="dxa"/>
            <w:shd w:val="clear" w:color="auto" w:fill="auto"/>
            <w:vAlign w:val="bottom"/>
          </w:tcPr>
          <w:p w:rsidR="00420D24" w:rsidRPr="00221BD5" w:rsidRDefault="00420D24" w:rsidP="00005BAB">
            <w:pPr>
              <w:spacing w:line="218" w:lineRule="exact"/>
              <w:ind w:left="60"/>
              <w:rPr>
                <w:sz w:val="22"/>
                <w:szCs w:val="22"/>
              </w:rPr>
            </w:pPr>
            <w:r w:rsidRPr="00221BD5">
              <w:rPr>
                <w:sz w:val="22"/>
                <w:szCs w:val="22"/>
              </w:rPr>
              <w:t>szerokość</w:t>
            </w:r>
          </w:p>
        </w:tc>
        <w:tc>
          <w:tcPr>
            <w:tcW w:w="600" w:type="dxa"/>
            <w:shd w:val="clear" w:color="auto" w:fill="auto"/>
            <w:vAlign w:val="bottom"/>
          </w:tcPr>
          <w:p w:rsidR="00420D24" w:rsidRPr="00221BD5" w:rsidRDefault="00420D24" w:rsidP="00005BAB">
            <w:pPr>
              <w:spacing w:line="218" w:lineRule="exact"/>
              <w:ind w:right="240"/>
              <w:jc w:val="right"/>
              <w:rPr>
                <w:sz w:val="22"/>
                <w:szCs w:val="22"/>
              </w:rPr>
            </w:pPr>
            <w:r w:rsidRPr="00221BD5">
              <w:rPr>
                <w:sz w:val="22"/>
                <w:szCs w:val="22"/>
              </w:rPr>
              <w:t>i</w:t>
            </w:r>
          </w:p>
        </w:tc>
        <w:tc>
          <w:tcPr>
            <w:tcW w:w="1060" w:type="dxa"/>
            <w:gridSpan w:val="2"/>
            <w:tcBorders>
              <w:right w:val="single" w:sz="8" w:space="0" w:color="auto"/>
            </w:tcBorders>
            <w:shd w:val="clear" w:color="auto" w:fill="auto"/>
            <w:vAlign w:val="bottom"/>
          </w:tcPr>
          <w:p w:rsidR="00420D24" w:rsidRPr="00221BD5" w:rsidRDefault="00420D24" w:rsidP="00005BAB">
            <w:pPr>
              <w:spacing w:line="218" w:lineRule="exact"/>
              <w:jc w:val="right"/>
              <w:rPr>
                <w:sz w:val="22"/>
                <w:szCs w:val="22"/>
              </w:rPr>
            </w:pPr>
            <w:r w:rsidRPr="00221BD5">
              <w:rPr>
                <w:sz w:val="22"/>
                <w:szCs w:val="22"/>
              </w:rPr>
              <w:t>głębokość</w:t>
            </w:r>
          </w:p>
        </w:tc>
        <w:tc>
          <w:tcPr>
            <w:tcW w:w="1840" w:type="dxa"/>
            <w:gridSpan w:val="2"/>
            <w:shd w:val="clear" w:color="auto" w:fill="auto"/>
            <w:vAlign w:val="bottom"/>
          </w:tcPr>
          <w:p w:rsidR="00420D24" w:rsidRPr="00221BD5" w:rsidRDefault="00420D24" w:rsidP="00005BAB">
            <w:pPr>
              <w:spacing w:line="218" w:lineRule="exact"/>
              <w:ind w:left="60"/>
              <w:rPr>
                <w:sz w:val="22"/>
                <w:szCs w:val="22"/>
              </w:rPr>
            </w:pPr>
            <w:r w:rsidRPr="00221BD5">
              <w:rPr>
                <w:sz w:val="22"/>
                <w:szCs w:val="22"/>
              </w:rPr>
              <w:t>W 20 punktach</w:t>
            </w: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18" w:lineRule="exact"/>
              <w:ind w:left="60"/>
              <w:rPr>
                <w:sz w:val="22"/>
                <w:szCs w:val="22"/>
              </w:rPr>
            </w:pPr>
            <w:r w:rsidRPr="00221BD5">
              <w:rPr>
                <w:sz w:val="22"/>
                <w:szCs w:val="22"/>
              </w:rPr>
              <w:t>Wg pktu 5.7.5</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1120" w:type="dxa"/>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wypełnienia</w:t>
            </w:r>
          </w:p>
        </w:tc>
        <w:tc>
          <w:tcPr>
            <w:tcW w:w="600" w:type="dxa"/>
            <w:shd w:val="clear" w:color="auto" w:fill="auto"/>
            <w:vAlign w:val="bottom"/>
          </w:tcPr>
          <w:p w:rsidR="00420D24" w:rsidRPr="00221BD5" w:rsidRDefault="00420D24" w:rsidP="00005BAB">
            <w:pPr>
              <w:spacing w:line="242" w:lineRule="exact"/>
              <w:jc w:val="right"/>
              <w:rPr>
                <w:sz w:val="22"/>
                <w:szCs w:val="22"/>
              </w:rPr>
            </w:pPr>
            <w:r w:rsidRPr="00221BD5">
              <w:rPr>
                <w:sz w:val="22"/>
                <w:szCs w:val="22"/>
              </w:rPr>
              <w:t>spoin</w:t>
            </w:r>
          </w:p>
        </w:tc>
        <w:tc>
          <w:tcPr>
            <w:tcW w:w="300" w:type="dxa"/>
            <w:shd w:val="clear" w:color="auto" w:fill="auto"/>
            <w:vAlign w:val="bottom"/>
          </w:tcPr>
          <w:p w:rsidR="00420D24" w:rsidRPr="00221BD5" w:rsidRDefault="00420D24" w:rsidP="00005BAB">
            <w:pPr>
              <w:spacing w:line="242" w:lineRule="exact"/>
              <w:ind w:left="120"/>
              <w:rPr>
                <w:sz w:val="22"/>
                <w:szCs w:val="22"/>
              </w:rPr>
            </w:pPr>
            <w:r w:rsidRPr="00221BD5">
              <w:rPr>
                <w:sz w:val="22"/>
                <w:szCs w:val="22"/>
              </w:rPr>
              <w:t>i</w:t>
            </w:r>
          </w:p>
        </w:tc>
        <w:tc>
          <w:tcPr>
            <w:tcW w:w="760" w:type="dxa"/>
            <w:tcBorders>
              <w:right w:val="single" w:sz="8" w:space="0" w:color="auto"/>
            </w:tcBorders>
            <w:shd w:val="clear" w:color="auto" w:fill="auto"/>
            <w:vAlign w:val="bottom"/>
          </w:tcPr>
          <w:p w:rsidR="00420D24" w:rsidRPr="00221BD5" w:rsidRDefault="00420D24" w:rsidP="00005BAB">
            <w:pPr>
              <w:spacing w:line="242" w:lineRule="exact"/>
              <w:jc w:val="right"/>
              <w:rPr>
                <w:sz w:val="22"/>
                <w:szCs w:val="22"/>
              </w:rPr>
            </w:pPr>
            <w:r w:rsidRPr="00221BD5">
              <w:rPr>
                <w:sz w:val="22"/>
                <w:szCs w:val="22"/>
              </w:rPr>
              <w:t>szczelin</w:t>
            </w:r>
          </w:p>
        </w:tc>
        <w:tc>
          <w:tcPr>
            <w:tcW w:w="2740" w:type="dxa"/>
            <w:gridSpan w:val="4"/>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charakterystycznych dziennej</w:t>
            </w:r>
          </w:p>
        </w:tc>
        <w:tc>
          <w:tcPr>
            <w:tcW w:w="2044"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2780" w:type="dxa"/>
            <w:gridSpan w:val="4"/>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(oględziny i pomiar przymiarem</w:t>
            </w:r>
          </w:p>
        </w:tc>
        <w:tc>
          <w:tcPr>
            <w:tcW w:w="1840" w:type="dxa"/>
            <w:gridSpan w:val="2"/>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działki roboczej</w:t>
            </w: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2780" w:type="dxa"/>
            <w:gridSpan w:val="4"/>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liniowym po wykruszeniu dług.</w:t>
            </w: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56"/>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120" w:type="dxa"/>
            <w:tcBorders>
              <w:bottom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10 cm)</w:t>
            </w:r>
          </w:p>
        </w:tc>
        <w:tc>
          <w:tcPr>
            <w:tcW w:w="6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7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8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6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64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24"/>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i)</w:t>
            </w:r>
          </w:p>
        </w:tc>
        <w:tc>
          <w:tcPr>
            <w:tcW w:w="2780" w:type="dxa"/>
            <w:gridSpan w:val="4"/>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sprawdzenie koloru kostek i</w:t>
            </w:r>
          </w:p>
        </w:tc>
        <w:tc>
          <w:tcPr>
            <w:tcW w:w="1840" w:type="dxa"/>
            <w:gridSpan w:val="2"/>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Kontrola bieżąca</w:t>
            </w: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Wg</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1720" w:type="dxa"/>
            <w:gridSpan w:val="2"/>
            <w:shd w:val="clear" w:color="auto" w:fill="auto"/>
            <w:vAlign w:val="bottom"/>
          </w:tcPr>
          <w:p w:rsidR="00420D24" w:rsidRPr="00221BD5" w:rsidRDefault="00420D24" w:rsidP="00005BAB">
            <w:pPr>
              <w:spacing w:line="242" w:lineRule="exact"/>
              <w:ind w:left="60"/>
              <w:rPr>
                <w:w w:val="99"/>
                <w:sz w:val="22"/>
                <w:szCs w:val="22"/>
              </w:rPr>
            </w:pPr>
            <w:r w:rsidRPr="00221BD5">
              <w:rPr>
                <w:w w:val="99"/>
                <w:sz w:val="22"/>
                <w:szCs w:val="22"/>
              </w:rPr>
              <w:t>desenia ich ułożenia</w:t>
            </w:r>
          </w:p>
        </w:tc>
        <w:tc>
          <w:tcPr>
            <w:tcW w:w="300" w:type="dxa"/>
            <w:shd w:val="clear" w:color="auto" w:fill="auto"/>
            <w:vAlign w:val="bottom"/>
          </w:tcPr>
          <w:p w:rsidR="00420D24" w:rsidRPr="00221BD5" w:rsidRDefault="00420D24" w:rsidP="00005BAB">
            <w:pPr>
              <w:spacing w:line="0" w:lineRule="atLeast"/>
              <w:rPr>
                <w:sz w:val="22"/>
                <w:szCs w:val="22"/>
              </w:rPr>
            </w:pPr>
          </w:p>
        </w:tc>
        <w:tc>
          <w:tcPr>
            <w:tcW w:w="76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dokumentacji</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1120" w:type="dxa"/>
            <w:shd w:val="clear" w:color="auto" w:fill="auto"/>
            <w:vAlign w:val="bottom"/>
          </w:tcPr>
          <w:p w:rsidR="00420D24" w:rsidRPr="00221BD5" w:rsidRDefault="00420D24" w:rsidP="00005BAB">
            <w:pPr>
              <w:spacing w:line="0" w:lineRule="atLeast"/>
              <w:rPr>
                <w:sz w:val="22"/>
                <w:szCs w:val="22"/>
              </w:rPr>
            </w:pPr>
          </w:p>
        </w:tc>
        <w:tc>
          <w:tcPr>
            <w:tcW w:w="600" w:type="dxa"/>
            <w:shd w:val="clear" w:color="auto" w:fill="auto"/>
            <w:vAlign w:val="bottom"/>
          </w:tcPr>
          <w:p w:rsidR="00420D24" w:rsidRPr="00221BD5" w:rsidRDefault="00420D24" w:rsidP="00005BAB">
            <w:pPr>
              <w:spacing w:line="0" w:lineRule="atLeast"/>
              <w:rPr>
                <w:sz w:val="22"/>
                <w:szCs w:val="22"/>
              </w:rPr>
            </w:pPr>
          </w:p>
        </w:tc>
        <w:tc>
          <w:tcPr>
            <w:tcW w:w="300" w:type="dxa"/>
            <w:shd w:val="clear" w:color="auto" w:fill="auto"/>
            <w:vAlign w:val="bottom"/>
          </w:tcPr>
          <w:p w:rsidR="00420D24" w:rsidRPr="00221BD5" w:rsidRDefault="00420D24" w:rsidP="00005BAB">
            <w:pPr>
              <w:spacing w:line="0" w:lineRule="atLeast"/>
              <w:rPr>
                <w:sz w:val="22"/>
                <w:szCs w:val="22"/>
              </w:rPr>
            </w:pPr>
          </w:p>
        </w:tc>
        <w:tc>
          <w:tcPr>
            <w:tcW w:w="76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projektowej</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shd w:val="clear" w:color="auto" w:fill="auto"/>
            <w:vAlign w:val="bottom"/>
          </w:tcPr>
          <w:p w:rsidR="00420D24" w:rsidRPr="00221BD5" w:rsidRDefault="00420D24" w:rsidP="00005BAB">
            <w:pPr>
              <w:spacing w:line="0" w:lineRule="atLeast"/>
              <w:rPr>
                <w:sz w:val="22"/>
                <w:szCs w:val="22"/>
              </w:rPr>
            </w:pPr>
          </w:p>
        </w:tc>
        <w:tc>
          <w:tcPr>
            <w:tcW w:w="1120" w:type="dxa"/>
            <w:shd w:val="clear" w:color="auto" w:fill="auto"/>
            <w:vAlign w:val="bottom"/>
          </w:tcPr>
          <w:p w:rsidR="00420D24" w:rsidRPr="00221BD5" w:rsidRDefault="00420D24" w:rsidP="00005BAB">
            <w:pPr>
              <w:spacing w:line="0" w:lineRule="atLeast"/>
              <w:rPr>
                <w:sz w:val="22"/>
                <w:szCs w:val="22"/>
              </w:rPr>
            </w:pPr>
          </w:p>
        </w:tc>
        <w:tc>
          <w:tcPr>
            <w:tcW w:w="600" w:type="dxa"/>
            <w:shd w:val="clear" w:color="auto" w:fill="auto"/>
            <w:vAlign w:val="bottom"/>
          </w:tcPr>
          <w:p w:rsidR="00420D24" w:rsidRPr="00221BD5" w:rsidRDefault="00420D24" w:rsidP="00005BAB">
            <w:pPr>
              <w:spacing w:line="0" w:lineRule="atLeast"/>
              <w:rPr>
                <w:sz w:val="22"/>
                <w:szCs w:val="22"/>
              </w:rPr>
            </w:pPr>
          </w:p>
        </w:tc>
        <w:tc>
          <w:tcPr>
            <w:tcW w:w="300" w:type="dxa"/>
            <w:shd w:val="clear" w:color="auto" w:fill="auto"/>
            <w:vAlign w:val="bottom"/>
          </w:tcPr>
          <w:p w:rsidR="00420D24" w:rsidRPr="00221BD5" w:rsidRDefault="00420D24" w:rsidP="00005BAB">
            <w:pPr>
              <w:spacing w:line="0" w:lineRule="atLeast"/>
              <w:rPr>
                <w:sz w:val="22"/>
                <w:szCs w:val="22"/>
              </w:rPr>
            </w:pPr>
          </w:p>
        </w:tc>
        <w:tc>
          <w:tcPr>
            <w:tcW w:w="76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shd w:val="clear" w:color="auto" w:fill="auto"/>
            <w:vAlign w:val="bottom"/>
          </w:tcPr>
          <w:p w:rsidR="00420D24" w:rsidRPr="00221BD5" w:rsidRDefault="00420D24" w:rsidP="00005BAB">
            <w:pPr>
              <w:spacing w:line="0" w:lineRule="atLeast"/>
              <w:rPr>
                <w:sz w:val="22"/>
                <w:szCs w:val="22"/>
              </w:rPr>
            </w:pPr>
          </w:p>
        </w:tc>
        <w:tc>
          <w:tcPr>
            <w:tcW w:w="800" w:type="dxa"/>
            <w:shd w:val="clear" w:color="auto" w:fill="auto"/>
            <w:vAlign w:val="bottom"/>
          </w:tcPr>
          <w:p w:rsidR="00420D24" w:rsidRPr="00221BD5" w:rsidRDefault="00420D24" w:rsidP="00005BAB">
            <w:pPr>
              <w:spacing w:line="0" w:lineRule="atLeast"/>
              <w:rPr>
                <w:sz w:val="22"/>
                <w:szCs w:val="22"/>
              </w:rPr>
            </w:pPr>
          </w:p>
        </w:tc>
        <w:tc>
          <w:tcPr>
            <w:tcW w:w="260" w:type="dxa"/>
            <w:shd w:val="clear" w:color="auto" w:fill="auto"/>
            <w:vAlign w:val="bottom"/>
          </w:tcPr>
          <w:p w:rsidR="00420D24" w:rsidRPr="00221BD5" w:rsidRDefault="00420D24" w:rsidP="00005BAB">
            <w:pPr>
              <w:spacing w:line="0" w:lineRule="atLeast"/>
              <w:rPr>
                <w:sz w:val="22"/>
                <w:szCs w:val="22"/>
              </w:rPr>
            </w:pPr>
          </w:p>
        </w:tc>
        <w:tc>
          <w:tcPr>
            <w:tcW w:w="64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lub decyzji</w:t>
            </w:r>
          </w:p>
        </w:tc>
      </w:tr>
      <w:tr w:rsidR="00420D24" w:rsidRPr="00221BD5" w:rsidTr="00005BAB">
        <w:trPr>
          <w:trHeight w:val="256"/>
        </w:trPr>
        <w:tc>
          <w:tcPr>
            <w:tcW w:w="52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8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12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6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76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104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80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60" w:type="dxa"/>
            <w:tcBorders>
              <w:bottom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64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2044" w:type="dxa"/>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Inspektora Nadzoru</w:t>
            </w:r>
          </w:p>
        </w:tc>
      </w:tr>
    </w:tbl>
    <w:p w:rsidR="00420D24" w:rsidRPr="00221BD5" w:rsidRDefault="00420D24" w:rsidP="00420D24">
      <w:pPr>
        <w:spacing w:line="99" w:lineRule="exact"/>
        <w:rPr>
          <w:sz w:val="22"/>
          <w:szCs w:val="22"/>
        </w:rPr>
      </w:pPr>
    </w:p>
    <w:p w:rsidR="00420D24" w:rsidRPr="00221BD5" w:rsidRDefault="00420D24" w:rsidP="00420D24">
      <w:pPr>
        <w:spacing w:line="0" w:lineRule="atLeast"/>
        <w:ind w:left="80"/>
        <w:rPr>
          <w:b/>
          <w:sz w:val="22"/>
          <w:szCs w:val="22"/>
        </w:rPr>
      </w:pPr>
      <w:r w:rsidRPr="00221BD5">
        <w:rPr>
          <w:b/>
          <w:sz w:val="22"/>
          <w:szCs w:val="22"/>
        </w:rPr>
        <w:t>6.4. Badania wykonanych robót</w:t>
      </w:r>
    </w:p>
    <w:p w:rsidR="00420D24" w:rsidRPr="00221BD5" w:rsidRDefault="00420D24" w:rsidP="00420D24">
      <w:pPr>
        <w:spacing w:line="118" w:lineRule="exact"/>
        <w:rPr>
          <w:sz w:val="22"/>
          <w:szCs w:val="22"/>
        </w:rPr>
      </w:pPr>
    </w:p>
    <w:p w:rsidR="00420D24" w:rsidRPr="00221BD5" w:rsidRDefault="00420D24" w:rsidP="00420D24">
      <w:pPr>
        <w:spacing w:line="239" w:lineRule="auto"/>
        <w:ind w:left="780"/>
        <w:rPr>
          <w:sz w:val="22"/>
          <w:szCs w:val="22"/>
        </w:rPr>
      </w:pPr>
      <w:r w:rsidRPr="00221BD5">
        <w:rPr>
          <w:sz w:val="22"/>
          <w:szCs w:val="22"/>
        </w:rPr>
        <w:t>Zakres badań i pomiarów wykonanej nawierzchni z betonowej kostki brukowej podano w tablicy 3.</w:t>
      </w:r>
    </w:p>
    <w:p w:rsidR="00420D24" w:rsidRPr="00221BD5" w:rsidRDefault="00420D24" w:rsidP="00420D24">
      <w:pPr>
        <w:spacing w:line="119" w:lineRule="exact"/>
        <w:rPr>
          <w:sz w:val="22"/>
          <w:szCs w:val="22"/>
        </w:rPr>
      </w:pPr>
    </w:p>
    <w:p w:rsidR="00420D24" w:rsidRPr="00221BD5" w:rsidRDefault="00420D24" w:rsidP="00420D24">
      <w:pPr>
        <w:spacing w:line="239" w:lineRule="auto"/>
        <w:ind w:left="80"/>
        <w:rPr>
          <w:sz w:val="22"/>
          <w:szCs w:val="22"/>
        </w:rPr>
      </w:pPr>
      <w:r w:rsidRPr="00221BD5">
        <w:rPr>
          <w:sz w:val="22"/>
          <w:szCs w:val="22"/>
        </w:rPr>
        <w:t>Tablica 3. Badania i pomiary po ukończeniu budowy nawierzchni</w:t>
      </w:r>
    </w:p>
    <w:p w:rsidR="00420D24" w:rsidRPr="00221BD5" w:rsidRDefault="00420D24" w:rsidP="00420D24">
      <w:pPr>
        <w:spacing w:line="120" w:lineRule="exact"/>
        <w:rPr>
          <w:sz w:val="22"/>
          <w:szCs w:val="22"/>
        </w:rPr>
      </w:pPr>
    </w:p>
    <w:tbl>
      <w:tblPr>
        <w:tblW w:w="0" w:type="auto"/>
        <w:tblInd w:w="10" w:type="dxa"/>
        <w:tblLayout w:type="fixed"/>
        <w:tblCellMar>
          <w:left w:w="0" w:type="dxa"/>
          <w:right w:w="0" w:type="dxa"/>
        </w:tblCellMar>
        <w:tblLook w:val="0000" w:firstRow="0" w:lastRow="0" w:firstColumn="0" w:lastColumn="0" w:noHBand="0" w:noVBand="0"/>
      </w:tblPr>
      <w:tblGrid>
        <w:gridCol w:w="520"/>
        <w:gridCol w:w="3500"/>
        <w:gridCol w:w="3520"/>
      </w:tblGrid>
      <w:tr w:rsidR="00420D24" w:rsidRPr="00221BD5" w:rsidTr="00005BAB">
        <w:trPr>
          <w:trHeight w:val="298"/>
        </w:trPr>
        <w:tc>
          <w:tcPr>
            <w:tcW w:w="520" w:type="dxa"/>
            <w:tcBorders>
              <w:top w:val="single" w:sz="8" w:space="0" w:color="auto"/>
              <w:left w:val="single" w:sz="8" w:space="0" w:color="auto"/>
              <w:right w:val="single" w:sz="8" w:space="0" w:color="auto"/>
            </w:tcBorders>
            <w:shd w:val="clear" w:color="auto" w:fill="auto"/>
            <w:vAlign w:val="bottom"/>
          </w:tcPr>
          <w:p w:rsidR="00420D24" w:rsidRPr="00221BD5" w:rsidRDefault="00420D24" w:rsidP="00005BAB">
            <w:pPr>
              <w:spacing w:line="243" w:lineRule="exact"/>
              <w:jc w:val="center"/>
              <w:rPr>
                <w:sz w:val="22"/>
                <w:szCs w:val="22"/>
              </w:rPr>
            </w:pPr>
            <w:r w:rsidRPr="00221BD5">
              <w:rPr>
                <w:sz w:val="22"/>
                <w:szCs w:val="22"/>
              </w:rPr>
              <w:t>Lp.</w:t>
            </w:r>
          </w:p>
        </w:tc>
        <w:tc>
          <w:tcPr>
            <w:tcW w:w="3500" w:type="dxa"/>
            <w:tcBorders>
              <w:top w:val="single" w:sz="8" w:space="0" w:color="auto"/>
              <w:right w:val="single" w:sz="8" w:space="0" w:color="auto"/>
            </w:tcBorders>
            <w:shd w:val="clear" w:color="auto" w:fill="auto"/>
            <w:vAlign w:val="bottom"/>
          </w:tcPr>
          <w:p w:rsidR="00420D24" w:rsidRPr="00221BD5" w:rsidRDefault="00420D24" w:rsidP="00005BAB">
            <w:pPr>
              <w:spacing w:line="243" w:lineRule="exact"/>
              <w:ind w:left="260"/>
              <w:rPr>
                <w:sz w:val="22"/>
                <w:szCs w:val="22"/>
              </w:rPr>
            </w:pPr>
            <w:r w:rsidRPr="00221BD5">
              <w:rPr>
                <w:sz w:val="22"/>
                <w:szCs w:val="22"/>
              </w:rPr>
              <w:t>Wyszczególnienie badań i pomiarów</w:t>
            </w:r>
          </w:p>
        </w:tc>
        <w:tc>
          <w:tcPr>
            <w:tcW w:w="3520" w:type="dxa"/>
            <w:tcBorders>
              <w:top w:val="single" w:sz="8" w:space="0" w:color="auto"/>
              <w:right w:val="single" w:sz="8" w:space="0" w:color="auto"/>
            </w:tcBorders>
            <w:shd w:val="clear" w:color="auto" w:fill="auto"/>
            <w:vAlign w:val="bottom"/>
          </w:tcPr>
          <w:p w:rsidR="00420D24" w:rsidRPr="00221BD5" w:rsidRDefault="00420D24" w:rsidP="00005BAB">
            <w:pPr>
              <w:spacing w:line="243" w:lineRule="exact"/>
              <w:ind w:left="920"/>
              <w:rPr>
                <w:sz w:val="22"/>
                <w:szCs w:val="22"/>
              </w:rPr>
            </w:pPr>
            <w:r w:rsidRPr="00221BD5">
              <w:rPr>
                <w:sz w:val="22"/>
                <w:szCs w:val="22"/>
              </w:rPr>
              <w:t>Sposób sprawdzenia</w:t>
            </w:r>
          </w:p>
        </w:tc>
      </w:tr>
      <w:tr w:rsidR="00420D24" w:rsidRPr="00221BD5" w:rsidTr="00005BAB">
        <w:trPr>
          <w:trHeight w:val="81"/>
        </w:trPr>
        <w:tc>
          <w:tcPr>
            <w:tcW w:w="52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2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0"/>
        </w:trPr>
        <w:tc>
          <w:tcPr>
            <w:tcW w:w="520" w:type="dxa"/>
            <w:tcBorders>
              <w:left w:val="single" w:sz="8" w:space="0" w:color="auto"/>
              <w:bottom w:val="single" w:sz="8" w:space="0" w:color="auto"/>
            </w:tcBorders>
            <w:shd w:val="clear" w:color="auto" w:fill="auto"/>
            <w:vAlign w:val="bottom"/>
          </w:tcPr>
          <w:p w:rsidR="00420D24" w:rsidRPr="00221BD5" w:rsidRDefault="00420D24" w:rsidP="00005BAB">
            <w:pPr>
              <w:spacing w:line="20" w:lineRule="exact"/>
              <w:rPr>
                <w:sz w:val="22"/>
                <w:szCs w:val="22"/>
              </w:rPr>
            </w:pPr>
          </w:p>
        </w:tc>
        <w:tc>
          <w:tcPr>
            <w:tcW w:w="3500" w:type="dxa"/>
            <w:tcBorders>
              <w:bottom w:val="single" w:sz="8" w:space="0" w:color="auto"/>
            </w:tcBorders>
            <w:shd w:val="clear" w:color="auto" w:fill="auto"/>
            <w:vAlign w:val="bottom"/>
          </w:tcPr>
          <w:p w:rsidR="00420D24" w:rsidRPr="00221BD5" w:rsidRDefault="00420D24" w:rsidP="00005BAB">
            <w:pPr>
              <w:spacing w:line="20" w:lineRule="exact"/>
              <w:rPr>
                <w:sz w:val="22"/>
                <w:szCs w:val="22"/>
              </w:rPr>
            </w:pPr>
          </w:p>
        </w:tc>
        <w:tc>
          <w:tcPr>
            <w:tcW w:w="3520" w:type="dxa"/>
            <w:tcBorders>
              <w:bottom w:val="single" w:sz="8" w:space="0" w:color="auto"/>
              <w:right w:val="single" w:sz="8" w:space="0" w:color="auto"/>
            </w:tcBorders>
            <w:shd w:val="clear" w:color="auto" w:fill="auto"/>
            <w:vAlign w:val="bottom"/>
          </w:tcPr>
          <w:p w:rsidR="00420D24" w:rsidRPr="00221BD5" w:rsidRDefault="00420D24" w:rsidP="00005BAB">
            <w:pPr>
              <w:spacing w:line="20" w:lineRule="exact"/>
              <w:rPr>
                <w:sz w:val="22"/>
                <w:szCs w:val="22"/>
              </w:rPr>
            </w:pPr>
          </w:p>
        </w:tc>
      </w:tr>
      <w:tr w:rsidR="00420D24" w:rsidRPr="00221BD5" w:rsidTr="00005BAB">
        <w:trPr>
          <w:trHeight w:val="209"/>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209" w:lineRule="exact"/>
              <w:jc w:val="center"/>
              <w:rPr>
                <w:w w:val="98"/>
                <w:sz w:val="22"/>
                <w:szCs w:val="22"/>
              </w:rPr>
            </w:pPr>
            <w:r w:rsidRPr="00221BD5">
              <w:rPr>
                <w:w w:val="98"/>
                <w:sz w:val="22"/>
                <w:szCs w:val="22"/>
              </w:rPr>
              <w:t>1</w:t>
            </w:r>
          </w:p>
        </w:tc>
        <w:tc>
          <w:tcPr>
            <w:tcW w:w="3500" w:type="dxa"/>
            <w:tcBorders>
              <w:right w:val="single" w:sz="8" w:space="0" w:color="auto"/>
            </w:tcBorders>
            <w:shd w:val="clear" w:color="auto" w:fill="auto"/>
            <w:vAlign w:val="bottom"/>
          </w:tcPr>
          <w:p w:rsidR="00420D24" w:rsidRPr="00221BD5" w:rsidRDefault="00420D24" w:rsidP="00005BAB">
            <w:pPr>
              <w:spacing w:line="209" w:lineRule="exact"/>
              <w:ind w:left="60"/>
              <w:rPr>
                <w:sz w:val="22"/>
                <w:szCs w:val="22"/>
              </w:rPr>
            </w:pPr>
            <w:r w:rsidRPr="00221BD5">
              <w:rPr>
                <w:sz w:val="22"/>
                <w:szCs w:val="22"/>
              </w:rPr>
              <w:t>Sprawdzenie wyglądu zewnętrznego</w:t>
            </w:r>
          </w:p>
        </w:tc>
        <w:tc>
          <w:tcPr>
            <w:tcW w:w="3520" w:type="dxa"/>
            <w:tcBorders>
              <w:right w:val="single" w:sz="8" w:space="0" w:color="auto"/>
            </w:tcBorders>
            <w:shd w:val="clear" w:color="auto" w:fill="auto"/>
            <w:vAlign w:val="bottom"/>
          </w:tcPr>
          <w:p w:rsidR="00420D24" w:rsidRPr="00221BD5" w:rsidRDefault="00420D24" w:rsidP="00005BAB">
            <w:pPr>
              <w:spacing w:line="209" w:lineRule="exact"/>
              <w:ind w:left="60"/>
              <w:rPr>
                <w:sz w:val="22"/>
                <w:szCs w:val="22"/>
              </w:rPr>
            </w:pPr>
            <w:r w:rsidRPr="00221BD5">
              <w:rPr>
                <w:sz w:val="22"/>
                <w:szCs w:val="22"/>
              </w:rPr>
              <w:t>Wizualne sprawdzenie jednorodności</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nawierzchni, krawężników, obrzeży,</w:t>
            </w:r>
          </w:p>
        </w:tc>
        <w:tc>
          <w:tcPr>
            <w:tcW w:w="3520"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wyglądu, prawidłowości desenia,</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ścieków</w:t>
            </w:r>
          </w:p>
        </w:tc>
        <w:tc>
          <w:tcPr>
            <w:tcW w:w="3520"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kolorów kostek, spękań, plam,</w:t>
            </w:r>
          </w:p>
        </w:tc>
      </w:tr>
      <w:tr w:rsidR="00420D24" w:rsidRPr="00221BD5" w:rsidTr="00005BAB">
        <w:trPr>
          <w:trHeight w:val="256"/>
        </w:trPr>
        <w:tc>
          <w:tcPr>
            <w:tcW w:w="52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20" w:type="dxa"/>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deformacji, wy-kruszeń, spoin i szczelin</w:t>
            </w:r>
          </w:p>
        </w:tc>
      </w:tr>
      <w:tr w:rsidR="00420D24" w:rsidRPr="00221BD5" w:rsidTr="00005BAB">
        <w:trPr>
          <w:trHeight w:val="237"/>
        </w:trPr>
        <w:tc>
          <w:tcPr>
            <w:tcW w:w="52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223" w:lineRule="exact"/>
              <w:jc w:val="center"/>
              <w:rPr>
                <w:w w:val="98"/>
                <w:sz w:val="22"/>
                <w:szCs w:val="22"/>
              </w:rPr>
            </w:pPr>
            <w:r w:rsidRPr="00221BD5">
              <w:rPr>
                <w:w w:val="98"/>
                <w:sz w:val="22"/>
                <w:szCs w:val="22"/>
              </w:rPr>
              <w:t>2</w:t>
            </w:r>
          </w:p>
        </w:tc>
        <w:tc>
          <w:tcPr>
            <w:tcW w:w="3500" w:type="dxa"/>
            <w:tcBorders>
              <w:bottom w:val="single" w:sz="8" w:space="0" w:color="auto"/>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Badanie położenia osi nawierzchni w</w:t>
            </w:r>
          </w:p>
        </w:tc>
        <w:tc>
          <w:tcPr>
            <w:tcW w:w="3520" w:type="dxa"/>
            <w:tcBorders>
              <w:bottom w:val="single" w:sz="8" w:space="0" w:color="auto"/>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Geodezyjne sprawdzenie położenia osi</w:t>
            </w:r>
          </w:p>
        </w:tc>
      </w:tr>
    </w:tbl>
    <w:p w:rsidR="00420D24" w:rsidRPr="00221BD5" w:rsidRDefault="008A1BF6" w:rsidP="00420D24">
      <w:pPr>
        <w:spacing w:line="20" w:lineRule="exact"/>
        <w:rPr>
          <w:sz w:val="22"/>
          <w:szCs w:val="22"/>
        </w:rPr>
      </w:pPr>
      <w:r>
        <w:rPr>
          <w:noProof/>
        </w:rPr>
        <mc:AlternateContent>
          <mc:Choice Requires="wps">
            <w:drawing>
              <wp:anchor distT="4294967295" distB="4294967295" distL="114300" distR="114300" simplePos="0" relativeHeight="251659264" behindDoc="1" locked="0" layoutInCell="0" allowOverlap="1">
                <wp:simplePos x="0" y="0"/>
                <wp:positionH relativeFrom="column">
                  <wp:posOffset>316230</wp:posOffset>
                </wp:positionH>
                <wp:positionV relativeFrom="paragraph">
                  <wp:posOffset>-788671</wp:posOffset>
                </wp:positionV>
                <wp:extent cx="8890" cy="0"/>
                <wp:effectExtent l="0" t="0" r="10160" b="0"/>
                <wp:wrapNone/>
                <wp:docPr id="4"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0"/>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2FBFA" id="Łącznik prosty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62.1pt" to="25.6pt,-6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" o:allowincell="f" strokeweight=".04231mm"/>
            </w:pict>
          </mc:Fallback>
        </mc:AlternateContent>
      </w:r>
      <w:r>
        <w:rPr>
          <w:noProof/>
        </w:rPr>
        <mc:AlternateContent>
          <mc:Choice Requires="wps">
            <w:drawing>
              <wp:anchor distT="4294967295" distB="4294967295" distL="114300" distR="114300" simplePos="0" relativeHeight="251660288" behindDoc="1" locked="0" layoutInCell="0" allowOverlap="1">
                <wp:simplePos x="0" y="0"/>
                <wp:positionH relativeFrom="column">
                  <wp:posOffset>2542540</wp:posOffset>
                </wp:positionH>
                <wp:positionV relativeFrom="paragraph">
                  <wp:posOffset>-788671</wp:posOffset>
                </wp:positionV>
                <wp:extent cx="9525" cy="0"/>
                <wp:effectExtent l="0" t="0" r="9525" b="0"/>
                <wp:wrapNone/>
                <wp:docPr id="3"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0"/>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586EE4" id="Łącznik prosty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0.2pt,-62.1pt" to="200.95pt,-6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" o:allowincell="f" strokeweight=".04231mm"/>
            </w:pict>
          </mc:Fallback>
        </mc:AlternateContent>
      </w:r>
    </w:p>
    <w:tbl>
      <w:tblPr>
        <w:tblW w:w="0" w:type="auto"/>
        <w:tblInd w:w="10" w:type="dxa"/>
        <w:tblLayout w:type="fixed"/>
        <w:tblCellMar>
          <w:left w:w="0" w:type="dxa"/>
          <w:right w:w="0" w:type="dxa"/>
        </w:tblCellMar>
        <w:tblLook w:val="0000" w:firstRow="0" w:lastRow="0" w:firstColumn="0" w:lastColumn="0" w:noHBand="0" w:noVBand="0"/>
      </w:tblPr>
      <w:tblGrid>
        <w:gridCol w:w="520"/>
        <w:gridCol w:w="3500"/>
        <w:gridCol w:w="3520"/>
      </w:tblGrid>
      <w:tr w:rsidR="00420D24" w:rsidRPr="00221BD5" w:rsidTr="00005BAB">
        <w:trPr>
          <w:trHeight w:val="238"/>
        </w:trPr>
        <w:tc>
          <w:tcPr>
            <w:tcW w:w="520" w:type="dxa"/>
            <w:tcBorders>
              <w:top w:val="single" w:sz="8" w:space="0" w:color="auto"/>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bookmarkStart w:id="40" w:name="page10"/>
            <w:bookmarkEnd w:id="40"/>
          </w:p>
        </w:tc>
        <w:tc>
          <w:tcPr>
            <w:tcW w:w="3500" w:type="dxa"/>
            <w:tcBorders>
              <w:top w:val="single" w:sz="8" w:space="0" w:color="auto"/>
              <w:right w:val="single" w:sz="8" w:space="0" w:color="auto"/>
            </w:tcBorders>
            <w:shd w:val="clear" w:color="auto" w:fill="auto"/>
            <w:vAlign w:val="bottom"/>
          </w:tcPr>
          <w:p w:rsidR="00420D24" w:rsidRPr="00221BD5" w:rsidRDefault="00420D24" w:rsidP="00005BAB">
            <w:pPr>
              <w:spacing w:line="237" w:lineRule="exact"/>
              <w:ind w:left="60"/>
              <w:rPr>
                <w:sz w:val="22"/>
                <w:szCs w:val="22"/>
              </w:rPr>
            </w:pPr>
            <w:r w:rsidRPr="00221BD5">
              <w:rPr>
                <w:sz w:val="22"/>
                <w:szCs w:val="22"/>
              </w:rPr>
              <w:t>planie</w:t>
            </w:r>
          </w:p>
        </w:tc>
        <w:tc>
          <w:tcPr>
            <w:tcW w:w="3520" w:type="dxa"/>
            <w:tcBorders>
              <w:top w:val="single" w:sz="8" w:space="0" w:color="auto"/>
              <w:right w:val="single" w:sz="8" w:space="0" w:color="auto"/>
            </w:tcBorders>
            <w:shd w:val="clear" w:color="auto" w:fill="auto"/>
            <w:vAlign w:val="bottom"/>
          </w:tcPr>
          <w:p w:rsidR="00420D24" w:rsidRPr="00221BD5" w:rsidRDefault="00420D24" w:rsidP="00005BAB">
            <w:pPr>
              <w:spacing w:line="237" w:lineRule="exact"/>
              <w:ind w:left="60"/>
              <w:rPr>
                <w:sz w:val="22"/>
                <w:szCs w:val="22"/>
              </w:rPr>
            </w:pPr>
            <w:r w:rsidRPr="00221BD5">
              <w:rPr>
                <w:sz w:val="22"/>
                <w:szCs w:val="22"/>
              </w:rPr>
              <w:t>co 3 m i w punktach</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20"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charakterystycznych (dopuszczalne</w:t>
            </w:r>
          </w:p>
        </w:tc>
      </w:tr>
      <w:tr w:rsidR="00420D24" w:rsidRPr="00221BD5" w:rsidTr="00005BAB">
        <w:trPr>
          <w:trHeight w:val="256"/>
        </w:trPr>
        <w:tc>
          <w:tcPr>
            <w:tcW w:w="52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20" w:type="dxa"/>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przesunięcia wg tab. 2, lp. 5b)</w:t>
            </w:r>
          </w:p>
        </w:tc>
      </w:tr>
      <w:tr w:rsidR="00420D24" w:rsidRPr="00221BD5" w:rsidTr="00005BAB">
        <w:trPr>
          <w:trHeight w:val="224"/>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223" w:lineRule="exact"/>
              <w:ind w:right="120"/>
              <w:jc w:val="right"/>
              <w:rPr>
                <w:sz w:val="22"/>
                <w:szCs w:val="22"/>
              </w:rPr>
            </w:pPr>
            <w:r w:rsidRPr="00221BD5">
              <w:rPr>
                <w:sz w:val="22"/>
                <w:szCs w:val="22"/>
              </w:rPr>
              <w:t>3</w:t>
            </w:r>
          </w:p>
        </w:tc>
        <w:tc>
          <w:tcPr>
            <w:tcW w:w="3500" w:type="dxa"/>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Rzędne wysokościowe, równość</w:t>
            </w:r>
          </w:p>
        </w:tc>
        <w:tc>
          <w:tcPr>
            <w:tcW w:w="3520" w:type="dxa"/>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Co 3 m i we wszystkich punktach</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podłużna i poprzeczna, spadki</w:t>
            </w:r>
          </w:p>
        </w:tc>
        <w:tc>
          <w:tcPr>
            <w:tcW w:w="3520"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charakterystycznych (wg metod i do-</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poprzeczne i szerokość</w:t>
            </w:r>
          </w:p>
        </w:tc>
        <w:tc>
          <w:tcPr>
            <w:tcW w:w="3520"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puszczalnych wartości podanych w tab.</w:t>
            </w:r>
          </w:p>
        </w:tc>
      </w:tr>
      <w:tr w:rsidR="00420D24" w:rsidRPr="00221BD5" w:rsidTr="00005BAB">
        <w:trPr>
          <w:trHeight w:val="256"/>
        </w:trPr>
        <w:tc>
          <w:tcPr>
            <w:tcW w:w="52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20" w:type="dxa"/>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2, lp. od 5c do 5g)</w:t>
            </w:r>
          </w:p>
        </w:tc>
      </w:tr>
      <w:tr w:rsidR="00420D24" w:rsidRPr="00221BD5" w:rsidTr="00005BAB">
        <w:trPr>
          <w:trHeight w:val="224"/>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223" w:lineRule="exact"/>
              <w:ind w:right="120"/>
              <w:jc w:val="right"/>
              <w:rPr>
                <w:sz w:val="22"/>
                <w:szCs w:val="22"/>
              </w:rPr>
            </w:pPr>
            <w:r w:rsidRPr="00221BD5">
              <w:rPr>
                <w:sz w:val="22"/>
                <w:szCs w:val="22"/>
              </w:rPr>
              <w:t>4</w:t>
            </w:r>
          </w:p>
        </w:tc>
        <w:tc>
          <w:tcPr>
            <w:tcW w:w="3500" w:type="dxa"/>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Rozmieszczenie i szerokość spoin i</w:t>
            </w:r>
          </w:p>
        </w:tc>
        <w:tc>
          <w:tcPr>
            <w:tcW w:w="3520" w:type="dxa"/>
            <w:tcBorders>
              <w:right w:val="single" w:sz="8" w:space="0" w:color="auto"/>
            </w:tcBorders>
            <w:shd w:val="clear" w:color="auto" w:fill="auto"/>
            <w:vAlign w:val="bottom"/>
          </w:tcPr>
          <w:p w:rsidR="00420D24" w:rsidRPr="00221BD5" w:rsidRDefault="00420D24" w:rsidP="00005BAB">
            <w:pPr>
              <w:spacing w:line="223" w:lineRule="exact"/>
              <w:ind w:left="60"/>
              <w:rPr>
                <w:sz w:val="22"/>
                <w:szCs w:val="22"/>
              </w:rPr>
            </w:pPr>
            <w:r w:rsidRPr="00221BD5">
              <w:rPr>
                <w:sz w:val="22"/>
                <w:szCs w:val="22"/>
              </w:rPr>
              <w:t>Wg pktu 5.5 i 5.7.5</w:t>
            </w: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szczelin w nawierzchni, pomiędzy</w:t>
            </w:r>
          </w:p>
        </w:tc>
        <w:tc>
          <w:tcPr>
            <w:tcW w:w="352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42"/>
        </w:trPr>
        <w:tc>
          <w:tcPr>
            <w:tcW w:w="520" w:type="dxa"/>
            <w:tcBorders>
              <w:left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krawężnikami, obrzeżami, ściekami oraz</w:t>
            </w:r>
          </w:p>
        </w:tc>
        <w:tc>
          <w:tcPr>
            <w:tcW w:w="3520" w:type="dxa"/>
            <w:tcBorders>
              <w:right w:val="single" w:sz="8" w:space="0" w:color="auto"/>
            </w:tcBorders>
            <w:shd w:val="clear" w:color="auto" w:fill="auto"/>
            <w:vAlign w:val="bottom"/>
          </w:tcPr>
          <w:p w:rsidR="00420D24" w:rsidRPr="00221BD5" w:rsidRDefault="00420D24" w:rsidP="00005BAB">
            <w:pPr>
              <w:spacing w:line="0" w:lineRule="atLeast"/>
              <w:rPr>
                <w:sz w:val="22"/>
                <w:szCs w:val="22"/>
              </w:rPr>
            </w:pPr>
          </w:p>
        </w:tc>
      </w:tr>
      <w:tr w:rsidR="00420D24" w:rsidRPr="00221BD5" w:rsidTr="00005BAB">
        <w:trPr>
          <w:trHeight w:val="256"/>
        </w:trPr>
        <w:tc>
          <w:tcPr>
            <w:tcW w:w="520" w:type="dxa"/>
            <w:tcBorders>
              <w:left w:val="single" w:sz="8" w:space="0" w:color="auto"/>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c>
          <w:tcPr>
            <w:tcW w:w="3500" w:type="dxa"/>
            <w:tcBorders>
              <w:bottom w:val="single" w:sz="8" w:space="0" w:color="auto"/>
              <w:right w:val="single" w:sz="8" w:space="0" w:color="auto"/>
            </w:tcBorders>
            <w:shd w:val="clear" w:color="auto" w:fill="auto"/>
            <w:vAlign w:val="bottom"/>
          </w:tcPr>
          <w:p w:rsidR="00420D24" w:rsidRPr="00221BD5" w:rsidRDefault="00420D24" w:rsidP="00005BAB">
            <w:pPr>
              <w:spacing w:line="242" w:lineRule="exact"/>
              <w:ind w:left="60"/>
              <w:rPr>
                <w:sz w:val="22"/>
                <w:szCs w:val="22"/>
              </w:rPr>
            </w:pPr>
            <w:r w:rsidRPr="00221BD5">
              <w:rPr>
                <w:sz w:val="22"/>
                <w:szCs w:val="22"/>
              </w:rPr>
              <w:t>wypełnienie spoin i szczelin</w:t>
            </w:r>
          </w:p>
        </w:tc>
        <w:tc>
          <w:tcPr>
            <w:tcW w:w="3520" w:type="dxa"/>
            <w:tcBorders>
              <w:bottom w:val="single" w:sz="8" w:space="0" w:color="auto"/>
              <w:right w:val="single" w:sz="8" w:space="0" w:color="auto"/>
            </w:tcBorders>
            <w:shd w:val="clear" w:color="auto" w:fill="auto"/>
            <w:vAlign w:val="bottom"/>
          </w:tcPr>
          <w:p w:rsidR="00420D24" w:rsidRPr="00221BD5" w:rsidRDefault="00420D24" w:rsidP="00005BAB">
            <w:pPr>
              <w:spacing w:line="0" w:lineRule="atLeast"/>
              <w:rPr>
                <w:sz w:val="22"/>
                <w:szCs w:val="22"/>
              </w:rPr>
            </w:pPr>
          </w:p>
        </w:tc>
      </w:tr>
    </w:tbl>
    <w:p w:rsidR="00420D24" w:rsidRPr="00221BD5" w:rsidRDefault="00420D24" w:rsidP="00420D24">
      <w:pPr>
        <w:spacing w:line="200" w:lineRule="exact"/>
        <w:rPr>
          <w:sz w:val="22"/>
          <w:szCs w:val="22"/>
        </w:rPr>
      </w:pPr>
    </w:p>
    <w:p w:rsidR="00420D24" w:rsidRPr="00221BD5" w:rsidRDefault="00420D24" w:rsidP="00420D24">
      <w:pPr>
        <w:spacing w:line="262" w:lineRule="exact"/>
        <w:rPr>
          <w:sz w:val="22"/>
          <w:szCs w:val="22"/>
        </w:rPr>
      </w:pPr>
    </w:p>
    <w:p w:rsidR="00420D24" w:rsidRPr="00221BD5" w:rsidRDefault="00420D24" w:rsidP="00420D24">
      <w:pPr>
        <w:spacing w:line="239" w:lineRule="auto"/>
        <w:ind w:left="80"/>
        <w:rPr>
          <w:b/>
          <w:sz w:val="22"/>
          <w:szCs w:val="22"/>
        </w:rPr>
      </w:pPr>
      <w:r w:rsidRPr="00221BD5">
        <w:rPr>
          <w:b/>
          <w:sz w:val="22"/>
          <w:szCs w:val="22"/>
        </w:rPr>
        <w:t>7. OBMIAR ROBÓT</w:t>
      </w:r>
    </w:p>
    <w:p w:rsidR="00420D24" w:rsidRPr="00221BD5" w:rsidRDefault="00420D24" w:rsidP="00420D24">
      <w:pPr>
        <w:spacing w:line="239" w:lineRule="exact"/>
        <w:rPr>
          <w:sz w:val="22"/>
          <w:szCs w:val="22"/>
        </w:rPr>
      </w:pPr>
    </w:p>
    <w:p w:rsidR="00420D24" w:rsidRPr="00221BD5" w:rsidRDefault="00420D24" w:rsidP="00420D24">
      <w:pPr>
        <w:spacing w:line="239" w:lineRule="auto"/>
        <w:ind w:left="80"/>
        <w:rPr>
          <w:b/>
          <w:sz w:val="22"/>
          <w:szCs w:val="22"/>
        </w:rPr>
      </w:pPr>
      <w:r w:rsidRPr="00221BD5">
        <w:rPr>
          <w:b/>
          <w:sz w:val="22"/>
          <w:szCs w:val="22"/>
        </w:rPr>
        <w:t>7.1. Ogólne zasady obmiaru robót</w:t>
      </w:r>
    </w:p>
    <w:p w:rsidR="00420D24" w:rsidRPr="00221BD5" w:rsidRDefault="00420D24" w:rsidP="00420D24">
      <w:pPr>
        <w:spacing w:line="119" w:lineRule="exact"/>
        <w:rPr>
          <w:sz w:val="22"/>
          <w:szCs w:val="22"/>
        </w:rPr>
      </w:pPr>
    </w:p>
    <w:p w:rsidR="00420D24" w:rsidRPr="00221BD5" w:rsidRDefault="00420D24" w:rsidP="00420D24">
      <w:pPr>
        <w:spacing w:line="239" w:lineRule="auto"/>
        <w:ind w:left="780"/>
        <w:rPr>
          <w:sz w:val="22"/>
          <w:szCs w:val="22"/>
        </w:rPr>
      </w:pPr>
      <w:r w:rsidRPr="00221BD5">
        <w:rPr>
          <w:sz w:val="22"/>
          <w:szCs w:val="22"/>
        </w:rPr>
        <w:t>Ogólne zasady obmiaru robót podano w ST-00.00.00 „Wymagania ogólne” pkt 7.</w:t>
      </w:r>
    </w:p>
    <w:p w:rsidR="00420D24" w:rsidRPr="00221BD5" w:rsidRDefault="00420D24" w:rsidP="00420D24">
      <w:pPr>
        <w:spacing w:line="119" w:lineRule="exact"/>
        <w:rPr>
          <w:sz w:val="22"/>
          <w:szCs w:val="22"/>
        </w:rPr>
      </w:pPr>
    </w:p>
    <w:p w:rsidR="00420D24" w:rsidRPr="00221BD5" w:rsidRDefault="00420D24" w:rsidP="00420D24">
      <w:pPr>
        <w:spacing w:line="239" w:lineRule="auto"/>
        <w:ind w:left="80"/>
        <w:rPr>
          <w:b/>
          <w:sz w:val="22"/>
          <w:szCs w:val="22"/>
        </w:rPr>
      </w:pPr>
      <w:r w:rsidRPr="00221BD5">
        <w:rPr>
          <w:b/>
          <w:sz w:val="22"/>
          <w:szCs w:val="22"/>
        </w:rPr>
        <w:t>7.2. Jednostka obmiarowa</w:t>
      </w:r>
    </w:p>
    <w:p w:rsidR="00420D24" w:rsidRPr="00221BD5" w:rsidRDefault="00420D24" w:rsidP="00420D24">
      <w:pPr>
        <w:spacing w:line="124" w:lineRule="exact"/>
        <w:rPr>
          <w:sz w:val="22"/>
          <w:szCs w:val="22"/>
        </w:rPr>
      </w:pPr>
    </w:p>
    <w:p w:rsidR="00420D24" w:rsidRPr="00221BD5" w:rsidRDefault="00420D24" w:rsidP="00420D24">
      <w:pPr>
        <w:spacing w:line="210" w:lineRule="auto"/>
        <w:ind w:left="780"/>
        <w:rPr>
          <w:sz w:val="22"/>
          <w:szCs w:val="22"/>
        </w:rPr>
      </w:pPr>
      <w:r w:rsidRPr="00221BD5">
        <w:rPr>
          <w:sz w:val="22"/>
          <w:szCs w:val="22"/>
        </w:rPr>
        <w:t>Jednostką obmiarową jest m</w:t>
      </w:r>
      <w:r w:rsidRPr="00221BD5">
        <w:rPr>
          <w:sz w:val="22"/>
          <w:szCs w:val="22"/>
          <w:vertAlign w:val="superscript"/>
        </w:rPr>
        <w:t>2</w:t>
      </w:r>
      <w:r w:rsidRPr="00221BD5">
        <w:rPr>
          <w:sz w:val="22"/>
          <w:szCs w:val="22"/>
        </w:rPr>
        <w:t xml:space="preserve"> (metr kwadratowy) wykonanej nawierzchni z kostki brukowej. Jednostki obmiarowe robót towarzyszących budowie nawierzchni z kostki brukowej</w:t>
      </w:r>
    </w:p>
    <w:p w:rsidR="00420D24" w:rsidRPr="00221BD5" w:rsidRDefault="00420D24" w:rsidP="00420D24">
      <w:pPr>
        <w:spacing w:line="239" w:lineRule="auto"/>
        <w:ind w:left="80"/>
        <w:rPr>
          <w:sz w:val="22"/>
          <w:szCs w:val="22"/>
        </w:rPr>
      </w:pPr>
      <w:r w:rsidRPr="00221BD5">
        <w:rPr>
          <w:sz w:val="22"/>
          <w:szCs w:val="22"/>
        </w:rPr>
        <w:t>(podbudowa, obramowanie itp.) są ustalone w odpowiednich SST wymienionych w pktach 5.4 i 5.5.</w:t>
      </w:r>
    </w:p>
    <w:p w:rsidR="00420D24" w:rsidRPr="00221BD5" w:rsidRDefault="00420D24" w:rsidP="00420D24">
      <w:pPr>
        <w:spacing w:line="239" w:lineRule="exact"/>
        <w:rPr>
          <w:sz w:val="22"/>
          <w:szCs w:val="22"/>
        </w:rPr>
      </w:pPr>
    </w:p>
    <w:p w:rsidR="00420D24" w:rsidRPr="00221BD5" w:rsidRDefault="00420D24" w:rsidP="00420D24">
      <w:pPr>
        <w:spacing w:line="0" w:lineRule="atLeast"/>
        <w:ind w:left="80"/>
        <w:rPr>
          <w:b/>
          <w:sz w:val="22"/>
          <w:szCs w:val="22"/>
        </w:rPr>
      </w:pPr>
      <w:r w:rsidRPr="00221BD5">
        <w:rPr>
          <w:b/>
          <w:sz w:val="22"/>
          <w:szCs w:val="22"/>
        </w:rPr>
        <w:br w:type="column"/>
      </w:r>
      <w:r w:rsidRPr="00221BD5">
        <w:rPr>
          <w:b/>
          <w:sz w:val="22"/>
          <w:szCs w:val="22"/>
        </w:rPr>
        <w:lastRenderedPageBreak/>
        <w:t>8. ODBIÓR ROBÓT</w:t>
      </w:r>
    </w:p>
    <w:p w:rsidR="00420D24" w:rsidRPr="00221BD5" w:rsidRDefault="00420D24" w:rsidP="00420D24">
      <w:pPr>
        <w:spacing w:line="238" w:lineRule="exact"/>
        <w:rPr>
          <w:sz w:val="22"/>
          <w:szCs w:val="22"/>
        </w:rPr>
      </w:pPr>
    </w:p>
    <w:p w:rsidR="00420D24" w:rsidRPr="00221BD5" w:rsidRDefault="00420D24" w:rsidP="00420D24">
      <w:pPr>
        <w:spacing w:line="0" w:lineRule="atLeast"/>
        <w:ind w:left="80"/>
        <w:rPr>
          <w:b/>
          <w:sz w:val="22"/>
          <w:szCs w:val="22"/>
        </w:rPr>
      </w:pPr>
      <w:r w:rsidRPr="00221BD5">
        <w:rPr>
          <w:b/>
          <w:sz w:val="22"/>
          <w:szCs w:val="22"/>
        </w:rPr>
        <w:t>8.1. Ogólne zasady odbioru robót</w:t>
      </w:r>
    </w:p>
    <w:p w:rsidR="00420D24" w:rsidRPr="00221BD5" w:rsidRDefault="00420D24" w:rsidP="00420D24">
      <w:pPr>
        <w:spacing w:line="118" w:lineRule="exact"/>
        <w:rPr>
          <w:sz w:val="22"/>
          <w:szCs w:val="22"/>
        </w:rPr>
      </w:pPr>
    </w:p>
    <w:p w:rsidR="00420D24" w:rsidRPr="00221BD5" w:rsidRDefault="00420D24" w:rsidP="00420D24">
      <w:pPr>
        <w:spacing w:line="0" w:lineRule="atLeast"/>
        <w:ind w:left="780"/>
        <w:rPr>
          <w:sz w:val="22"/>
          <w:szCs w:val="22"/>
        </w:rPr>
      </w:pPr>
      <w:r w:rsidRPr="00221BD5">
        <w:rPr>
          <w:sz w:val="22"/>
          <w:szCs w:val="22"/>
        </w:rPr>
        <w:t>Ogólne zasady odbioru robót podano w ST-00.00.00 „Wymagania ogólne”  pkt 8.</w:t>
      </w:r>
    </w:p>
    <w:p w:rsidR="00420D24" w:rsidRPr="00221BD5" w:rsidRDefault="00420D24" w:rsidP="00420D24">
      <w:pPr>
        <w:spacing w:line="46" w:lineRule="exact"/>
        <w:rPr>
          <w:sz w:val="22"/>
          <w:szCs w:val="22"/>
        </w:rPr>
      </w:pPr>
    </w:p>
    <w:p w:rsidR="00420D24" w:rsidRPr="00221BD5" w:rsidRDefault="00420D24" w:rsidP="00420D24">
      <w:pPr>
        <w:spacing w:line="215" w:lineRule="auto"/>
        <w:ind w:left="80" w:firstLine="708"/>
        <w:rPr>
          <w:sz w:val="22"/>
          <w:szCs w:val="22"/>
        </w:rPr>
      </w:pPr>
      <w:r w:rsidRPr="00221BD5">
        <w:rPr>
          <w:sz w:val="22"/>
          <w:szCs w:val="22"/>
        </w:rPr>
        <w:t>Roboty uznaje się za wykonane zgodnie z dokumentacją projektową, ST i wymaganiami Inspektor Nadzoru, jeżeli wszystkie pomiary i badania z zachowaniem tolerancji według pktu 6 dały wyniki pozytywne.</w:t>
      </w:r>
    </w:p>
    <w:p w:rsidR="00420D24" w:rsidRPr="00221BD5" w:rsidRDefault="00420D24" w:rsidP="00420D24">
      <w:pPr>
        <w:spacing w:line="120" w:lineRule="exact"/>
        <w:rPr>
          <w:sz w:val="22"/>
          <w:szCs w:val="22"/>
        </w:rPr>
      </w:pPr>
    </w:p>
    <w:p w:rsidR="00420D24" w:rsidRPr="00221BD5" w:rsidRDefault="00420D24" w:rsidP="00420D24">
      <w:pPr>
        <w:spacing w:line="0" w:lineRule="atLeast"/>
        <w:ind w:left="80"/>
        <w:rPr>
          <w:b/>
          <w:sz w:val="22"/>
          <w:szCs w:val="22"/>
        </w:rPr>
      </w:pPr>
      <w:r w:rsidRPr="00221BD5">
        <w:rPr>
          <w:b/>
          <w:sz w:val="22"/>
          <w:szCs w:val="22"/>
        </w:rPr>
        <w:t>8.2. Odbiór robót zanikających i ulegających zakryciu</w:t>
      </w:r>
    </w:p>
    <w:p w:rsidR="00420D24" w:rsidRPr="00221BD5" w:rsidRDefault="00420D24" w:rsidP="00420D24">
      <w:pPr>
        <w:spacing w:line="118" w:lineRule="exact"/>
        <w:rPr>
          <w:sz w:val="22"/>
          <w:szCs w:val="22"/>
        </w:rPr>
      </w:pPr>
    </w:p>
    <w:p w:rsidR="00420D24" w:rsidRPr="00221BD5" w:rsidRDefault="00420D24" w:rsidP="00420D24">
      <w:pPr>
        <w:spacing w:line="0" w:lineRule="atLeast"/>
        <w:ind w:left="780"/>
        <w:rPr>
          <w:sz w:val="22"/>
          <w:szCs w:val="22"/>
        </w:rPr>
      </w:pPr>
      <w:r w:rsidRPr="00221BD5">
        <w:rPr>
          <w:sz w:val="22"/>
          <w:szCs w:val="22"/>
        </w:rPr>
        <w:t>Odbiorowi robót zanikających i ulegających zakryciu podlegają:</w:t>
      </w:r>
    </w:p>
    <w:p w:rsidR="00420D24" w:rsidRPr="00221BD5" w:rsidRDefault="00420D24" w:rsidP="00420D24">
      <w:pPr>
        <w:numPr>
          <w:ilvl w:val="0"/>
          <w:numId w:val="4"/>
        </w:numPr>
        <w:tabs>
          <w:tab w:val="clear" w:pos="283"/>
          <w:tab w:val="left" w:pos="360"/>
        </w:tabs>
        <w:spacing w:line="237" w:lineRule="auto"/>
        <w:ind w:left="360" w:hanging="280"/>
        <w:jc w:val="both"/>
        <w:rPr>
          <w:rFonts w:eastAsia="Symbol"/>
          <w:sz w:val="22"/>
          <w:szCs w:val="22"/>
        </w:rPr>
      </w:pPr>
      <w:r w:rsidRPr="00221BD5">
        <w:rPr>
          <w:sz w:val="22"/>
          <w:szCs w:val="22"/>
        </w:rPr>
        <w:t>przygotowanie podłoża i wykonanie koryta,</w:t>
      </w:r>
    </w:p>
    <w:p w:rsidR="00420D24" w:rsidRPr="00221BD5" w:rsidRDefault="00420D24" w:rsidP="00420D24">
      <w:pPr>
        <w:spacing w:line="24" w:lineRule="exact"/>
        <w:rPr>
          <w:rFonts w:eastAsia="Symbol"/>
          <w:sz w:val="22"/>
          <w:szCs w:val="22"/>
        </w:rPr>
      </w:pPr>
    </w:p>
    <w:p w:rsidR="00420D24" w:rsidRPr="00221BD5" w:rsidRDefault="00420D24" w:rsidP="00420D24">
      <w:pPr>
        <w:numPr>
          <w:ilvl w:val="0"/>
          <w:numId w:val="4"/>
        </w:numPr>
        <w:tabs>
          <w:tab w:val="clear" w:pos="283"/>
          <w:tab w:val="left" w:pos="360"/>
        </w:tabs>
        <w:spacing w:line="214" w:lineRule="auto"/>
        <w:ind w:left="360" w:hanging="280"/>
        <w:jc w:val="both"/>
        <w:rPr>
          <w:rFonts w:eastAsia="Symbol"/>
          <w:sz w:val="22"/>
          <w:szCs w:val="22"/>
        </w:rPr>
      </w:pPr>
      <w:r w:rsidRPr="00221BD5">
        <w:rPr>
          <w:sz w:val="22"/>
          <w:szCs w:val="22"/>
        </w:rPr>
        <w:t>ewentualnie wykonanie podbudowy (uzupełnienie istniejącej lub dogęszczenie),</w:t>
      </w:r>
    </w:p>
    <w:p w:rsidR="00420D24" w:rsidRPr="00221BD5" w:rsidRDefault="00420D24" w:rsidP="00420D24">
      <w:pPr>
        <w:spacing w:line="24" w:lineRule="exact"/>
        <w:rPr>
          <w:rFonts w:eastAsia="Symbol"/>
          <w:sz w:val="22"/>
          <w:szCs w:val="22"/>
        </w:rPr>
      </w:pPr>
    </w:p>
    <w:p w:rsidR="00420D24" w:rsidRPr="00221BD5" w:rsidRDefault="00420D24" w:rsidP="00420D24">
      <w:pPr>
        <w:numPr>
          <w:ilvl w:val="0"/>
          <w:numId w:val="4"/>
        </w:numPr>
        <w:tabs>
          <w:tab w:val="clear" w:pos="283"/>
          <w:tab w:val="left" w:pos="360"/>
        </w:tabs>
        <w:spacing w:line="214" w:lineRule="auto"/>
        <w:ind w:left="360" w:hanging="280"/>
        <w:jc w:val="both"/>
        <w:rPr>
          <w:rFonts w:eastAsia="Symbol"/>
          <w:sz w:val="22"/>
          <w:szCs w:val="22"/>
        </w:rPr>
      </w:pPr>
      <w:r w:rsidRPr="00221BD5">
        <w:rPr>
          <w:sz w:val="22"/>
          <w:szCs w:val="22"/>
        </w:rPr>
        <w:t xml:space="preserve">ewentualnie wykonanie ław (podsypek) pod obrzeża, </w:t>
      </w:r>
    </w:p>
    <w:p w:rsidR="00420D24" w:rsidRPr="00221BD5" w:rsidRDefault="00420D24" w:rsidP="00420D24">
      <w:pPr>
        <w:spacing w:line="24" w:lineRule="exact"/>
        <w:rPr>
          <w:rFonts w:eastAsia="Symbol"/>
          <w:sz w:val="22"/>
          <w:szCs w:val="22"/>
        </w:rPr>
      </w:pPr>
    </w:p>
    <w:p w:rsidR="00420D24" w:rsidRPr="00221BD5" w:rsidRDefault="00420D24" w:rsidP="00420D24">
      <w:pPr>
        <w:numPr>
          <w:ilvl w:val="0"/>
          <w:numId w:val="4"/>
        </w:numPr>
        <w:tabs>
          <w:tab w:val="clear" w:pos="283"/>
          <w:tab w:val="left" w:pos="360"/>
        </w:tabs>
        <w:spacing w:line="214" w:lineRule="auto"/>
        <w:ind w:left="360" w:hanging="280"/>
        <w:jc w:val="both"/>
        <w:rPr>
          <w:rFonts w:eastAsia="Symbol"/>
          <w:sz w:val="22"/>
          <w:szCs w:val="22"/>
        </w:rPr>
      </w:pPr>
      <w:r w:rsidRPr="00221BD5">
        <w:rPr>
          <w:sz w:val="22"/>
          <w:szCs w:val="22"/>
        </w:rPr>
        <w:t>wykonanie podsypki pod nawierzchnię,</w:t>
      </w:r>
    </w:p>
    <w:p w:rsidR="00420D24" w:rsidRPr="00221BD5" w:rsidRDefault="00420D24" w:rsidP="00420D24">
      <w:pPr>
        <w:spacing w:line="24" w:lineRule="exact"/>
        <w:rPr>
          <w:rFonts w:eastAsia="Symbol"/>
          <w:sz w:val="22"/>
          <w:szCs w:val="22"/>
        </w:rPr>
      </w:pPr>
    </w:p>
    <w:p w:rsidR="00420D24" w:rsidRPr="00221BD5" w:rsidRDefault="00420D24" w:rsidP="00420D24">
      <w:pPr>
        <w:numPr>
          <w:ilvl w:val="0"/>
          <w:numId w:val="4"/>
        </w:numPr>
        <w:tabs>
          <w:tab w:val="clear" w:pos="283"/>
          <w:tab w:val="left" w:pos="360"/>
        </w:tabs>
        <w:spacing w:line="214" w:lineRule="auto"/>
        <w:ind w:left="360" w:hanging="280"/>
        <w:jc w:val="both"/>
        <w:rPr>
          <w:rFonts w:eastAsia="Symbol"/>
          <w:sz w:val="22"/>
          <w:szCs w:val="22"/>
        </w:rPr>
      </w:pPr>
      <w:r w:rsidRPr="00221BD5">
        <w:rPr>
          <w:sz w:val="22"/>
          <w:szCs w:val="22"/>
        </w:rPr>
        <w:t>ewentualnie wypełnienie dolnej części szczelin dylatacyjnych.</w:t>
      </w:r>
    </w:p>
    <w:p w:rsidR="00420D24" w:rsidRPr="00221BD5" w:rsidRDefault="00420D24" w:rsidP="00420D24">
      <w:pPr>
        <w:spacing w:line="46" w:lineRule="exact"/>
        <w:rPr>
          <w:sz w:val="22"/>
          <w:szCs w:val="22"/>
        </w:rPr>
      </w:pPr>
    </w:p>
    <w:p w:rsidR="00420D24" w:rsidRPr="00221BD5" w:rsidRDefault="00420D24" w:rsidP="00420D24">
      <w:pPr>
        <w:spacing w:line="0" w:lineRule="atLeast"/>
        <w:ind w:left="80"/>
        <w:rPr>
          <w:b/>
          <w:sz w:val="22"/>
          <w:szCs w:val="22"/>
        </w:rPr>
      </w:pPr>
    </w:p>
    <w:p w:rsidR="00420D24" w:rsidRPr="00221BD5" w:rsidRDefault="00420D24" w:rsidP="00420D24">
      <w:pPr>
        <w:spacing w:line="0" w:lineRule="atLeast"/>
        <w:ind w:left="80"/>
        <w:rPr>
          <w:b/>
          <w:sz w:val="22"/>
          <w:szCs w:val="22"/>
        </w:rPr>
      </w:pPr>
      <w:r w:rsidRPr="00221BD5">
        <w:rPr>
          <w:b/>
          <w:sz w:val="22"/>
          <w:szCs w:val="22"/>
        </w:rPr>
        <w:t>9. PODSTAWA PŁATNOŚCI</w:t>
      </w:r>
    </w:p>
    <w:p w:rsidR="00420D24" w:rsidRPr="00221BD5" w:rsidRDefault="00420D24" w:rsidP="00420D24">
      <w:pPr>
        <w:spacing w:line="238" w:lineRule="exact"/>
        <w:rPr>
          <w:sz w:val="22"/>
          <w:szCs w:val="22"/>
        </w:rPr>
      </w:pPr>
    </w:p>
    <w:p w:rsidR="00420D24" w:rsidRPr="00221BD5" w:rsidRDefault="00420D24" w:rsidP="00420D24">
      <w:pPr>
        <w:spacing w:line="239" w:lineRule="auto"/>
        <w:ind w:left="80"/>
        <w:rPr>
          <w:b/>
          <w:sz w:val="22"/>
          <w:szCs w:val="22"/>
        </w:rPr>
      </w:pPr>
      <w:r w:rsidRPr="00221BD5">
        <w:rPr>
          <w:b/>
          <w:sz w:val="22"/>
          <w:szCs w:val="22"/>
        </w:rPr>
        <w:t>9.1. Ogólne ustalenia dotyczące podstawy płatności</w:t>
      </w:r>
    </w:p>
    <w:p w:rsidR="00420D24" w:rsidRPr="00221BD5" w:rsidRDefault="00420D24" w:rsidP="00420D24">
      <w:pPr>
        <w:spacing w:line="119" w:lineRule="exact"/>
        <w:rPr>
          <w:sz w:val="22"/>
          <w:szCs w:val="22"/>
        </w:rPr>
      </w:pPr>
    </w:p>
    <w:p w:rsidR="00420D24" w:rsidRPr="00221BD5" w:rsidRDefault="00420D24" w:rsidP="00420D24">
      <w:pPr>
        <w:spacing w:line="239" w:lineRule="auto"/>
        <w:ind w:left="780"/>
        <w:rPr>
          <w:sz w:val="22"/>
          <w:szCs w:val="22"/>
        </w:rPr>
      </w:pPr>
      <w:r w:rsidRPr="00221BD5">
        <w:rPr>
          <w:sz w:val="22"/>
          <w:szCs w:val="22"/>
        </w:rPr>
        <w:t>Ogólne ustalenia dotyczące podstawy płatności podano w ST-00.00.00 „Wymagania ogólne”             pkt 9.</w:t>
      </w:r>
    </w:p>
    <w:p w:rsidR="00420D24" w:rsidRPr="00221BD5" w:rsidRDefault="00420D24" w:rsidP="00420D24">
      <w:pPr>
        <w:spacing w:line="119" w:lineRule="exact"/>
        <w:rPr>
          <w:sz w:val="22"/>
          <w:szCs w:val="22"/>
        </w:rPr>
      </w:pPr>
    </w:p>
    <w:p w:rsidR="00420D24" w:rsidRPr="00221BD5" w:rsidRDefault="00420D24" w:rsidP="00420D24">
      <w:pPr>
        <w:spacing w:line="239" w:lineRule="auto"/>
        <w:ind w:left="80"/>
        <w:rPr>
          <w:b/>
          <w:sz w:val="22"/>
          <w:szCs w:val="22"/>
        </w:rPr>
      </w:pPr>
      <w:r w:rsidRPr="00221BD5">
        <w:rPr>
          <w:b/>
          <w:sz w:val="22"/>
          <w:szCs w:val="22"/>
        </w:rPr>
        <w:t>9.2. Cena jednostki obmiarowej</w:t>
      </w:r>
    </w:p>
    <w:p w:rsidR="00420D24" w:rsidRPr="00221BD5" w:rsidRDefault="00420D24" w:rsidP="00420D24">
      <w:pPr>
        <w:spacing w:line="75" w:lineRule="exact"/>
        <w:rPr>
          <w:sz w:val="22"/>
          <w:szCs w:val="22"/>
        </w:rPr>
      </w:pPr>
    </w:p>
    <w:p w:rsidR="00420D24" w:rsidRPr="00221BD5" w:rsidRDefault="00420D24" w:rsidP="00420D24">
      <w:pPr>
        <w:spacing w:line="0" w:lineRule="atLeast"/>
        <w:ind w:left="780"/>
        <w:rPr>
          <w:sz w:val="22"/>
          <w:szCs w:val="22"/>
        </w:rPr>
      </w:pPr>
      <w:r w:rsidRPr="00221BD5">
        <w:rPr>
          <w:sz w:val="22"/>
          <w:szCs w:val="22"/>
        </w:rPr>
        <w:t>Cena wykonania nawierzchni z betonowej kostki brukowej obejmuje:</w:t>
      </w:r>
    </w:p>
    <w:p w:rsidR="00420D24" w:rsidRPr="00221BD5" w:rsidRDefault="00420D24" w:rsidP="00412798">
      <w:pPr>
        <w:numPr>
          <w:ilvl w:val="0"/>
          <w:numId w:val="75"/>
        </w:numPr>
        <w:tabs>
          <w:tab w:val="clear" w:pos="2136"/>
          <w:tab w:val="left" w:pos="360"/>
        </w:tabs>
        <w:spacing w:line="221" w:lineRule="auto"/>
        <w:ind w:left="360" w:hanging="280"/>
        <w:jc w:val="both"/>
        <w:rPr>
          <w:rFonts w:eastAsia="Symbol"/>
          <w:sz w:val="22"/>
          <w:szCs w:val="22"/>
        </w:rPr>
      </w:pPr>
      <w:r w:rsidRPr="00221BD5">
        <w:rPr>
          <w:sz w:val="22"/>
          <w:szCs w:val="22"/>
        </w:rPr>
        <w:t>prace pomiarowe i roboty przygotowawcze,</w:t>
      </w:r>
    </w:p>
    <w:p w:rsidR="00420D24" w:rsidRPr="00221BD5" w:rsidRDefault="00420D24" w:rsidP="00420D24">
      <w:pPr>
        <w:spacing w:line="24" w:lineRule="exact"/>
        <w:rPr>
          <w:rFonts w:eastAsia="Symbol"/>
          <w:sz w:val="22"/>
          <w:szCs w:val="22"/>
        </w:rPr>
      </w:pPr>
    </w:p>
    <w:p w:rsidR="00420D24" w:rsidRPr="00221BD5" w:rsidRDefault="00420D24" w:rsidP="00412798">
      <w:pPr>
        <w:numPr>
          <w:ilvl w:val="0"/>
          <w:numId w:val="75"/>
        </w:numPr>
        <w:tabs>
          <w:tab w:val="clear" w:pos="2136"/>
          <w:tab w:val="left" w:pos="360"/>
        </w:tabs>
        <w:spacing w:line="214" w:lineRule="auto"/>
        <w:ind w:left="360" w:hanging="280"/>
        <w:jc w:val="both"/>
        <w:rPr>
          <w:rFonts w:eastAsia="Symbol"/>
          <w:sz w:val="22"/>
          <w:szCs w:val="22"/>
        </w:rPr>
      </w:pPr>
      <w:r w:rsidRPr="00221BD5">
        <w:rPr>
          <w:sz w:val="22"/>
          <w:szCs w:val="22"/>
        </w:rPr>
        <w:t>oznakowanie robót,</w:t>
      </w:r>
    </w:p>
    <w:p w:rsidR="00420D24" w:rsidRPr="00221BD5" w:rsidRDefault="00420D24" w:rsidP="00420D24">
      <w:pPr>
        <w:spacing w:line="24" w:lineRule="exact"/>
        <w:rPr>
          <w:rFonts w:eastAsia="Symbol"/>
          <w:sz w:val="22"/>
          <w:szCs w:val="22"/>
        </w:rPr>
      </w:pPr>
    </w:p>
    <w:p w:rsidR="00420D24" w:rsidRPr="00221BD5" w:rsidRDefault="00420D24" w:rsidP="00412798">
      <w:pPr>
        <w:numPr>
          <w:ilvl w:val="0"/>
          <w:numId w:val="75"/>
        </w:numPr>
        <w:tabs>
          <w:tab w:val="clear" w:pos="2136"/>
          <w:tab w:val="left" w:pos="360"/>
        </w:tabs>
        <w:spacing w:line="214" w:lineRule="auto"/>
        <w:ind w:left="360" w:hanging="280"/>
        <w:jc w:val="both"/>
        <w:rPr>
          <w:rFonts w:eastAsia="Symbol"/>
          <w:sz w:val="22"/>
          <w:szCs w:val="22"/>
        </w:rPr>
      </w:pPr>
      <w:r w:rsidRPr="00221BD5">
        <w:rPr>
          <w:sz w:val="22"/>
          <w:szCs w:val="22"/>
        </w:rPr>
        <w:t>przygotowanie podłoża i wykonanie koryta,</w:t>
      </w:r>
    </w:p>
    <w:p w:rsidR="00420D24" w:rsidRPr="00221BD5" w:rsidRDefault="00420D24" w:rsidP="00420D24">
      <w:pPr>
        <w:spacing w:line="24" w:lineRule="exact"/>
        <w:rPr>
          <w:rFonts w:eastAsia="Symbol"/>
          <w:sz w:val="22"/>
          <w:szCs w:val="22"/>
        </w:rPr>
      </w:pPr>
    </w:p>
    <w:p w:rsidR="00420D24" w:rsidRPr="00221BD5" w:rsidRDefault="00420D24" w:rsidP="00412798">
      <w:pPr>
        <w:numPr>
          <w:ilvl w:val="0"/>
          <w:numId w:val="75"/>
        </w:numPr>
        <w:tabs>
          <w:tab w:val="clear" w:pos="2136"/>
          <w:tab w:val="left" w:pos="360"/>
        </w:tabs>
        <w:spacing w:line="214" w:lineRule="auto"/>
        <w:ind w:left="360" w:hanging="280"/>
        <w:jc w:val="both"/>
        <w:rPr>
          <w:rFonts w:eastAsia="Symbol"/>
          <w:sz w:val="22"/>
          <w:szCs w:val="22"/>
        </w:rPr>
      </w:pPr>
      <w:r w:rsidRPr="00221BD5">
        <w:rPr>
          <w:sz w:val="22"/>
          <w:szCs w:val="22"/>
        </w:rPr>
        <w:t>dostarczenie materiałów i sprzętu,</w:t>
      </w:r>
    </w:p>
    <w:p w:rsidR="00420D24" w:rsidRPr="00221BD5" w:rsidRDefault="00420D24" w:rsidP="00420D24">
      <w:pPr>
        <w:spacing w:line="24" w:lineRule="exact"/>
        <w:rPr>
          <w:rFonts w:eastAsia="Symbol"/>
          <w:sz w:val="22"/>
          <w:szCs w:val="22"/>
        </w:rPr>
      </w:pPr>
    </w:p>
    <w:p w:rsidR="00420D24" w:rsidRPr="00221BD5" w:rsidRDefault="00420D24" w:rsidP="00420D24">
      <w:pPr>
        <w:spacing w:line="24" w:lineRule="exact"/>
        <w:rPr>
          <w:rFonts w:eastAsia="Symbol"/>
          <w:sz w:val="22"/>
          <w:szCs w:val="22"/>
        </w:rPr>
      </w:pPr>
    </w:p>
    <w:p w:rsidR="00420D24" w:rsidRPr="00221BD5" w:rsidRDefault="00420D24" w:rsidP="00420D24">
      <w:pPr>
        <w:spacing w:line="24" w:lineRule="exact"/>
        <w:rPr>
          <w:rFonts w:eastAsia="Symbol"/>
          <w:sz w:val="22"/>
          <w:szCs w:val="22"/>
        </w:rPr>
      </w:pPr>
    </w:p>
    <w:p w:rsidR="00420D24" w:rsidRPr="00221BD5" w:rsidRDefault="00420D24" w:rsidP="00412798">
      <w:pPr>
        <w:numPr>
          <w:ilvl w:val="0"/>
          <w:numId w:val="75"/>
        </w:numPr>
        <w:tabs>
          <w:tab w:val="clear" w:pos="2136"/>
          <w:tab w:val="left" w:pos="360"/>
        </w:tabs>
        <w:spacing w:line="214" w:lineRule="auto"/>
        <w:ind w:left="360" w:hanging="280"/>
        <w:jc w:val="both"/>
        <w:rPr>
          <w:rFonts w:eastAsia="Symbol"/>
          <w:sz w:val="22"/>
          <w:szCs w:val="22"/>
        </w:rPr>
      </w:pPr>
      <w:r w:rsidRPr="00221BD5">
        <w:rPr>
          <w:sz w:val="22"/>
          <w:szCs w:val="22"/>
        </w:rPr>
        <w:t>wykonanie podsypki,</w:t>
      </w:r>
    </w:p>
    <w:p w:rsidR="00420D24" w:rsidRPr="00221BD5" w:rsidRDefault="00420D24" w:rsidP="00420D24">
      <w:pPr>
        <w:spacing w:line="24" w:lineRule="exact"/>
        <w:rPr>
          <w:rFonts w:eastAsia="Symbol"/>
          <w:sz w:val="22"/>
          <w:szCs w:val="22"/>
        </w:rPr>
      </w:pPr>
    </w:p>
    <w:p w:rsidR="00420D24" w:rsidRPr="00221BD5" w:rsidRDefault="00420D24" w:rsidP="00412798">
      <w:pPr>
        <w:numPr>
          <w:ilvl w:val="0"/>
          <w:numId w:val="75"/>
        </w:numPr>
        <w:tabs>
          <w:tab w:val="clear" w:pos="2136"/>
          <w:tab w:val="left" w:pos="360"/>
        </w:tabs>
        <w:spacing w:line="214" w:lineRule="auto"/>
        <w:ind w:left="360" w:hanging="280"/>
        <w:jc w:val="both"/>
        <w:rPr>
          <w:rFonts w:eastAsia="Symbol"/>
          <w:sz w:val="22"/>
          <w:szCs w:val="22"/>
        </w:rPr>
      </w:pPr>
      <w:r w:rsidRPr="00221BD5">
        <w:rPr>
          <w:sz w:val="22"/>
          <w:szCs w:val="22"/>
        </w:rPr>
        <w:t>ustalenie kształtu, koloru i desenia kostek,</w:t>
      </w:r>
    </w:p>
    <w:p w:rsidR="00420D24" w:rsidRPr="00221BD5" w:rsidRDefault="00420D24" w:rsidP="00420D24">
      <w:pPr>
        <w:spacing w:line="24" w:lineRule="exact"/>
        <w:rPr>
          <w:rFonts w:eastAsia="Symbol"/>
          <w:sz w:val="22"/>
          <w:szCs w:val="22"/>
        </w:rPr>
      </w:pPr>
    </w:p>
    <w:p w:rsidR="00420D24" w:rsidRPr="00221BD5" w:rsidRDefault="00420D24" w:rsidP="00412798">
      <w:pPr>
        <w:numPr>
          <w:ilvl w:val="0"/>
          <w:numId w:val="75"/>
        </w:numPr>
        <w:tabs>
          <w:tab w:val="clear" w:pos="2136"/>
          <w:tab w:val="left" w:pos="360"/>
        </w:tabs>
        <w:spacing w:line="214" w:lineRule="auto"/>
        <w:ind w:left="360" w:hanging="280"/>
        <w:jc w:val="both"/>
        <w:rPr>
          <w:rFonts w:eastAsia="Symbol"/>
          <w:sz w:val="22"/>
          <w:szCs w:val="22"/>
        </w:rPr>
      </w:pPr>
      <w:r w:rsidRPr="00221BD5">
        <w:rPr>
          <w:sz w:val="22"/>
          <w:szCs w:val="22"/>
        </w:rPr>
        <w:t>ułożenie i ubicie kostek,</w:t>
      </w:r>
    </w:p>
    <w:p w:rsidR="00420D24" w:rsidRPr="00221BD5" w:rsidRDefault="00420D24" w:rsidP="00420D24">
      <w:pPr>
        <w:spacing w:line="24" w:lineRule="exact"/>
        <w:rPr>
          <w:rFonts w:eastAsia="Symbol"/>
          <w:sz w:val="22"/>
          <w:szCs w:val="22"/>
        </w:rPr>
      </w:pPr>
    </w:p>
    <w:p w:rsidR="00420D24" w:rsidRPr="00221BD5" w:rsidRDefault="00420D24" w:rsidP="00412798">
      <w:pPr>
        <w:numPr>
          <w:ilvl w:val="0"/>
          <w:numId w:val="75"/>
        </w:numPr>
        <w:tabs>
          <w:tab w:val="clear" w:pos="2136"/>
          <w:tab w:val="left" w:pos="360"/>
        </w:tabs>
        <w:spacing w:line="214" w:lineRule="auto"/>
        <w:ind w:left="360" w:hanging="280"/>
        <w:jc w:val="both"/>
        <w:rPr>
          <w:rFonts w:eastAsia="Symbol"/>
          <w:sz w:val="22"/>
          <w:szCs w:val="22"/>
        </w:rPr>
      </w:pPr>
      <w:r w:rsidRPr="00221BD5">
        <w:rPr>
          <w:sz w:val="22"/>
          <w:szCs w:val="22"/>
        </w:rPr>
        <w:t>wypełnienie spoin i ew. szczelin dylatacyjnych w nawierzchni,</w:t>
      </w:r>
    </w:p>
    <w:p w:rsidR="00420D24" w:rsidRPr="00221BD5" w:rsidRDefault="00420D24" w:rsidP="00412798">
      <w:pPr>
        <w:numPr>
          <w:ilvl w:val="0"/>
          <w:numId w:val="76"/>
        </w:numPr>
        <w:tabs>
          <w:tab w:val="left" w:pos="282"/>
        </w:tabs>
        <w:spacing w:line="239" w:lineRule="auto"/>
        <w:ind w:left="282" w:hanging="282"/>
        <w:jc w:val="both"/>
        <w:rPr>
          <w:rFonts w:eastAsia="Symbol"/>
          <w:sz w:val="22"/>
          <w:szCs w:val="22"/>
        </w:rPr>
      </w:pPr>
      <w:bookmarkStart w:id="41" w:name="page11"/>
      <w:bookmarkEnd w:id="41"/>
      <w:r w:rsidRPr="00221BD5">
        <w:rPr>
          <w:sz w:val="22"/>
          <w:szCs w:val="22"/>
        </w:rPr>
        <w:t>pielęgnację nawierzchni,</w:t>
      </w:r>
    </w:p>
    <w:p w:rsidR="00420D24" w:rsidRPr="00221BD5" w:rsidRDefault="00420D24" w:rsidP="00420D24">
      <w:pPr>
        <w:spacing w:line="25" w:lineRule="exact"/>
        <w:rPr>
          <w:rFonts w:eastAsia="Symbol"/>
          <w:sz w:val="22"/>
          <w:szCs w:val="22"/>
        </w:rPr>
      </w:pPr>
    </w:p>
    <w:p w:rsidR="00420D24" w:rsidRPr="00221BD5" w:rsidRDefault="00420D24" w:rsidP="00412798">
      <w:pPr>
        <w:numPr>
          <w:ilvl w:val="0"/>
          <w:numId w:val="76"/>
        </w:numPr>
        <w:tabs>
          <w:tab w:val="left" w:pos="282"/>
        </w:tabs>
        <w:spacing w:line="214" w:lineRule="auto"/>
        <w:ind w:left="282" w:hanging="282"/>
        <w:jc w:val="both"/>
        <w:rPr>
          <w:rFonts w:eastAsia="Symbol"/>
          <w:sz w:val="22"/>
          <w:szCs w:val="22"/>
        </w:rPr>
      </w:pPr>
      <w:r w:rsidRPr="00221BD5">
        <w:rPr>
          <w:sz w:val="22"/>
          <w:szCs w:val="22"/>
        </w:rPr>
        <w:t>przeprowadzenie pomiarów i badań wymaganych w niniejszej specyfikacji technicznej,</w:t>
      </w:r>
    </w:p>
    <w:p w:rsidR="00420D24" w:rsidRPr="00221BD5" w:rsidRDefault="00420D24" w:rsidP="00420D24">
      <w:pPr>
        <w:spacing w:line="24" w:lineRule="exact"/>
        <w:rPr>
          <w:rFonts w:eastAsia="Symbol"/>
          <w:sz w:val="22"/>
          <w:szCs w:val="22"/>
        </w:rPr>
      </w:pPr>
    </w:p>
    <w:p w:rsidR="00420D24" w:rsidRPr="00221BD5" w:rsidRDefault="00420D24" w:rsidP="00420D24">
      <w:pPr>
        <w:spacing w:line="239" w:lineRule="auto"/>
        <w:ind w:left="2"/>
        <w:rPr>
          <w:b/>
          <w:sz w:val="22"/>
          <w:szCs w:val="22"/>
        </w:rPr>
      </w:pPr>
      <w:r w:rsidRPr="00221BD5">
        <w:rPr>
          <w:b/>
          <w:sz w:val="22"/>
          <w:szCs w:val="22"/>
        </w:rPr>
        <w:t>10. PRZEPISY ZWIĄZANE</w:t>
      </w:r>
    </w:p>
    <w:p w:rsidR="00420D24" w:rsidRPr="00221BD5" w:rsidRDefault="00420D24" w:rsidP="00420D24">
      <w:pPr>
        <w:spacing w:line="239" w:lineRule="auto"/>
        <w:ind w:left="2"/>
        <w:rPr>
          <w:b/>
          <w:sz w:val="22"/>
          <w:szCs w:val="22"/>
        </w:rPr>
      </w:pPr>
      <w:r w:rsidRPr="00221BD5">
        <w:rPr>
          <w:b/>
          <w:sz w:val="22"/>
          <w:szCs w:val="22"/>
        </w:rPr>
        <w:t>10.1. Normy</w:t>
      </w:r>
    </w:p>
    <w:p w:rsidR="00420D24" w:rsidRPr="00221BD5" w:rsidRDefault="00420D24" w:rsidP="00420D24">
      <w:pPr>
        <w:spacing w:line="119" w:lineRule="exact"/>
        <w:rPr>
          <w:sz w:val="22"/>
          <w:szCs w:val="22"/>
        </w:rPr>
      </w:pPr>
    </w:p>
    <w:p w:rsidR="00420D24" w:rsidRPr="00221BD5" w:rsidRDefault="00420D24" w:rsidP="00412798">
      <w:pPr>
        <w:numPr>
          <w:ilvl w:val="0"/>
          <w:numId w:val="77"/>
        </w:numPr>
        <w:tabs>
          <w:tab w:val="clear" w:pos="1776"/>
          <w:tab w:val="left" w:pos="502"/>
        </w:tabs>
        <w:spacing w:line="239" w:lineRule="auto"/>
        <w:ind w:left="502" w:hanging="401"/>
        <w:jc w:val="both"/>
        <w:rPr>
          <w:sz w:val="22"/>
          <w:szCs w:val="22"/>
        </w:rPr>
      </w:pPr>
      <w:r w:rsidRPr="00221BD5">
        <w:rPr>
          <w:sz w:val="22"/>
          <w:szCs w:val="22"/>
        </w:rPr>
        <w:t>PN-EN 197-1</w:t>
      </w:r>
      <w:r w:rsidRPr="00221BD5">
        <w:rPr>
          <w:sz w:val="22"/>
          <w:szCs w:val="22"/>
        </w:rPr>
        <w:tab/>
        <w:t xml:space="preserve">    Cement. Część 1: Skład, wymagania i kryteria zgodności</w:t>
      </w:r>
    </w:p>
    <w:p w:rsidR="00420D24" w:rsidRPr="00221BD5" w:rsidRDefault="00420D24" w:rsidP="00420D24">
      <w:pPr>
        <w:spacing w:line="239" w:lineRule="auto"/>
        <w:ind w:left="2482"/>
        <w:rPr>
          <w:sz w:val="22"/>
          <w:szCs w:val="22"/>
        </w:rPr>
      </w:pPr>
      <w:r w:rsidRPr="00221BD5">
        <w:rPr>
          <w:sz w:val="22"/>
          <w:szCs w:val="22"/>
        </w:rPr>
        <w:t>dotyczące cementu powszechnego użytku</w:t>
      </w:r>
    </w:p>
    <w:p w:rsidR="00420D24" w:rsidRPr="00221BD5" w:rsidRDefault="00420D24" w:rsidP="00412798">
      <w:pPr>
        <w:numPr>
          <w:ilvl w:val="0"/>
          <w:numId w:val="78"/>
        </w:numPr>
        <w:tabs>
          <w:tab w:val="clear" w:pos="1776"/>
          <w:tab w:val="left" w:pos="502"/>
        </w:tabs>
        <w:spacing w:line="0" w:lineRule="atLeast"/>
        <w:ind w:left="502" w:hanging="401"/>
        <w:jc w:val="both"/>
        <w:rPr>
          <w:sz w:val="22"/>
          <w:szCs w:val="22"/>
        </w:rPr>
      </w:pPr>
      <w:r w:rsidRPr="00221BD5">
        <w:rPr>
          <w:sz w:val="22"/>
          <w:szCs w:val="22"/>
        </w:rPr>
        <w:t>PN-EN 1338               Betonowe kostki brukowe. Wymagania i metody badań</w:t>
      </w:r>
    </w:p>
    <w:p w:rsidR="00420D24" w:rsidRPr="00221BD5" w:rsidRDefault="00420D24" w:rsidP="00412798">
      <w:pPr>
        <w:numPr>
          <w:ilvl w:val="0"/>
          <w:numId w:val="78"/>
        </w:numPr>
        <w:tabs>
          <w:tab w:val="clear" w:pos="1776"/>
          <w:tab w:val="left" w:pos="502"/>
        </w:tabs>
        <w:spacing w:line="238" w:lineRule="auto"/>
        <w:ind w:left="502" w:hanging="401"/>
        <w:jc w:val="both"/>
        <w:rPr>
          <w:sz w:val="22"/>
          <w:szCs w:val="22"/>
        </w:rPr>
      </w:pPr>
      <w:r w:rsidRPr="00221BD5">
        <w:rPr>
          <w:sz w:val="22"/>
          <w:szCs w:val="22"/>
        </w:rPr>
        <w:t>PN-EN 13242            Kruszywa  do  niezwiązanych  i  związanych  hydraulicznie</w:t>
      </w:r>
    </w:p>
    <w:p w:rsidR="00420D24" w:rsidRPr="00221BD5" w:rsidRDefault="00420D24" w:rsidP="00420D24">
      <w:pPr>
        <w:spacing w:line="46" w:lineRule="exact"/>
        <w:rPr>
          <w:sz w:val="22"/>
          <w:szCs w:val="22"/>
        </w:rPr>
      </w:pPr>
    </w:p>
    <w:p w:rsidR="00420D24" w:rsidRPr="00221BD5" w:rsidRDefault="00420D24" w:rsidP="00420D24">
      <w:pPr>
        <w:spacing w:line="232" w:lineRule="auto"/>
        <w:ind w:left="2482" w:right="1740"/>
        <w:jc w:val="both"/>
        <w:rPr>
          <w:sz w:val="22"/>
          <w:szCs w:val="22"/>
        </w:rPr>
      </w:pPr>
      <w:r w:rsidRPr="00221BD5">
        <w:rPr>
          <w:sz w:val="22"/>
          <w:szCs w:val="22"/>
        </w:rPr>
        <w:t>materiałów stosowanych w obiektach budowlanych i budownictwie drogowym (W okresie przejściowym można stosować PN-B-11111:1996 Kruszywa mineralne. Kruszywa naturalne do nawierzchni drogowych. Żwir i mieszanka, PN-B-11112:1996 Kruszywa mineralne. Kruszywo łamane do nawierzchni drogowych, PN-B-11113:1996 Kruszywa mineralne. Kruszywa naturalne do nawierzchni drogowych. Piasek)</w:t>
      </w:r>
    </w:p>
    <w:p w:rsidR="00420D24" w:rsidRPr="00221BD5" w:rsidRDefault="00420D24" w:rsidP="00420D24">
      <w:pPr>
        <w:spacing w:line="4" w:lineRule="exact"/>
        <w:rPr>
          <w:sz w:val="22"/>
          <w:szCs w:val="22"/>
        </w:rPr>
      </w:pPr>
    </w:p>
    <w:p w:rsidR="00420D24" w:rsidRPr="00221BD5" w:rsidRDefault="00420D24" w:rsidP="00412798">
      <w:pPr>
        <w:numPr>
          <w:ilvl w:val="0"/>
          <w:numId w:val="79"/>
        </w:numPr>
        <w:tabs>
          <w:tab w:val="clear" w:pos="1776"/>
          <w:tab w:val="left" w:pos="502"/>
        </w:tabs>
        <w:spacing w:line="239" w:lineRule="auto"/>
        <w:ind w:left="502" w:hanging="401"/>
        <w:jc w:val="both"/>
        <w:rPr>
          <w:sz w:val="22"/>
          <w:szCs w:val="22"/>
        </w:rPr>
      </w:pPr>
      <w:r w:rsidRPr="00221BD5">
        <w:rPr>
          <w:sz w:val="22"/>
          <w:szCs w:val="22"/>
        </w:rPr>
        <w:t>PN-EN 1008               Woda  zarobowa  do  betonu.  Specyfikacja  pobierania</w:t>
      </w:r>
    </w:p>
    <w:p w:rsidR="00420D24" w:rsidRPr="00221BD5" w:rsidRDefault="00420D24" w:rsidP="00420D24">
      <w:pPr>
        <w:spacing w:line="47" w:lineRule="exact"/>
        <w:rPr>
          <w:sz w:val="22"/>
          <w:szCs w:val="22"/>
        </w:rPr>
      </w:pPr>
    </w:p>
    <w:p w:rsidR="00420D24" w:rsidRPr="00221BD5" w:rsidRDefault="00420D24" w:rsidP="00420D24">
      <w:pPr>
        <w:spacing w:line="223" w:lineRule="auto"/>
        <w:ind w:left="2482" w:right="1760"/>
        <w:jc w:val="both"/>
        <w:rPr>
          <w:sz w:val="22"/>
          <w:szCs w:val="22"/>
        </w:rPr>
      </w:pPr>
      <w:r w:rsidRPr="00221BD5">
        <w:rPr>
          <w:sz w:val="22"/>
          <w:szCs w:val="22"/>
        </w:rPr>
        <w:t>próbek, badanie i ocena przydatności wody zarobowej do betonu, w tym wody odzyskanej z procesów produkcji betonu</w:t>
      </w:r>
    </w:p>
    <w:p w:rsidR="00420D24" w:rsidRDefault="00420D24" w:rsidP="0007022E">
      <w:pPr>
        <w:spacing w:line="220" w:lineRule="auto"/>
        <w:ind w:right="2440"/>
        <w:jc w:val="both"/>
        <w:rPr>
          <w:sz w:val="22"/>
        </w:rPr>
      </w:pPr>
    </w:p>
    <w:p w:rsidR="00420D24" w:rsidRDefault="00420D24" w:rsidP="0007022E">
      <w:pPr>
        <w:spacing w:line="220" w:lineRule="auto"/>
        <w:ind w:right="2440"/>
        <w:jc w:val="both"/>
        <w:rPr>
          <w:sz w:val="22"/>
        </w:rPr>
      </w:pPr>
    </w:p>
    <w:p w:rsidR="00420D24" w:rsidRDefault="00420D24" w:rsidP="0007022E">
      <w:pPr>
        <w:spacing w:line="220" w:lineRule="auto"/>
        <w:ind w:right="2440"/>
        <w:jc w:val="both"/>
        <w:rPr>
          <w:sz w:val="22"/>
        </w:rPr>
      </w:pPr>
    </w:p>
    <w:p w:rsidR="00420D24" w:rsidRDefault="00420D24" w:rsidP="0007022E">
      <w:pPr>
        <w:spacing w:line="220" w:lineRule="auto"/>
        <w:ind w:right="2440"/>
        <w:jc w:val="both"/>
        <w:rPr>
          <w:sz w:val="22"/>
        </w:rPr>
      </w:pPr>
    </w:p>
    <w:p w:rsidR="00420D24" w:rsidRDefault="00420D24" w:rsidP="0007022E">
      <w:pPr>
        <w:spacing w:line="220" w:lineRule="auto"/>
        <w:ind w:right="2440"/>
        <w:jc w:val="both"/>
        <w:rPr>
          <w:sz w:val="22"/>
        </w:rPr>
      </w:pPr>
    </w:p>
    <w:p w:rsidR="00420D24" w:rsidRDefault="00420D24" w:rsidP="0007022E">
      <w:pPr>
        <w:spacing w:line="220" w:lineRule="auto"/>
        <w:ind w:right="2440"/>
        <w:jc w:val="both"/>
        <w:rPr>
          <w:sz w:val="22"/>
        </w:rPr>
      </w:pPr>
    </w:p>
    <w:p w:rsidR="00420D24" w:rsidRDefault="00420D24" w:rsidP="0007022E">
      <w:pPr>
        <w:spacing w:line="220" w:lineRule="auto"/>
        <w:ind w:right="2440"/>
        <w:jc w:val="both"/>
        <w:rPr>
          <w:sz w:val="22"/>
        </w:rPr>
      </w:pPr>
    </w:p>
    <w:p w:rsidR="00420D24" w:rsidRPr="00221BD5" w:rsidRDefault="00420D24" w:rsidP="00420D24">
      <w:pPr>
        <w:ind w:left="1418" w:hanging="1418"/>
        <w:rPr>
          <w:b/>
          <w:caps/>
          <w:kern w:val="1"/>
          <w:sz w:val="22"/>
          <w:lang w:eastAsia="ar-SA"/>
        </w:rPr>
      </w:pPr>
      <w:r w:rsidRPr="00221BD5">
        <w:rPr>
          <w:b/>
          <w:caps/>
          <w:kern w:val="1"/>
          <w:sz w:val="22"/>
          <w:lang w:eastAsia="ar-SA"/>
        </w:rPr>
        <w:lastRenderedPageBreak/>
        <w:t>ST-0</w:t>
      </w:r>
      <w:r w:rsidR="00C93700">
        <w:rPr>
          <w:b/>
          <w:caps/>
          <w:kern w:val="1"/>
          <w:sz w:val="22"/>
          <w:lang w:eastAsia="ar-SA"/>
        </w:rPr>
        <w:t>6</w:t>
      </w:r>
      <w:r w:rsidRPr="00221BD5">
        <w:rPr>
          <w:b/>
          <w:caps/>
          <w:kern w:val="1"/>
          <w:sz w:val="22"/>
          <w:lang w:eastAsia="ar-SA"/>
        </w:rPr>
        <w:t>.00.00   OBRZEŻA betonowe</w:t>
      </w:r>
    </w:p>
    <w:p w:rsidR="00420D24" w:rsidRPr="00221BD5" w:rsidRDefault="00420D24" w:rsidP="00420D24">
      <w:pPr>
        <w:pStyle w:val="Nagwek1"/>
        <w:rPr>
          <w:rFonts w:ascii="Times New Roman" w:hAnsi="Times New Roman"/>
          <w:sz w:val="22"/>
          <w:szCs w:val="24"/>
        </w:rPr>
      </w:pPr>
      <w:bookmarkStart w:id="42" w:name="_Toc426531382"/>
      <w:r w:rsidRPr="00221BD5">
        <w:rPr>
          <w:rFonts w:ascii="Times New Roman" w:hAnsi="Times New Roman"/>
          <w:sz w:val="22"/>
          <w:szCs w:val="24"/>
        </w:rPr>
        <w:t>1. WSTĘP</w:t>
      </w:r>
      <w:bookmarkEnd w:id="42"/>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1.1. Przedmiot SST</w:t>
      </w:r>
    </w:p>
    <w:p w:rsidR="00420D24" w:rsidRPr="00221BD5" w:rsidRDefault="00420D24" w:rsidP="00420D24">
      <w:pPr>
        <w:tabs>
          <w:tab w:val="left" w:pos="630"/>
        </w:tabs>
        <w:rPr>
          <w:sz w:val="22"/>
        </w:rPr>
      </w:pPr>
      <w:r w:rsidRPr="00221BD5">
        <w:rPr>
          <w:b/>
          <w:sz w:val="22"/>
        </w:rPr>
        <w:tab/>
      </w:r>
      <w:r w:rsidRPr="00221BD5">
        <w:rPr>
          <w:sz w:val="22"/>
        </w:rPr>
        <w:t xml:space="preserve">Przedmiotem niniejszej specyfikacji technicznej (SST) są wymagania dotyczące wykonania i odbioru robót związanych z ustawieniem betonowego obrzeża chodnikowego w zadania </w:t>
      </w:r>
    </w:p>
    <w:p w:rsidR="00420D24" w:rsidRPr="00221BD5" w:rsidRDefault="00420D24" w:rsidP="00420D24">
      <w:pPr>
        <w:rPr>
          <w:b/>
          <w:sz w:val="22"/>
        </w:rPr>
      </w:pPr>
    </w:p>
    <w:p w:rsidR="00733CC7" w:rsidRDefault="00AA6D14" w:rsidP="00661E65">
      <w:pPr>
        <w:ind w:left="142" w:firstLine="42"/>
        <w:jc w:val="both"/>
        <w:rPr>
          <w:sz w:val="22"/>
          <w:szCs w:val="22"/>
        </w:rPr>
      </w:pPr>
      <w:r w:rsidRPr="00AA6D14">
        <w:rPr>
          <w:rFonts w:ascii="Arial" w:eastAsia="Calibri" w:hAnsi="Arial" w:cs="Arial"/>
          <w:b/>
          <w:sz w:val="22"/>
          <w:szCs w:val="20"/>
          <w:lang w:eastAsia="en-US"/>
        </w:rPr>
        <w:t>BUDOWA SKATEPARKU MODUŁOWEGO I OBIEKTÓW MAŁEJ ARCHITEKTURY W MIEJSCU PUBLICZNYM ORAZ NAWIERZCHNI UTWARDZONYCH W SZAFLARCH NA DZIAŁCE NR 1248/1</w:t>
      </w:r>
    </w:p>
    <w:p w:rsidR="00420D24" w:rsidRPr="00221BD5" w:rsidRDefault="00420D24" w:rsidP="00420D24">
      <w:pPr>
        <w:tabs>
          <w:tab w:val="left" w:pos="630"/>
        </w:tabs>
        <w:rPr>
          <w:sz w:val="22"/>
        </w:rPr>
      </w:pPr>
    </w:p>
    <w:p w:rsidR="00420D24" w:rsidRPr="00221BD5" w:rsidRDefault="00420D24" w:rsidP="00420D24">
      <w:pPr>
        <w:tabs>
          <w:tab w:val="left" w:pos="630"/>
        </w:tabs>
        <w:jc w:val="both"/>
        <w:rPr>
          <w:sz w:val="22"/>
        </w:rPr>
      </w:pPr>
      <w:r w:rsidRPr="00221BD5">
        <w:rPr>
          <w:b/>
          <w:sz w:val="22"/>
        </w:rPr>
        <w:t>11.2</w:t>
      </w:r>
      <w:r w:rsidRPr="00221BD5">
        <w:rPr>
          <w:sz w:val="22"/>
        </w:rPr>
        <w:t>. Zakres stosowania SST</w:t>
      </w:r>
    </w:p>
    <w:p w:rsidR="00420D24" w:rsidRPr="00221BD5" w:rsidRDefault="00420D24" w:rsidP="00420D24">
      <w:pPr>
        <w:tabs>
          <w:tab w:val="left" w:pos="630"/>
        </w:tabs>
        <w:jc w:val="both"/>
        <w:rPr>
          <w:sz w:val="22"/>
        </w:rPr>
      </w:pPr>
      <w:r w:rsidRPr="00221BD5">
        <w:rPr>
          <w:b/>
          <w:sz w:val="22"/>
        </w:rPr>
        <w:tab/>
      </w:r>
      <w:r w:rsidRPr="00221BD5">
        <w:rPr>
          <w:sz w:val="22"/>
        </w:rPr>
        <w:t>Specyfikacja techniczna (SST) stanowi dokument przetargowy obowiązujący przy zlecaniu i realizacji robót wymienionych w punkcie 1.1.</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1.3. Zakres robót objętych SST</w:t>
      </w:r>
    </w:p>
    <w:p w:rsidR="00420D24" w:rsidRPr="00221BD5" w:rsidRDefault="00420D24" w:rsidP="00420D24">
      <w:pPr>
        <w:tabs>
          <w:tab w:val="left" w:pos="630"/>
        </w:tabs>
        <w:jc w:val="both"/>
        <w:rPr>
          <w:sz w:val="22"/>
        </w:rPr>
      </w:pPr>
      <w:r w:rsidRPr="00221BD5">
        <w:rPr>
          <w:b/>
          <w:sz w:val="22"/>
        </w:rPr>
        <w:tab/>
      </w:r>
      <w:r w:rsidRPr="00221BD5">
        <w:rPr>
          <w:sz w:val="22"/>
        </w:rPr>
        <w:t>Ustalenia zawarte w niniejszej specyfikacji dotyczą zasad prowadzenia robót związanych z ustawieniem betonowego obrzeża chodnikowego 8x30cm.</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1.4. Określenia podstawowe</w:t>
      </w:r>
    </w:p>
    <w:p w:rsidR="00420D24" w:rsidRPr="00221BD5" w:rsidRDefault="00420D24" w:rsidP="00420D24">
      <w:pPr>
        <w:tabs>
          <w:tab w:val="left" w:pos="567"/>
        </w:tabs>
        <w:jc w:val="both"/>
        <w:rPr>
          <w:sz w:val="22"/>
        </w:rPr>
      </w:pPr>
      <w:r w:rsidRPr="00221BD5">
        <w:rPr>
          <w:b/>
          <w:sz w:val="22"/>
        </w:rPr>
        <w:t xml:space="preserve">1.4.1. </w:t>
      </w:r>
      <w:r w:rsidRPr="00221BD5">
        <w:rPr>
          <w:sz w:val="22"/>
        </w:rPr>
        <w:t>Obrzeża chodnikowe - prefabrykowane belki betonowe rozgraniczające jednostronnie lub dwustronnie ciągi komunikacyjne od terenów nie przeznaczonych do komunikacji.</w:t>
      </w:r>
    </w:p>
    <w:p w:rsidR="00420D24" w:rsidRPr="00221BD5" w:rsidRDefault="00420D24" w:rsidP="00420D24">
      <w:pPr>
        <w:tabs>
          <w:tab w:val="left" w:pos="567"/>
        </w:tabs>
        <w:spacing w:before="120"/>
        <w:jc w:val="both"/>
        <w:rPr>
          <w:sz w:val="22"/>
        </w:rPr>
      </w:pPr>
      <w:r w:rsidRPr="00221BD5">
        <w:rPr>
          <w:b/>
          <w:sz w:val="22"/>
        </w:rPr>
        <w:t xml:space="preserve">1.4.2. </w:t>
      </w:r>
      <w:r w:rsidRPr="00221BD5">
        <w:rPr>
          <w:sz w:val="22"/>
        </w:rPr>
        <w:t>Pozostałe określenia podstawowe są zgodne z obowiązującymi, odpowiednimi polskimi normami  i definicjami podanymi w ST.00.00.00 „Wymagania ogólne”  pkt 1.4.</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1.5. Ogólne wymagania dotyczące robót</w:t>
      </w:r>
    </w:p>
    <w:p w:rsidR="00420D24" w:rsidRPr="00221BD5" w:rsidRDefault="00420D24" w:rsidP="00420D24">
      <w:pPr>
        <w:tabs>
          <w:tab w:val="left" w:pos="630"/>
        </w:tabs>
        <w:jc w:val="both"/>
        <w:rPr>
          <w:sz w:val="22"/>
        </w:rPr>
      </w:pPr>
      <w:r w:rsidRPr="00221BD5">
        <w:rPr>
          <w:sz w:val="22"/>
        </w:rPr>
        <w:tab/>
        <w:t>Ogólne wymagania dotyczące robót podano w ST-00.00.00 „Wymagania ogólne” pkt 1.5.</w:t>
      </w:r>
    </w:p>
    <w:p w:rsidR="00420D24" w:rsidRPr="00221BD5" w:rsidRDefault="00420D24" w:rsidP="00420D24">
      <w:pPr>
        <w:pStyle w:val="Nagwek1"/>
        <w:rPr>
          <w:rFonts w:ascii="Times New Roman" w:hAnsi="Times New Roman"/>
          <w:sz w:val="22"/>
          <w:szCs w:val="24"/>
        </w:rPr>
      </w:pPr>
      <w:bookmarkStart w:id="43" w:name="_Toc426531383"/>
      <w:bookmarkStart w:id="44" w:name="_Toc425567015"/>
      <w:r w:rsidRPr="00221BD5">
        <w:rPr>
          <w:rFonts w:ascii="Times New Roman" w:hAnsi="Times New Roman"/>
          <w:sz w:val="22"/>
          <w:szCs w:val="24"/>
        </w:rPr>
        <w:t>2. MATERIAŁY</w:t>
      </w:r>
      <w:bookmarkEnd w:id="43"/>
      <w:bookmarkEnd w:id="44"/>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2.1. Ogólne wymagania dotyczące materiałów</w:t>
      </w:r>
    </w:p>
    <w:p w:rsidR="00420D24" w:rsidRPr="00221BD5" w:rsidRDefault="00420D24" w:rsidP="00420D24">
      <w:pPr>
        <w:jc w:val="both"/>
        <w:rPr>
          <w:sz w:val="22"/>
        </w:rPr>
      </w:pPr>
      <w:r w:rsidRPr="00221BD5">
        <w:rPr>
          <w:sz w:val="22"/>
        </w:rPr>
        <w:tab/>
        <w:t>Ogólne wymagania dotyczące materiałów, ich pozyskiwania i składowania podano w ST-00.00.00 „Wymagania ogólne” pkt 2.</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2.2. Stosowane materiały</w:t>
      </w:r>
    </w:p>
    <w:p w:rsidR="00420D24" w:rsidRPr="00221BD5" w:rsidRDefault="00420D24" w:rsidP="00420D24">
      <w:pPr>
        <w:jc w:val="both"/>
        <w:rPr>
          <w:sz w:val="22"/>
        </w:rPr>
      </w:pPr>
      <w:r w:rsidRPr="00221BD5">
        <w:rPr>
          <w:sz w:val="22"/>
        </w:rPr>
        <w:tab/>
        <w:t>Materiałami stosowanymi są:</w:t>
      </w:r>
    </w:p>
    <w:p w:rsidR="00420D24" w:rsidRPr="00221BD5" w:rsidRDefault="00420D24" w:rsidP="00420D24">
      <w:pPr>
        <w:jc w:val="both"/>
        <w:rPr>
          <w:sz w:val="22"/>
        </w:rPr>
      </w:pPr>
      <w:r w:rsidRPr="00221BD5">
        <w:rPr>
          <w:sz w:val="22"/>
        </w:rPr>
        <w:t>- obrzeża betonowe pozyskane z rozbiórki na placu budowy – przeznaczone do przestawienia</w:t>
      </w:r>
    </w:p>
    <w:p w:rsidR="00420D24" w:rsidRPr="00221BD5" w:rsidRDefault="00420D24" w:rsidP="00412798">
      <w:pPr>
        <w:numPr>
          <w:ilvl w:val="0"/>
          <w:numId w:val="82"/>
        </w:numPr>
        <w:ind w:left="0" w:firstLine="0"/>
        <w:jc w:val="both"/>
        <w:rPr>
          <w:sz w:val="22"/>
        </w:rPr>
      </w:pPr>
      <w:r w:rsidRPr="00221BD5">
        <w:rPr>
          <w:sz w:val="22"/>
        </w:rPr>
        <w:t>obrzeża 8x30 cm, nowe w przypadku braku możliwości wbudowania materiału pierwotnego z rozbiórki ze względu na jego stan techniczny (ostateczne wymiary należy dostosować do istniejących)</w:t>
      </w:r>
    </w:p>
    <w:p w:rsidR="00420D24" w:rsidRPr="00221BD5" w:rsidRDefault="00420D24" w:rsidP="00412798">
      <w:pPr>
        <w:numPr>
          <w:ilvl w:val="0"/>
          <w:numId w:val="82"/>
        </w:numPr>
        <w:ind w:left="0" w:firstLine="0"/>
        <w:jc w:val="both"/>
        <w:rPr>
          <w:sz w:val="22"/>
        </w:rPr>
      </w:pPr>
      <w:r w:rsidRPr="00221BD5">
        <w:rPr>
          <w:sz w:val="22"/>
        </w:rPr>
        <w:t>beton C12/15 do wykonania ław,</w:t>
      </w:r>
    </w:p>
    <w:p w:rsidR="00420D24" w:rsidRPr="00221BD5" w:rsidRDefault="00420D24" w:rsidP="00412798">
      <w:pPr>
        <w:numPr>
          <w:ilvl w:val="0"/>
          <w:numId w:val="82"/>
        </w:numPr>
        <w:ind w:left="0" w:firstLine="0"/>
        <w:jc w:val="both"/>
        <w:rPr>
          <w:sz w:val="22"/>
        </w:rPr>
      </w:pPr>
      <w:r w:rsidRPr="00221BD5">
        <w:rPr>
          <w:sz w:val="22"/>
        </w:rPr>
        <w:t>cement,</w:t>
      </w:r>
    </w:p>
    <w:p w:rsidR="00420D24" w:rsidRPr="00221BD5" w:rsidRDefault="00420D24" w:rsidP="00412798">
      <w:pPr>
        <w:numPr>
          <w:ilvl w:val="0"/>
          <w:numId w:val="82"/>
        </w:numPr>
        <w:ind w:left="0" w:firstLine="0"/>
        <w:jc w:val="both"/>
        <w:rPr>
          <w:sz w:val="22"/>
        </w:rPr>
      </w:pPr>
      <w:r w:rsidRPr="00221BD5">
        <w:rPr>
          <w:sz w:val="22"/>
        </w:rPr>
        <w:t>piasek do zapraw.</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2.</w:t>
      </w:r>
      <w:r w:rsidRPr="00221BD5">
        <w:rPr>
          <w:rFonts w:ascii="Times New Roman" w:hAnsi="Times New Roman"/>
          <w:sz w:val="22"/>
          <w:szCs w:val="24"/>
          <w:lang w:val="pl-PL"/>
        </w:rPr>
        <w:t>3</w:t>
      </w:r>
      <w:r w:rsidRPr="00221BD5">
        <w:rPr>
          <w:rFonts w:ascii="Times New Roman" w:hAnsi="Times New Roman"/>
          <w:sz w:val="22"/>
          <w:szCs w:val="24"/>
        </w:rPr>
        <w:t>. Betonowe obrzeża chodnikowe - wymagania techniczne</w:t>
      </w:r>
    </w:p>
    <w:p w:rsidR="00420D24" w:rsidRPr="00221BD5" w:rsidRDefault="00420D24" w:rsidP="00420D24">
      <w:pPr>
        <w:jc w:val="both"/>
        <w:rPr>
          <w:sz w:val="22"/>
        </w:rPr>
      </w:pPr>
      <w:r w:rsidRPr="00221BD5">
        <w:rPr>
          <w:b/>
          <w:sz w:val="22"/>
        </w:rPr>
        <w:t xml:space="preserve">2.3.1. </w:t>
      </w:r>
      <w:r w:rsidRPr="00221BD5">
        <w:rPr>
          <w:sz w:val="22"/>
        </w:rPr>
        <w:t>Wymiary betonowych obrzeży chodnikowych</w:t>
      </w:r>
    </w:p>
    <w:p w:rsidR="00420D24" w:rsidRPr="00221BD5" w:rsidRDefault="00420D24" w:rsidP="00420D24">
      <w:pPr>
        <w:spacing w:before="120"/>
        <w:jc w:val="both"/>
        <w:rPr>
          <w:sz w:val="22"/>
        </w:rPr>
      </w:pPr>
      <w:r w:rsidRPr="00221BD5">
        <w:rPr>
          <w:sz w:val="22"/>
        </w:rPr>
        <w:t xml:space="preserve">         Kształt i wymiary obrzeży betonowych przedstawiono na rysunku 1, wymiary podano w milimetrach.</w:t>
      </w:r>
    </w:p>
    <w:p w:rsidR="00420D24" w:rsidRPr="00221BD5" w:rsidRDefault="00420D24" w:rsidP="00420D24">
      <w:pPr>
        <w:spacing w:before="120"/>
        <w:jc w:val="both"/>
        <w:rPr>
          <w:sz w:val="22"/>
        </w:rPr>
      </w:pPr>
    </w:p>
    <w:p w:rsidR="00420D24" w:rsidRPr="00221BD5" w:rsidRDefault="008A1BF6" w:rsidP="00420D24">
      <w:pPr>
        <w:spacing w:before="120"/>
        <w:jc w:val="both"/>
        <w:rPr>
          <w:sz w:val="22"/>
        </w:rPr>
      </w:pPr>
      <w:r>
        <w:rPr>
          <w:noProof/>
          <w:sz w:val="22"/>
        </w:rPr>
        <w:lastRenderedPageBreak/>
        <w:drawing>
          <wp:inline distT="0" distB="0" distL="0" distR="0">
            <wp:extent cx="5972175" cy="28098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2175" cy="2809875"/>
                    </a:xfrm>
                    <a:prstGeom prst="rect">
                      <a:avLst/>
                    </a:prstGeom>
                    <a:noFill/>
                    <a:ln>
                      <a:noFill/>
                    </a:ln>
                  </pic:spPr>
                </pic:pic>
              </a:graphicData>
            </a:graphic>
          </wp:inline>
        </w:drawing>
      </w:r>
    </w:p>
    <w:p w:rsidR="00420D24" w:rsidRPr="00221BD5" w:rsidRDefault="00420D24" w:rsidP="00420D24">
      <w:pPr>
        <w:spacing w:before="120"/>
        <w:jc w:val="both"/>
        <w:rPr>
          <w:sz w:val="22"/>
        </w:rPr>
      </w:pPr>
    </w:p>
    <w:p w:rsidR="00420D24" w:rsidRPr="00221BD5" w:rsidRDefault="00420D24" w:rsidP="00420D24">
      <w:pPr>
        <w:spacing w:before="120"/>
        <w:jc w:val="both"/>
        <w:rPr>
          <w:sz w:val="22"/>
        </w:rPr>
      </w:pPr>
      <w:r w:rsidRPr="00221BD5">
        <w:rPr>
          <w:sz w:val="22"/>
        </w:rPr>
        <w:t>Rysunek 1. Kształt i wymiary betonowego obrzeża chodnikowego</w:t>
      </w:r>
    </w:p>
    <w:p w:rsidR="00420D24" w:rsidRPr="00221BD5" w:rsidRDefault="00420D24" w:rsidP="00420D24">
      <w:pPr>
        <w:spacing w:before="240" w:after="120"/>
        <w:jc w:val="both"/>
        <w:rPr>
          <w:sz w:val="22"/>
        </w:rPr>
      </w:pPr>
      <w:r w:rsidRPr="00221BD5">
        <w:rPr>
          <w:sz w:val="22"/>
        </w:rPr>
        <w:t>Tablica 1. Wymiary obrzeży</w:t>
      </w:r>
    </w:p>
    <w:tbl>
      <w:tblPr>
        <w:tblW w:w="0" w:type="auto"/>
        <w:tblLayout w:type="fixed"/>
        <w:tblCellMar>
          <w:left w:w="70" w:type="dxa"/>
          <w:right w:w="70" w:type="dxa"/>
        </w:tblCellMar>
        <w:tblLook w:val="04A0" w:firstRow="1" w:lastRow="0" w:firstColumn="1" w:lastColumn="0" w:noHBand="0" w:noVBand="1"/>
      </w:tblPr>
      <w:tblGrid>
        <w:gridCol w:w="1517"/>
        <w:gridCol w:w="1715"/>
        <w:gridCol w:w="1715"/>
        <w:gridCol w:w="1715"/>
      </w:tblGrid>
      <w:tr w:rsidR="00420D24" w:rsidRPr="00221BD5" w:rsidTr="00005BAB">
        <w:tc>
          <w:tcPr>
            <w:tcW w:w="6662" w:type="dxa"/>
            <w:gridSpan w:val="4"/>
            <w:tcBorders>
              <w:top w:val="single" w:sz="6" w:space="0" w:color="auto"/>
              <w:left w:val="single" w:sz="6" w:space="0" w:color="auto"/>
              <w:bottom w:val="single" w:sz="6" w:space="0" w:color="auto"/>
              <w:right w:val="single" w:sz="6" w:space="0" w:color="auto"/>
            </w:tcBorders>
            <w:hideMark/>
          </w:tcPr>
          <w:p w:rsidR="00420D24" w:rsidRPr="00221BD5" w:rsidRDefault="00420D24" w:rsidP="00005BAB">
            <w:pPr>
              <w:jc w:val="both"/>
              <w:rPr>
                <w:sz w:val="22"/>
              </w:rPr>
            </w:pPr>
            <w:r w:rsidRPr="00221BD5">
              <w:rPr>
                <w:sz w:val="22"/>
              </w:rPr>
              <w:t>Wymiary obrzeży,   mm</w:t>
            </w:r>
          </w:p>
        </w:tc>
      </w:tr>
      <w:tr w:rsidR="00420D24" w:rsidRPr="00221BD5" w:rsidTr="00005BAB">
        <w:tc>
          <w:tcPr>
            <w:tcW w:w="1517" w:type="dxa"/>
            <w:tcBorders>
              <w:top w:val="single" w:sz="6" w:space="0" w:color="auto"/>
              <w:left w:val="single" w:sz="6" w:space="0" w:color="auto"/>
              <w:bottom w:val="double" w:sz="6" w:space="0" w:color="auto"/>
              <w:right w:val="single" w:sz="6" w:space="0" w:color="auto"/>
            </w:tcBorders>
            <w:hideMark/>
          </w:tcPr>
          <w:p w:rsidR="00420D24" w:rsidRPr="00221BD5" w:rsidRDefault="00420D24" w:rsidP="00005BAB">
            <w:pPr>
              <w:jc w:val="both"/>
              <w:rPr>
                <w:sz w:val="22"/>
              </w:rPr>
            </w:pPr>
            <w:r w:rsidRPr="00221BD5">
              <w:rPr>
                <w:sz w:val="22"/>
              </w:rPr>
              <w:t>1</w:t>
            </w:r>
          </w:p>
        </w:tc>
        <w:tc>
          <w:tcPr>
            <w:tcW w:w="1715" w:type="dxa"/>
            <w:tcBorders>
              <w:top w:val="single" w:sz="6" w:space="0" w:color="auto"/>
              <w:left w:val="single" w:sz="6" w:space="0" w:color="auto"/>
              <w:bottom w:val="double" w:sz="6" w:space="0" w:color="auto"/>
              <w:right w:val="single" w:sz="6" w:space="0" w:color="auto"/>
            </w:tcBorders>
            <w:hideMark/>
          </w:tcPr>
          <w:p w:rsidR="00420D24" w:rsidRPr="00221BD5" w:rsidRDefault="00420D24" w:rsidP="00005BAB">
            <w:pPr>
              <w:jc w:val="both"/>
              <w:rPr>
                <w:sz w:val="22"/>
              </w:rPr>
            </w:pPr>
            <w:r w:rsidRPr="00221BD5">
              <w:rPr>
                <w:sz w:val="22"/>
              </w:rPr>
              <w:t>b</w:t>
            </w:r>
          </w:p>
        </w:tc>
        <w:tc>
          <w:tcPr>
            <w:tcW w:w="1715" w:type="dxa"/>
            <w:tcBorders>
              <w:top w:val="single" w:sz="6" w:space="0" w:color="auto"/>
              <w:left w:val="single" w:sz="6" w:space="0" w:color="auto"/>
              <w:bottom w:val="double" w:sz="6" w:space="0" w:color="auto"/>
              <w:right w:val="single" w:sz="6" w:space="0" w:color="auto"/>
            </w:tcBorders>
            <w:hideMark/>
          </w:tcPr>
          <w:p w:rsidR="00420D24" w:rsidRPr="00221BD5" w:rsidRDefault="00420D24" w:rsidP="00005BAB">
            <w:pPr>
              <w:jc w:val="both"/>
              <w:rPr>
                <w:sz w:val="22"/>
              </w:rPr>
            </w:pPr>
            <w:r w:rsidRPr="00221BD5">
              <w:rPr>
                <w:sz w:val="22"/>
              </w:rPr>
              <w:t>h</w:t>
            </w:r>
          </w:p>
        </w:tc>
        <w:tc>
          <w:tcPr>
            <w:tcW w:w="1715" w:type="dxa"/>
            <w:tcBorders>
              <w:top w:val="single" w:sz="6" w:space="0" w:color="auto"/>
              <w:left w:val="single" w:sz="6" w:space="0" w:color="auto"/>
              <w:bottom w:val="double" w:sz="6" w:space="0" w:color="auto"/>
              <w:right w:val="single" w:sz="6" w:space="0" w:color="auto"/>
            </w:tcBorders>
            <w:hideMark/>
          </w:tcPr>
          <w:p w:rsidR="00420D24" w:rsidRPr="00221BD5" w:rsidRDefault="00420D24" w:rsidP="00005BAB">
            <w:pPr>
              <w:jc w:val="both"/>
              <w:rPr>
                <w:sz w:val="22"/>
              </w:rPr>
            </w:pPr>
            <w:r w:rsidRPr="00221BD5">
              <w:rPr>
                <w:sz w:val="22"/>
              </w:rPr>
              <w:t>z-faza</w:t>
            </w:r>
          </w:p>
        </w:tc>
      </w:tr>
      <w:tr w:rsidR="00420D24" w:rsidRPr="00221BD5" w:rsidTr="00005BAB">
        <w:tc>
          <w:tcPr>
            <w:tcW w:w="1517" w:type="dxa"/>
            <w:tcBorders>
              <w:top w:val="single" w:sz="6" w:space="0" w:color="auto"/>
              <w:left w:val="single" w:sz="6" w:space="0" w:color="auto"/>
              <w:bottom w:val="single" w:sz="6" w:space="0" w:color="auto"/>
              <w:right w:val="single" w:sz="6" w:space="0" w:color="auto"/>
            </w:tcBorders>
            <w:hideMark/>
          </w:tcPr>
          <w:p w:rsidR="00420D24" w:rsidRPr="00221BD5" w:rsidRDefault="00420D24" w:rsidP="00005BAB">
            <w:pPr>
              <w:spacing w:after="60"/>
              <w:jc w:val="both"/>
              <w:rPr>
                <w:b/>
                <w:sz w:val="22"/>
              </w:rPr>
            </w:pPr>
            <w:r w:rsidRPr="00221BD5">
              <w:rPr>
                <w:b/>
                <w:sz w:val="22"/>
              </w:rPr>
              <w:t>1000</w:t>
            </w:r>
          </w:p>
        </w:tc>
        <w:tc>
          <w:tcPr>
            <w:tcW w:w="1715" w:type="dxa"/>
            <w:tcBorders>
              <w:top w:val="single" w:sz="6" w:space="0" w:color="auto"/>
              <w:left w:val="single" w:sz="6" w:space="0" w:color="auto"/>
              <w:bottom w:val="single" w:sz="6" w:space="0" w:color="auto"/>
              <w:right w:val="single" w:sz="6" w:space="0" w:color="auto"/>
            </w:tcBorders>
            <w:hideMark/>
          </w:tcPr>
          <w:p w:rsidR="00420D24" w:rsidRPr="00221BD5" w:rsidRDefault="00420D24" w:rsidP="00005BAB">
            <w:pPr>
              <w:spacing w:before="60"/>
              <w:jc w:val="both"/>
              <w:rPr>
                <w:b/>
                <w:sz w:val="22"/>
              </w:rPr>
            </w:pPr>
            <w:r w:rsidRPr="00221BD5">
              <w:rPr>
                <w:b/>
                <w:sz w:val="22"/>
              </w:rPr>
              <w:t>80</w:t>
            </w:r>
          </w:p>
        </w:tc>
        <w:tc>
          <w:tcPr>
            <w:tcW w:w="1715" w:type="dxa"/>
            <w:tcBorders>
              <w:top w:val="single" w:sz="6" w:space="0" w:color="auto"/>
              <w:left w:val="single" w:sz="6" w:space="0" w:color="auto"/>
              <w:bottom w:val="single" w:sz="6" w:space="0" w:color="auto"/>
              <w:right w:val="single" w:sz="6" w:space="0" w:color="auto"/>
            </w:tcBorders>
            <w:hideMark/>
          </w:tcPr>
          <w:p w:rsidR="00420D24" w:rsidRPr="00221BD5" w:rsidRDefault="00420D24" w:rsidP="00005BAB">
            <w:pPr>
              <w:jc w:val="both"/>
              <w:rPr>
                <w:b/>
                <w:sz w:val="22"/>
              </w:rPr>
            </w:pPr>
            <w:r w:rsidRPr="00221BD5">
              <w:rPr>
                <w:b/>
                <w:sz w:val="22"/>
              </w:rPr>
              <w:t>300</w:t>
            </w:r>
          </w:p>
        </w:tc>
        <w:tc>
          <w:tcPr>
            <w:tcW w:w="1715" w:type="dxa"/>
            <w:tcBorders>
              <w:top w:val="single" w:sz="6" w:space="0" w:color="auto"/>
              <w:left w:val="single" w:sz="6" w:space="0" w:color="auto"/>
              <w:bottom w:val="single" w:sz="6" w:space="0" w:color="auto"/>
              <w:right w:val="single" w:sz="6" w:space="0" w:color="auto"/>
            </w:tcBorders>
            <w:hideMark/>
          </w:tcPr>
          <w:p w:rsidR="00420D24" w:rsidRPr="00221BD5" w:rsidRDefault="00420D24" w:rsidP="00005BAB">
            <w:pPr>
              <w:jc w:val="both"/>
              <w:rPr>
                <w:b/>
                <w:sz w:val="22"/>
              </w:rPr>
            </w:pPr>
            <w:r w:rsidRPr="00221BD5">
              <w:rPr>
                <w:b/>
                <w:sz w:val="22"/>
              </w:rPr>
              <w:t>13/14</w:t>
            </w:r>
          </w:p>
        </w:tc>
      </w:tr>
    </w:tbl>
    <w:p w:rsidR="00420D24" w:rsidRPr="00221BD5" w:rsidRDefault="00420D24" w:rsidP="00420D24">
      <w:pPr>
        <w:jc w:val="both"/>
        <w:rPr>
          <w:sz w:val="22"/>
        </w:rPr>
      </w:pPr>
    </w:p>
    <w:p w:rsidR="00420D24" w:rsidRPr="00221BD5" w:rsidRDefault="00420D24" w:rsidP="00420D24">
      <w:pPr>
        <w:spacing w:before="120"/>
        <w:jc w:val="both"/>
        <w:rPr>
          <w:sz w:val="22"/>
        </w:rPr>
      </w:pPr>
      <w:r w:rsidRPr="00221BD5">
        <w:rPr>
          <w:b/>
          <w:sz w:val="22"/>
        </w:rPr>
        <w:t xml:space="preserve">2.3.2. </w:t>
      </w:r>
      <w:r w:rsidRPr="00221BD5">
        <w:rPr>
          <w:sz w:val="22"/>
        </w:rPr>
        <w:t>Dopuszczalne odchyłki wymiarów obrzeży</w:t>
      </w:r>
    </w:p>
    <w:p w:rsidR="00420D24" w:rsidRPr="00221BD5" w:rsidRDefault="00420D24" w:rsidP="00420D24">
      <w:pPr>
        <w:spacing w:before="120"/>
        <w:jc w:val="both"/>
        <w:rPr>
          <w:sz w:val="22"/>
        </w:rPr>
      </w:pPr>
      <w:r w:rsidRPr="00221BD5">
        <w:rPr>
          <w:sz w:val="22"/>
        </w:rPr>
        <w:tab/>
        <w:t>Dopuszczalne odchyłki wymiarów obrzeży podano w tablicy 2.</w:t>
      </w:r>
    </w:p>
    <w:p w:rsidR="00420D24" w:rsidRPr="00221BD5" w:rsidRDefault="00420D24" w:rsidP="00420D24">
      <w:pPr>
        <w:spacing w:before="120"/>
        <w:jc w:val="both"/>
        <w:rPr>
          <w:sz w:val="22"/>
        </w:rPr>
      </w:pPr>
    </w:p>
    <w:p w:rsidR="00420D24" w:rsidRPr="00221BD5" w:rsidRDefault="00420D24" w:rsidP="00420D24">
      <w:pPr>
        <w:spacing w:after="120"/>
        <w:jc w:val="both"/>
        <w:rPr>
          <w:sz w:val="22"/>
        </w:rPr>
      </w:pPr>
      <w:r w:rsidRPr="00221BD5">
        <w:rPr>
          <w:sz w:val="22"/>
        </w:rPr>
        <w:t>Tablica 2. Dopuszczalne odchyłki wymiarów obrzeży</w:t>
      </w:r>
    </w:p>
    <w:tbl>
      <w:tblPr>
        <w:tblW w:w="0" w:type="auto"/>
        <w:tblLayout w:type="fixed"/>
        <w:tblCellMar>
          <w:left w:w="70" w:type="dxa"/>
          <w:right w:w="70" w:type="dxa"/>
        </w:tblCellMar>
        <w:tblLook w:val="04A0" w:firstRow="1" w:lastRow="0" w:firstColumn="1" w:lastColumn="0" w:noHBand="0" w:noVBand="1"/>
      </w:tblPr>
      <w:tblGrid>
        <w:gridCol w:w="2764"/>
        <w:gridCol w:w="2905"/>
        <w:gridCol w:w="2906"/>
      </w:tblGrid>
      <w:tr w:rsidR="00420D24" w:rsidRPr="00221BD5" w:rsidTr="00005BAB">
        <w:tc>
          <w:tcPr>
            <w:tcW w:w="2764" w:type="dxa"/>
            <w:tcBorders>
              <w:top w:val="single" w:sz="6" w:space="0" w:color="auto"/>
              <w:left w:val="single" w:sz="6" w:space="0" w:color="auto"/>
              <w:bottom w:val="nil"/>
              <w:right w:val="nil"/>
            </w:tcBorders>
            <w:hideMark/>
          </w:tcPr>
          <w:p w:rsidR="00420D24" w:rsidRPr="00221BD5" w:rsidRDefault="00420D24" w:rsidP="00005BAB">
            <w:pPr>
              <w:spacing w:before="120"/>
              <w:jc w:val="both"/>
              <w:rPr>
                <w:sz w:val="22"/>
              </w:rPr>
            </w:pPr>
            <w:r w:rsidRPr="00221BD5">
              <w:rPr>
                <w:sz w:val="22"/>
              </w:rPr>
              <w:t>Rodzaj</w:t>
            </w:r>
          </w:p>
        </w:tc>
        <w:tc>
          <w:tcPr>
            <w:tcW w:w="5811" w:type="dxa"/>
            <w:gridSpan w:val="2"/>
            <w:tcBorders>
              <w:top w:val="single" w:sz="6" w:space="0" w:color="auto"/>
              <w:left w:val="single" w:sz="6" w:space="0" w:color="auto"/>
              <w:bottom w:val="single" w:sz="6" w:space="0" w:color="auto"/>
              <w:right w:val="single" w:sz="6" w:space="0" w:color="auto"/>
            </w:tcBorders>
            <w:hideMark/>
          </w:tcPr>
          <w:p w:rsidR="00420D24" w:rsidRPr="00221BD5" w:rsidRDefault="00420D24" w:rsidP="00005BAB">
            <w:pPr>
              <w:spacing w:before="60" w:after="60"/>
              <w:jc w:val="both"/>
              <w:rPr>
                <w:sz w:val="22"/>
              </w:rPr>
            </w:pPr>
            <w:r w:rsidRPr="00221BD5">
              <w:rPr>
                <w:sz w:val="22"/>
              </w:rPr>
              <w:t>Dopuszczalna odchyłka,   mm</w:t>
            </w:r>
          </w:p>
        </w:tc>
      </w:tr>
      <w:tr w:rsidR="00420D24" w:rsidRPr="00221BD5" w:rsidTr="00005BAB">
        <w:tc>
          <w:tcPr>
            <w:tcW w:w="2764" w:type="dxa"/>
            <w:tcBorders>
              <w:top w:val="nil"/>
              <w:left w:val="single" w:sz="6" w:space="0" w:color="auto"/>
              <w:bottom w:val="double" w:sz="6" w:space="0" w:color="auto"/>
              <w:right w:val="nil"/>
            </w:tcBorders>
            <w:hideMark/>
          </w:tcPr>
          <w:p w:rsidR="00420D24" w:rsidRPr="00221BD5" w:rsidRDefault="00420D24" w:rsidP="00005BAB">
            <w:pPr>
              <w:jc w:val="both"/>
              <w:rPr>
                <w:sz w:val="22"/>
              </w:rPr>
            </w:pPr>
            <w:r w:rsidRPr="00221BD5">
              <w:rPr>
                <w:sz w:val="22"/>
              </w:rPr>
              <w:t>wymiaru</w:t>
            </w:r>
          </w:p>
        </w:tc>
        <w:tc>
          <w:tcPr>
            <w:tcW w:w="2905" w:type="dxa"/>
            <w:tcBorders>
              <w:top w:val="single" w:sz="6" w:space="0" w:color="auto"/>
              <w:left w:val="single" w:sz="6" w:space="0" w:color="auto"/>
              <w:bottom w:val="double" w:sz="6" w:space="0" w:color="auto"/>
              <w:right w:val="single" w:sz="6" w:space="0" w:color="auto"/>
            </w:tcBorders>
          </w:tcPr>
          <w:p w:rsidR="00420D24" w:rsidRPr="00221BD5" w:rsidRDefault="00420D24" w:rsidP="00005BAB">
            <w:pPr>
              <w:spacing w:before="60" w:after="60"/>
              <w:jc w:val="both"/>
              <w:rPr>
                <w:sz w:val="22"/>
              </w:rPr>
            </w:pPr>
          </w:p>
        </w:tc>
        <w:tc>
          <w:tcPr>
            <w:tcW w:w="2906" w:type="dxa"/>
            <w:tcBorders>
              <w:top w:val="single" w:sz="6" w:space="0" w:color="auto"/>
              <w:left w:val="single" w:sz="6" w:space="0" w:color="auto"/>
              <w:bottom w:val="double" w:sz="6" w:space="0" w:color="auto"/>
              <w:right w:val="single" w:sz="6" w:space="0" w:color="auto"/>
            </w:tcBorders>
          </w:tcPr>
          <w:p w:rsidR="00420D24" w:rsidRPr="00221BD5" w:rsidRDefault="00420D24" w:rsidP="00005BAB">
            <w:pPr>
              <w:spacing w:before="60" w:after="60"/>
              <w:jc w:val="both"/>
              <w:rPr>
                <w:sz w:val="22"/>
              </w:rPr>
            </w:pPr>
          </w:p>
        </w:tc>
      </w:tr>
      <w:tr w:rsidR="00420D24" w:rsidRPr="00221BD5" w:rsidTr="00005BAB">
        <w:trPr>
          <w:trHeight w:val="73"/>
        </w:trPr>
        <w:tc>
          <w:tcPr>
            <w:tcW w:w="2764" w:type="dxa"/>
            <w:tcBorders>
              <w:top w:val="nil"/>
              <w:left w:val="single" w:sz="6" w:space="0" w:color="auto"/>
              <w:bottom w:val="single" w:sz="6" w:space="0" w:color="auto"/>
              <w:right w:val="nil"/>
            </w:tcBorders>
            <w:hideMark/>
          </w:tcPr>
          <w:p w:rsidR="00420D24" w:rsidRPr="00221BD5" w:rsidRDefault="00420D24" w:rsidP="00005BAB">
            <w:pPr>
              <w:spacing w:before="60" w:after="60"/>
              <w:jc w:val="both"/>
              <w:rPr>
                <w:sz w:val="22"/>
              </w:rPr>
            </w:pPr>
            <w:r w:rsidRPr="00221BD5">
              <w:rPr>
                <w:sz w:val="22"/>
              </w:rPr>
              <w:t>L - długość</w:t>
            </w:r>
          </w:p>
        </w:tc>
        <w:tc>
          <w:tcPr>
            <w:tcW w:w="2905" w:type="dxa"/>
            <w:tcBorders>
              <w:top w:val="nil"/>
              <w:left w:val="single" w:sz="6" w:space="0" w:color="auto"/>
              <w:bottom w:val="single" w:sz="6" w:space="0" w:color="auto"/>
              <w:right w:val="single" w:sz="6" w:space="0" w:color="auto"/>
            </w:tcBorders>
            <w:hideMark/>
          </w:tcPr>
          <w:p w:rsidR="00420D24" w:rsidRPr="00221BD5" w:rsidRDefault="00420D24" w:rsidP="00005BAB">
            <w:pPr>
              <w:spacing w:before="60" w:after="60"/>
              <w:jc w:val="both"/>
              <w:rPr>
                <w:sz w:val="22"/>
              </w:rPr>
            </w:pPr>
            <w:r w:rsidRPr="00221BD5">
              <w:rPr>
                <w:sz w:val="22"/>
              </w:rPr>
              <w:sym w:font="Symbol" w:char="F0B1"/>
            </w:r>
            <w:r w:rsidRPr="00221BD5">
              <w:rPr>
                <w:sz w:val="22"/>
              </w:rPr>
              <w:t xml:space="preserve"> 8</w:t>
            </w:r>
          </w:p>
        </w:tc>
        <w:tc>
          <w:tcPr>
            <w:tcW w:w="2906" w:type="dxa"/>
            <w:tcBorders>
              <w:top w:val="nil"/>
              <w:left w:val="single" w:sz="6" w:space="0" w:color="auto"/>
              <w:bottom w:val="single" w:sz="6" w:space="0" w:color="auto"/>
              <w:right w:val="single" w:sz="6" w:space="0" w:color="auto"/>
            </w:tcBorders>
            <w:hideMark/>
          </w:tcPr>
          <w:p w:rsidR="00420D24" w:rsidRPr="00221BD5" w:rsidRDefault="00420D24" w:rsidP="00005BAB">
            <w:pPr>
              <w:spacing w:before="60" w:after="60"/>
              <w:jc w:val="both"/>
              <w:rPr>
                <w:sz w:val="22"/>
              </w:rPr>
            </w:pPr>
          </w:p>
        </w:tc>
      </w:tr>
      <w:tr w:rsidR="00420D24" w:rsidRPr="00221BD5" w:rsidTr="00005BAB">
        <w:tc>
          <w:tcPr>
            <w:tcW w:w="2764" w:type="dxa"/>
            <w:tcBorders>
              <w:top w:val="single" w:sz="6" w:space="0" w:color="auto"/>
              <w:left w:val="single" w:sz="6" w:space="0" w:color="auto"/>
              <w:bottom w:val="single" w:sz="6" w:space="0" w:color="auto"/>
              <w:right w:val="nil"/>
            </w:tcBorders>
            <w:hideMark/>
          </w:tcPr>
          <w:p w:rsidR="00420D24" w:rsidRPr="00221BD5" w:rsidRDefault="00420D24" w:rsidP="00005BAB">
            <w:pPr>
              <w:spacing w:before="60" w:after="60"/>
              <w:jc w:val="both"/>
              <w:rPr>
                <w:sz w:val="22"/>
              </w:rPr>
            </w:pPr>
            <w:r w:rsidRPr="00221BD5">
              <w:rPr>
                <w:sz w:val="22"/>
              </w:rPr>
              <w:t>B - szerokość,   h - wysokość</w:t>
            </w:r>
          </w:p>
        </w:tc>
        <w:tc>
          <w:tcPr>
            <w:tcW w:w="2905" w:type="dxa"/>
            <w:tcBorders>
              <w:top w:val="single" w:sz="6" w:space="0" w:color="auto"/>
              <w:left w:val="single" w:sz="6" w:space="0" w:color="auto"/>
              <w:bottom w:val="single" w:sz="6" w:space="0" w:color="auto"/>
              <w:right w:val="single" w:sz="6" w:space="0" w:color="auto"/>
            </w:tcBorders>
            <w:hideMark/>
          </w:tcPr>
          <w:p w:rsidR="00420D24" w:rsidRPr="00221BD5" w:rsidRDefault="00420D24" w:rsidP="00005BAB">
            <w:pPr>
              <w:spacing w:before="60" w:after="60"/>
              <w:jc w:val="both"/>
              <w:rPr>
                <w:sz w:val="22"/>
              </w:rPr>
            </w:pPr>
            <w:r w:rsidRPr="00221BD5">
              <w:rPr>
                <w:sz w:val="22"/>
              </w:rPr>
              <w:sym w:font="Symbol" w:char="F0B1"/>
            </w:r>
            <w:r w:rsidRPr="00221BD5">
              <w:rPr>
                <w:sz w:val="22"/>
              </w:rPr>
              <w:t xml:space="preserve"> 3</w:t>
            </w:r>
          </w:p>
        </w:tc>
        <w:tc>
          <w:tcPr>
            <w:tcW w:w="2906" w:type="dxa"/>
            <w:tcBorders>
              <w:top w:val="single" w:sz="6" w:space="0" w:color="auto"/>
              <w:left w:val="single" w:sz="6" w:space="0" w:color="auto"/>
              <w:bottom w:val="single" w:sz="6" w:space="0" w:color="auto"/>
              <w:right w:val="single" w:sz="6" w:space="0" w:color="auto"/>
            </w:tcBorders>
          </w:tcPr>
          <w:p w:rsidR="00420D24" w:rsidRPr="00221BD5" w:rsidRDefault="00420D24" w:rsidP="00005BAB">
            <w:pPr>
              <w:spacing w:before="60" w:after="60"/>
              <w:jc w:val="both"/>
              <w:rPr>
                <w:sz w:val="22"/>
              </w:rPr>
            </w:pPr>
          </w:p>
        </w:tc>
      </w:tr>
    </w:tbl>
    <w:p w:rsidR="00420D24" w:rsidRPr="00221BD5" w:rsidRDefault="00420D24" w:rsidP="00420D24">
      <w:pPr>
        <w:jc w:val="both"/>
        <w:rPr>
          <w:sz w:val="22"/>
        </w:rPr>
      </w:pPr>
    </w:p>
    <w:p w:rsidR="00420D24" w:rsidRPr="00221BD5" w:rsidRDefault="00420D24" w:rsidP="00420D24">
      <w:pPr>
        <w:spacing w:before="120"/>
        <w:jc w:val="both"/>
        <w:rPr>
          <w:sz w:val="22"/>
        </w:rPr>
      </w:pPr>
      <w:r w:rsidRPr="00221BD5">
        <w:rPr>
          <w:b/>
          <w:sz w:val="22"/>
        </w:rPr>
        <w:t xml:space="preserve">2.3.3. </w:t>
      </w:r>
      <w:r w:rsidRPr="00221BD5">
        <w:rPr>
          <w:sz w:val="22"/>
        </w:rPr>
        <w:t>Dopuszczalne wady i uszkodzenia obrzeży</w:t>
      </w:r>
    </w:p>
    <w:p w:rsidR="00420D24" w:rsidRPr="00221BD5" w:rsidRDefault="00420D24" w:rsidP="00420D24">
      <w:pPr>
        <w:spacing w:before="120"/>
        <w:jc w:val="both"/>
        <w:rPr>
          <w:sz w:val="22"/>
        </w:rPr>
      </w:pPr>
      <w:r w:rsidRPr="00221BD5">
        <w:rPr>
          <w:sz w:val="22"/>
        </w:rPr>
        <w:tab/>
        <w:t>Powierzchnie obrzeży powinny być bez rys, pęknięć i ubytków betonu, o fakturze z formy lub zatartej. Krawędzie elementów powinny być równe i proste.</w:t>
      </w:r>
    </w:p>
    <w:p w:rsidR="00420D24" w:rsidRPr="00221BD5" w:rsidRDefault="00420D24" w:rsidP="00420D24">
      <w:pPr>
        <w:jc w:val="both"/>
        <w:rPr>
          <w:sz w:val="22"/>
        </w:rPr>
      </w:pPr>
      <w:r w:rsidRPr="00221BD5">
        <w:rPr>
          <w:sz w:val="22"/>
        </w:rPr>
        <w:tab/>
        <w:t>Dopuszczalne wady oraz uszkodzenia powierzchni i krawędzi elementów nie powinny przekraczać wartości podanych w tablicy 3.</w:t>
      </w:r>
    </w:p>
    <w:p w:rsidR="00420D24" w:rsidRPr="00221BD5" w:rsidRDefault="00420D24" w:rsidP="00420D24">
      <w:pPr>
        <w:spacing w:before="120" w:after="120"/>
        <w:jc w:val="both"/>
        <w:rPr>
          <w:sz w:val="22"/>
        </w:rPr>
      </w:pPr>
      <w:r w:rsidRPr="00221BD5">
        <w:rPr>
          <w:sz w:val="22"/>
        </w:rPr>
        <w:t>Tablica 3. Dopuszczalne wady i uszkodzenia obrzeży</w:t>
      </w:r>
    </w:p>
    <w:tbl>
      <w:tblPr>
        <w:tblW w:w="0" w:type="auto"/>
        <w:tblLayout w:type="fixed"/>
        <w:tblCellMar>
          <w:left w:w="70" w:type="dxa"/>
          <w:right w:w="70" w:type="dxa"/>
        </w:tblCellMar>
        <w:tblLook w:val="04A0" w:firstRow="1" w:lastRow="0" w:firstColumn="1" w:lastColumn="0" w:noHBand="0" w:noVBand="1"/>
      </w:tblPr>
      <w:tblGrid>
        <w:gridCol w:w="1913"/>
        <w:gridCol w:w="3119"/>
        <w:gridCol w:w="1842"/>
        <w:gridCol w:w="567"/>
      </w:tblGrid>
      <w:tr w:rsidR="00420D24" w:rsidRPr="00221BD5" w:rsidTr="00005BAB">
        <w:tc>
          <w:tcPr>
            <w:tcW w:w="5032" w:type="dxa"/>
            <w:gridSpan w:val="2"/>
            <w:tcBorders>
              <w:top w:val="single" w:sz="6" w:space="0" w:color="auto"/>
              <w:left w:val="single" w:sz="6" w:space="0" w:color="auto"/>
              <w:bottom w:val="nil"/>
              <w:right w:val="nil"/>
            </w:tcBorders>
          </w:tcPr>
          <w:p w:rsidR="00420D24" w:rsidRPr="00221BD5" w:rsidRDefault="00420D24" w:rsidP="00005BAB">
            <w:pPr>
              <w:jc w:val="both"/>
              <w:rPr>
                <w:sz w:val="22"/>
              </w:rPr>
            </w:pPr>
          </w:p>
          <w:p w:rsidR="00420D24" w:rsidRPr="00221BD5" w:rsidRDefault="00420D24" w:rsidP="00005BAB">
            <w:pPr>
              <w:jc w:val="both"/>
              <w:rPr>
                <w:sz w:val="22"/>
              </w:rPr>
            </w:pPr>
            <w:r w:rsidRPr="00221BD5">
              <w:rPr>
                <w:sz w:val="22"/>
              </w:rPr>
              <w:t>Rodzaj wad i uszkodzeń</w:t>
            </w:r>
          </w:p>
        </w:tc>
        <w:tc>
          <w:tcPr>
            <w:tcW w:w="2409" w:type="dxa"/>
            <w:gridSpan w:val="2"/>
            <w:tcBorders>
              <w:top w:val="single" w:sz="6" w:space="0" w:color="auto"/>
              <w:left w:val="single" w:sz="6" w:space="0" w:color="auto"/>
              <w:bottom w:val="single" w:sz="6" w:space="0" w:color="auto"/>
              <w:right w:val="single" w:sz="6" w:space="0" w:color="auto"/>
            </w:tcBorders>
            <w:hideMark/>
          </w:tcPr>
          <w:p w:rsidR="00420D24" w:rsidRPr="00221BD5" w:rsidRDefault="00420D24" w:rsidP="00005BAB">
            <w:pPr>
              <w:jc w:val="both"/>
              <w:rPr>
                <w:sz w:val="22"/>
              </w:rPr>
            </w:pPr>
            <w:r w:rsidRPr="00221BD5">
              <w:rPr>
                <w:sz w:val="22"/>
              </w:rPr>
              <w:t xml:space="preserve">Dopuszczalna wielkość </w:t>
            </w:r>
          </w:p>
          <w:p w:rsidR="00420D24" w:rsidRPr="00221BD5" w:rsidRDefault="00420D24" w:rsidP="00005BAB">
            <w:pPr>
              <w:jc w:val="both"/>
              <w:rPr>
                <w:sz w:val="22"/>
              </w:rPr>
            </w:pPr>
            <w:r w:rsidRPr="00221BD5">
              <w:rPr>
                <w:sz w:val="22"/>
              </w:rPr>
              <w:t>wad i uszkodzeń</w:t>
            </w:r>
          </w:p>
        </w:tc>
      </w:tr>
      <w:tr w:rsidR="00420D24" w:rsidRPr="00221BD5" w:rsidTr="00005BAB">
        <w:tc>
          <w:tcPr>
            <w:tcW w:w="5032" w:type="dxa"/>
            <w:gridSpan w:val="2"/>
            <w:tcBorders>
              <w:top w:val="nil"/>
              <w:left w:val="single" w:sz="6" w:space="0" w:color="auto"/>
              <w:bottom w:val="double" w:sz="6" w:space="0" w:color="auto"/>
              <w:right w:val="nil"/>
            </w:tcBorders>
          </w:tcPr>
          <w:p w:rsidR="00420D24" w:rsidRPr="00221BD5" w:rsidRDefault="00420D24" w:rsidP="00005BAB">
            <w:pPr>
              <w:jc w:val="both"/>
              <w:rPr>
                <w:sz w:val="22"/>
              </w:rPr>
            </w:pPr>
          </w:p>
        </w:tc>
        <w:tc>
          <w:tcPr>
            <w:tcW w:w="1842" w:type="dxa"/>
            <w:tcBorders>
              <w:top w:val="single" w:sz="6" w:space="0" w:color="auto"/>
              <w:left w:val="single" w:sz="6" w:space="0" w:color="auto"/>
              <w:bottom w:val="double" w:sz="6" w:space="0" w:color="auto"/>
              <w:right w:val="single" w:sz="6" w:space="0" w:color="auto"/>
            </w:tcBorders>
            <w:hideMark/>
          </w:tcPr>
          <w:p w:rsidR="00420D24" w:rsidRPr="00221BD5" w:rsidRDefault="00420D24" w:rsidP="00005BAB">
            <w:pPr>
              <w:jc w:val="both"/>
              <w:rPr>
                <w:sz w:val="22"/>
              </w:rPr>
            </w:pPr>
          </w:p>
        </w:tc>
        <w:tc>
          <w:tcPr>
            <w:tcW w:w="567" w:type="dxa"/>
            <w:tcBorders>
              <w:top w:val="single" w:sz="6" w:space="0" w:color="auto"/>
              <w:left w:val="single" w:sz="6" w:space="0" w:color="auto"/>
              <w:bottom w:val="double" w:sz="6" w:space="0" w:color="auto"/>
              <w:right w:val="single" w:sz="6" w:space="0" w:color="auto"/>
            </w:tcBorders>
          </w:tcPr>
          <w:p w:rsidR="00420D24" w:rsidRPr="00221BD5" w:rsidRDefault="00420D24" w:rsidP="00005BAB">
            <w:pPr>
              <w:jc w:val="both"/>
              <w:rPr>
                <w:sz w:val="22"/>
              </w:rPr>
            </w:pPr>
          </w:p>
        </w:tc>
      </w:tr>
      <w:tr w:rsidR="00420D24" w:rsidRPr="00221BD5" w:rsidTr="00005BAB">
        <w:tc>
          <w:tcPr>
            <w:tcW w:w="5032" w:type="dxa"/>
            <w:gridSpan w:val="2"/>
            <w:tcBorders>
              <w:top w:val="nil"/>
              <w:left w:val="single" w:sz="6" w:space="0" w:color="auto"/>
              <w:bottom w:val="nil"/>
              <w:right w:val="nil"/>
            </w:tcBorders>
            <w:hideMark/>
          </w:tcPr>
          <w:p w:rsidR="00420D24" w:rsidRPr="00221BD5" w:rsidRDefault="00420D24" w:rsidP="00005BAB">
            <w:pPr>
              <w:spacing w:before="60" w:after="60"/>
              <w:jc w:val="both"/>
              <w:rPr>
                <w:sz w:val="22"/>
              </w:rPr>
            </w:pPr>
            <w:r w:rsidRPr="00221BD5">
              <w:rPr>
                <w:sz w:val="22"/>
              </w:rPr>
              <w:t>Wklęsłość lub wypukłość powierzchni i krawędzi w mm</w:t>
            </w:r>
          </w:p>
        </w:tc>
        <w:tc>
          <w:tcPr>
            <w:tcW w:w="1842" w:type="dxa"/>
            <w:tcBorders>
              <w:top w:val="nil"/>
              <w:left w:val="single" w:sz="6" w:space="0" w:color="auto"/>
              <w:bottom w:val="single" w:sz="6" w:space="0" w:color="auto"/>
              <w:right w:val="single" w:sz="6" w:space="0" w:color="auto"/>
            </w:tcBorders>
            <w:hideMark/>
          </w:tcPr>
          <w:p w:rsidR="00420D24" w:rsidRPr="00221BD5" w:rsidRDefault="00420D24" w:rsidP="00005BAB">
            <w:pPr>
              <w:spacing w:before="60" w:after="60"/>
              <w:jc w:val="both"/>
              <w:rPr>
                <w:sz w:val="22"/>
              </w:rPr>
            </w:pPr>
            <w:r w:rsidRPr="00221BD5">
              <w:rPr>
                <w:sz w:val="22"/>
              </w:rPr>
              <w:t>2</w:t>
            </w:r>
          </w:p>
        </w:tc>
        <w:tc>
          <w:tcPr>
            <w:tcW w:w="567" w:type="dxa"/>
            <w:tcBorders>
              <w:top w:val="nil"/>
              <w:left w:val="single" w:sz="6" w:space="0" w:color="auto"/>
              <w:bottom w:val="single" w:sz="6" w:space="0" w:color="auto"/>
              <w:right w:val="single" w:sz="6" w:space="0" w:color="auto"/>
            </w:tcBorders>
          </w:tcPr>
          <w:p w:rsidR="00420D24" w:rsidRPr="00221BD5" w:rsidRDefault="00420D24" w:rsidP="00005BAB">
            <w:pPr>
              <w:spacing w:before="60" w:after="60"/>
              <w:jc w:val="both"/>
              <w:rPr>
                <w:sz w:val="22"/>
              </w:rPr>
            </w:pPr>
          </w:p>
        </w:tc>
      </w:tr>
      <w:tr w:rsidR="00420D24" w:rsidRPr="00221BD5" w:rsidTr="00005BAB">
        <w:tc>
          <w:tcPr>
            <w:tcW w:w="1913" w:type="dxa"/>
            <w:tcBorders>
              <w:top w:val="single" w:sz="6" w:space="0" w:color="auto"/>
              <w:left w:val="single" w:sz="6" w:space="0" w:color="auto"/>
              <w:bottom w:val="nil"/>
              <w:right w:val="nil"/>
            </w:tcBorders>
            <w:hideMark/>
          </w:tcPr>
          <w:p w:rsidR="00420D24" w:rsidRPr="00221BD5" w:rsidRDefault="00420D24" w:rsidP="00005BAB">
            <w:pPr>
              <w:jc w:val="both"/>
              <w:rPr>
                <w:sz w:val="22"/>
              </w:rPr>
            </w:pPr>
            <w:r w:rsidRPr="00221BD5">
              <w:rPr>
                <w:sz w:val="22"/>
              </w:rPr>
              <w:t>Szczerby</w:t>
            </w:r>
          </w:p>
          <w:p w:rsidR="00420D24" w:rsidRPr="00221BD5" w:rsidRDefault="00420D24" w:rsidP="00005BAB">
            <w:pPr>
              <w:jc w:val="both"/>
              <w:rPr>
                <w:sz w:val="22"/>
              </w:rPr>
            </w:pPr>
            <w:r w:rsidRPr="00221BD5">
              <w:rPr>
                <w:sz w:val="22"/>
              </w:rPr>
              <w:t>i uszkodzenia</w:t>
            </w:r>
          </w:p>
        </w:tc>
        <w:tc>
          <w:tcPr>
            <w:tcW w:w="3119" w:type="dxa"/>
            <w:tcBorders>
              <w:top w:val="single" w:sz="6" w:space="0" w:color="auto"/>
              <w:left w:val="single" w:sz="6" w:space="0" w:color="auto"/>
              <w:bottom w:val="single" w:sz="6" w:space="0" w:color="auto"/>
              <w:right w:val="single" w:sz="6" w:space="0" w:color="auto"/>
            </w:tcBorders>
            <w:hideMark/>
          </w:tcPr>
          <w:p w:rsidR="00420D24" w:rsidRPr="00221BD5" w:rsidRDefault="00420D24" w:rsidP="00005BAB">
            <w:pPr>
              <w:jc w:val="both"/>
              <w:rPr>
                <w:sz w:val="22"/>
              </w:rPr>
            </w:pPr>
            <w:r w:rsidRPr="00221BD5">
              <w:rPr>
                <w:sz w:val="22"/>
              </w:rPr>
              <w:t>ograniczających powierzchnie górne (ścieralne)</w:t>
            </w:r>
          </w:p>
        </w:tc>
        <w:tc>
          <w:tcPr>
            <w:tcW w:w="2409" w:type="dxa"/>
            <w:gridSpan w:val="2"/>
            <w:tcBorders>
              <w:top w:val="single" w:sz="6" w:space="0" w:color="auto"/>
              <w:left w:val="single" w:sz="6" w:space="0" w:color="auto"/>
              <w:bottom w:val="single" w:sz="6" w:space="0" w:color="auto"/>
              <w:right w:val="single" w:sz="6" w:space="0" w:color="auto"/>
            </w:tcBorders>
            <w:hideMark/>
          </w:tcPr>
          <w:p w:rsidR="00420D24" w:rsidRPr="00221BD5" w:rsidRDefault="00420D24" w:rsidP="00005BAB">
            <w:pPr>
              <w:spacing w:before="120"/>
              <w:jc w:val="both"/>
              <w:rPr>
                <w:sz w:val="22"/>
              </w:rPr>
            </w:pPr>
            <w:r w:rsidRPr="00221BD5">
              <w:rPr>
                <w:sz w:val="22"/>
              </w:rPr>
              <w:t>niedopuszczalne</w:t>
            </w:r>
          </w:p>
        </w:tc>
      </w:tr>
      <w:tr w:rsidR="00420D24" w:rsidRPr="00221BD5" w:rsidTr="00005BAB">
        <w:tc>
          <w:tcPr>
            <w:tcW w:w="1913" w:type="dxa"/>
            <w:tcBorders>
              <w:top w:val="nil"/>
              <w:left w:val="single" w:sz="6" w:space="0" w:color="auto"/>
              <w:bottom w:val="nil"/>
              <w:right w:val="nil"/>
            </w:tcBorders>
            <w:hideMark/>
          </w:tcPr>
          <w:p w:rsidR="00420D24" w:rsidRPr="00221BD5" w:rsidRDefault="00420D24" w:rsidP="00005BAB">
            <w:pPr>
              <w:jc w:val="both"/>
              <w:rPr>
                <w:sz w:val="22"/>
              </w:rPr>
            </w:pPr>
            <w:r w:rsidRPr="00221BD5">
              <w:rPr>
                <w:sz w:val="22"/>
              </w:rPr>
              <w:t>krawędzi i naroży</w:t>
            </w:r>
          </w:p>
        </w:tc>
        <w:tc>
          <w:tcPr>
            <w:tcW w:w="3119" w:type="dxa"/>
            <w:tcBorders>
              <w:top w:val="single" w:sz="6" w:space="0" w:color="auto"/>
              <w:left w:val="single" w:sz="6" w:space="0" w:color="auto"/>
              <w:bottom w:val="nil"/>
              <w:right w:val="single" w:sz="6" w:space="0" w:color="auto"/>
            </w:tcBorders>
            <w:hideMark/>
          </w:tcPr>
          <w:p w:rsidR="00420D24" w:rsidRPr="00221BD5" w:rsidRDefault="00420D24" w:rsidP="00005BAB">
            <w:pPr>
              <w:jc w:val="both"/>
              <w:rPr>
                <w:sz w:val="22"/>
              </w:rPr>
            </w:pPr>
            <w:r w:rsidRPr="00221BD5">
              <w:rPr>
                <w:sz w:val="22"/>
              </w:rPr>
              <w:t>ograniczających   pozostałe powierzchnie:</w:t>
            </w:r>
          </w:p>
        </w:tc>
        <w:tc>
          <w:tcPr>
            <w:tcW w:w="1842" w:type="dxa"/>
            <w:tcBorders>
              <w:top w:val="single" w:sz="6" w:space="0" w:color="auto"/>
              <w:left w:val="single" w:sz="6" w:space="0" w:color="auto"/>
              <w:bottom w:val="nil"/>
              <w:right w:val="single" w:sz="6" w:space="0" w:color="auto"/>
            </w:tcBorders>
          </w:tcPr>
          <w:p w:rsidR="00420D24" w:rsidRPr="00221BD5" w:rsidRDefault="00420D24" w:rsidP="00005BAB">
            <w:pPr>
              <w:jc w:val="both"/>
              <w:rPr>
                <w:sz w:val="22"/>
              </w:rPr>
            </w:pPr>
          </w:p>
        </w:tc>
        <w:tc>
          <w:tcPr>
            <w:tcW w:w="567" w:type="dxa"/>
            <w:tcBorders>
              <w:top w:val="single" w:sz="6" w:space="0" w:color="auto"/>
              <w:left w:val="nil"/>
              <w:bottom w:val="nil"/>
              <w:right w:val="single" w:sz="6" w:space="0" w:color="auto"/>
            </w:tcBorders>
          </w:tcPr>
          <w:p w:rsidR="00420D24" w:rsidRPr="00221BD5" w:rsidRDefault="00420D24" w:rsidP="00005BAB">
            <w:pPr>
              <w:jc w:val="both"/>
              <w:rPr>
                <w:sz w:val="22"/>
              </w:rPr>
            </w:pPr>
          </w:p>
        </w:tc>
      </w:tr>
      <w:tr w:rsidR="00420D24" w:rsidRPr="00221BD5" w:rsidTr="00005BAB">
        <w:tc>
          <w:tcPr>
            <w:tcW w:w="1913" w:type="dxa"/>
            <w:tcBorders>
              <w:top w:val="nil"/>
              <w:left w:val="single" w:sz="6" w:space="0" w:color="auto"/>
              <w:bottom w:val="nil"/>
              <w:right w:val="nil"/>
            </w:tcBorders>
          </w:tcPr>
          <w:p w:rsidR="00420D24" w:rsidRPr="00221BD5" w:rsidRDefault="00420D24" w:rsidP="00005BAB">
            <w:pPr>
              <w:jc w:val="both"/>
              <w:rPr>
                <w:sz w:val="22"/>
              </w:rPr>
            </w:pPr>
          </w:p>
        </w:tc>
        <w:tc>
          <w:tcPr>
            <w:tcW w:w="3119" w:type="dxa"/>
            <w:tcBorders>
              <w:top w:val="nil"/>
              <w:left w:val="single" w:sz="6" w:space="0" w:color="auto"/>
              <w:bottom w:val="nil"/>
              <w:right w:val="single" w:sz="6" w:space="0" w:color="auto"/>
            </w:tcBorders>
            <w:hideMark/>
          </w:tcPr>
          <w:p w:rsidR="00420D24" w:rsidRPr="00221BD5" w:rsidRDefault="00420D24" w:rsidP="00005BAB">
            <w:pPr>
              <w:spacing w:before="60" w:after="60"/>
              <w:jc w:val="both"/>
              <w:rPr>
                <w:sz w:val="22"/>
              </w:rPr>
            </w:pPr>
            <w:r w:rsidRPr="00221BD5">
              <w:rPr>
                <w:sz w:val="22"/>
              </w:rPr>
              <w:t>liczba, max</w:t>
            </w:r>
          </w:p>
        </w:tc>
        <w:tc>
          <w:tcPr>
            <w:tcW w:w="1842" w:type="dxa"/>
            <w:tcBorders>
              <w:top w:val="nil"/>
              <w:left w:val="single" w:sz="6" w:space="0" w:color="auto"/>
              <w:bottom w:val="nil"/>
              <w:right w:val="single" w:sz="6" w:space="0" w:color="auto"/>
            </w:tcBorders>
            <w:hideMark/>
          </w:tcPr>
          <w:p w:rsidR="00420D24" w:rsidRPr="00221BD5" w:rsidRDefault="00420D24" w:rsidP="00005BAB">
            <w:pPr>
              <w:spacing w:before="60" w:after="60"/>
              <w:jc w:val="both"/>
              <w:rPr>
                <w:sz w:val="22"/>
              </w:rPr>
            </w:pPr>
            <w:r w:rsidRPr="00221BD5">
              <w:rPr>
                <w:sz w:val="22"/>
              </w:rPr>
              <w:t>2</w:t>
            </w:r>
          </w:p>
        </w:tc>
        <w:tc>
          <w:tcPr>
            <w:tcW w:w="567" w:type="dxa"/>
            <w:tcBorders>
              <w:top w:val="nil"/>
              <w:left w:val="single" w:sz="6" w:space="0" w:color="auto"/>
              <w:bottom w:val="nil"/>
              <w:right w:val="single" w:sz="6" w:space="0" w:color="auto"/>
            </w:tcBorders>
          </w:tcPr>
          <w:p w:rsidR="00420D24" w:rsidRPr="00221BD5" w:rsidRDefault="00420D24" w:rsidP="00005BAB">
            <w:pPr>
              <w:spacing w:before="60" w:after="60"/>
              <w:jc w:val="both"/>
              <w:rPr>
                <w:sz w:val="22"/>
              </w:rPr>
            </w:pPr>
          </w:p>
        </w:tc>
      </w:tr>
      <w:tr w:rsidR="00420D24" w:rsidRPr="00221BD5" w:rsidTr="00005BAB">
        <w:tc>
          <w:tcPr>
            <w:tcW w:w="1913" w:type="dxa"/>
            <w:tcBorders>
              <w:top w:val="nil"/>
              <w:left w:val="single" w:sz="6" w:space="0" w:color="auto"/>
              <w:bottom w:val="nil"/>
              <w:right w:val="nil"/>
            </w:tcBorders>
          </w:tcPr>
          <w:p w:rsidR="00420D24" w:rsidRPr="00221BD5" w:rsidRDefault="00420D24" w:rsidP="00005BAB">
            <w:pPr>
              <w:jc w:val="both"/>
              <w:rPr>
                <w:sz w:val="22"/>
              </w:rPr>
            </w:pPr>
          </w:p>
        </w:tc>
        <w:tc>
          <w:tcPr>
            <w:tcW w:w="3119" w:type="dxa"/>
            <w:tcBorders>
              <w:top w:val="nil"/>
              <w:left w:val="single" w:sz="6" w:space="0" w:color="auto"/>
              <w:bottom w:val="nil"/>
              <w:right w:val="single" w:sz="6" w:space="0" w:color="auto"/>
            </w:tcBorders>
            <w:hideMark/>
          </w:tcPr>
          <w:p w:rsidR="00420D24" w:rsidRPr="00221BD5" w:rsidRDefault="00420D24" w:rsidP="00005BAB">
            <w:pPr>
              <w:spacing w:before="60" w:after="60"/>
              <w:jc w:val="both"/>
              <w:rPr>
                <w:sz w:val="22"/>
              </w:rPr>
            </w:pPr>
            <w:r w:rsidRPr="00221BD5">
              <w:rPr>
                <w:sz w:val="22"/>
              </w:rPr>
              <w:t>długość, mm, max</w:t>
            </w:r>
          </w:p>
        </w:tc>
        <w:tc>
          <w:tcPr>
            <w:tcW w:w="1842" w:type="dxa"/>
            <w:tcBorders>
              <w:top w:val="nil"/>
              <w:left w:val="single" w:sz="6" w:space="0" w:color="auto"/>
              <w:bottom w:val="nil"/>
              <w:right w:val="single" w:sz="6" w:space="0" w:color="auto"/>
            </w:tcBorders>
            <w:hideMark/>
          </w:tcPr>
          <w:p w:rsidR="00420D24" w:rsidRPr="00221BD5" w:rsidRDefault="00420D24" w:rsidP="00005BAB">
            <w:pPr>
              <w:spacing w:before="60" w:after="60"/>
              <w:jc w:val="both"/>
              <w:rPr>
                <w:sz w:val="22"/>
              </w:rPr>
            </w:pPr>
            <w:r w:rsidRPr="00221BD5">
              <w:rPr>
                <w:sz w:val="22"/>
              </w:rPr>
              <w:t>20</w:t>
            </w:r>
          </w:p>
        </w:tc>
        <w:tc>
          <w:tcPr>
            <w:tcW w:w="567" w:type="dxa"/>
            <w:tcBorders>
              <w:top w:val="nil"/>
              <w:left w:val="single" w:sz="6" w:space="0" w:color="auto"/>
              <w:bottom w:val="nil"/>
              <w:right w:val="single" w:sz="6" w:space="0" w:color="auto"/>
            </w:tcBorders>
          </w:tcPr>
          <w:p w:rsidR="00420D24" w:rsidRPr="00221BD5" w:rsidRDefault="00420D24" w:rsidP="00005BAB">
            <w:pPr>
              <w:spacing w:before="60" w:after="60"/>
              <w:jc w:val="both"/>
              <w:rPr>
                <w:sz w:val="22"/>
              </w:rPr>
            </w:pPr>
          </w:p>
        </w:tc>
      </w:tr>
      <w:tr w:rsidR="00420D24" w:rsidRPr="00221BD5" w:rsidTr="00005BAB">
        <w:tc>
          <w:tcPr>
            <w:tcW w:w="1913" w:type="dxa"/>
            <w:tcBorders>
              <w:top w:val="nil"/>
              <w:left w:val="single" w:sz="6" w:space="0" w:color="auto"/>
              <w:bottom w:val="single" w:sz="6" w:space="0" w:color="auto"/>
              <w:right w:val="nil"/>
            </w:tcBorders>
          </w:tcPr>
          <w:p w:rsidR="00420D24" w:rsidRPr="00221BD5" w:rsidRDefault="00420D24" w:rsidP="00005BAB">
            <w:pPr>
              <w:jc w:val="both"/>
              <w:rPr>
                <w:sz w:val="22"/>
              </w:rPr>
            </w:pPr>
          </w:p>
        </w:tc>
        <w:tc>
          <w:tcPr>
            <w:tcW w:w="3119" w:type="dxa"/>
            <w:tcBorders>
              <w:top w:val="nil"/>
              <w:left w:val="single" w:sz="6" w:space="0" w:color="auto"/>
              <w:bottom w:val="single" w:sz="6" w:space="0" w:color="auto"/>
              <w:right w:val="single" w:sz="6" w:space="0" w:color="auto"/>
            </w:tcBorders>
            <w:hideMark/>
          </w:tcPr>
          <w:p w:rsidR="00420D24" w:rsidRPr="00221BD5" w:rsidRDefault="00420D24" w:rsidP="00005BAB">
            <w:pPr>
              <w:spacing w:before="60" w:after="60"/>
              <w:jc w:val="both"/>
              <w:rPr>
                <w:sz w:val="22"/>
              </w:rPr>
            </w:pPr>
            <w:r w:rsidRPr="00221BD5">
              <w:rPr>
                <w:sz w:val="22"/>
              </w:rPr>
              <w:t>głębokość, mm, max</w:t>
            </w:r>
          </w:p>
        </w:tc>
        <w:tc>
          <w:tcPr>
            <w:tcW w:w="1842" w:type="dxa"/>
            <w:tcBorders>
              <w:top w:val="nil"/>
              <w:left w:val="single" w:sz="6" w:space="0" w:color="auto"/>
              <w:bottom w:val="single" w:sz="6" w:space="0" w:color="auto"/>
              <w:right w:val="single" w:sz="6" w:space="0" w:color="auto"/>
            </w:tcBorders>
            <w:hideMark/>
          </w:tcPr>
          <w:p w:rsidR="00420D24" w:rsidRPr="00221BD5" w:rsidRDefault="00420D24" w:rsidP="00005BAB">
            <w:pPr>
              <w:spacing w:before="60" w:after="60"/>
              <w:jc w:val="both"/>
              <w:rPr>
                <w:sz w:val="22"/>
              </w:rPr>
            </w:pPr>
            <w:r w:rsidRPr="00221BD5">
              <w:rPr>
                <w:sz w:val="22"/>
              </w:rPr>
              <w:t>6</w:t>
            </w:r>
          </w:p>
        </w:tc>
        <w:tc>
          <w:tcPr>
            <w:tcW w:w="567" w:type="dxa"/>
            <w:tcBorders>
              <w:top w:val="nil"/>
              <w:left w:val="single" w:sz="6" w:space="0" w:color="auto"/>
              <w:bottom w:val="single" w:sz="6" w:space="0" w:color="auto"/>
              <w:right w:val="single" w:sz="6" w:space="0" w:color="auto"/>
            </w:tcBorders>
          </w:tcPr>
          <w:p w:rsidR="00420D24" w:rsidRPr="00221BD5" w:rsidRDefault="00420D24" w:rsidP="00005BAB">
            <w:pPr>
              <w:spacing w:before="60" w:after="60"/>
              <w:jc w:val="both"/>
              <w:rPr>
                <w:sz w:val="22"/>
              </w:rPr>
            </w:pPr>
          </w:p>
        </w:tc>
      </w:tr>
    </w:tbl>
    <w:p w:rsidR="00420D24" w:rsidRPr="00221BD5" w:rsidRDefault="00420D24" w:rsidP="00420D24">
      <w:pPr>
        <w:jc w:val="both"/>
        <w:rPr>
          <w:sz w:val="22"/>
        </w:rPr>
      </w:pPr>
    </w:p>
    <w:p w:rsidR="00420D24" w:rsidRPr="00221BD5" w:rsidRDefault="00420D24" w:rsidP="00420D24">
      <w:pPr>
        <w:spacing w:before="120"/>
        <w:jc w:val="both"/>
        <w:rPr>
          <w:sz w:val="22"/>
        </w:rPr>
      </w:pPr>
      <w:r w:rsidRPr="00221BD5">
        <w:rPr>
          <w:b/>
          <w:sz w:val="22"/>
        </w:rPr>
        <w:t xml:space="preserve">2.4.4. </w:t>
      </w:r>
      <w:r w:rsidRPr="00221BD5">
        <w:rPr>
          <w:sz w:val="22"/>
        </w:rPr>
        <w:t>Składowanie</w:t>
      </w:r>
    </w:p>
    <w:p w:rsidR="00420D24" w:rsidRPr="00221BD5" w:rsidRDefault="00420D24" w:rsidP="00420D24">
      <w:pPr>
        <w:spacing w:before="120"/>
        <w:jc w:val="both"/>
        <w:rPr>
          <w:sz w:val="22"/>
        </w:rPr>
      </w:pPr>
      <w:r w:rsidRPr="00221BD5">
        <w:rPr>
          <w:sz w:val="22"/>
        </w:rPr>
        <w:tab/>
        <w:t>Betonowe obrzeża chodnikowe mogą być przechowywane na składowiskach otwartych, posegregowane według rodzajów i gatunków.</w:t>
      </w:r>
    </w:p>
    <w:p w:rsidR="00420D24" w:rsidRPr="00221BD5" w:rsidRDefault="00420D24" w:rsidP="00420D24">
      <w:pPr>
        <w:jc w:val="both"/>
        <w:rPr>
          <w:sz w:val="22"/>
        </w:rPr>
      </w:pPr>
      <w:r w:rsidRPr="00221BD5">
        <w:rPr>
          <w:sz w:val="22"/>
        </w:rPr>
        <w:tab/>
        <w:t>Betonowe obrzeża chodnikowe należy układać z zastosowaniem podkładek i przekładek drewnianych o wymiarach co najmniej: grubość 2,5 cm, szerokość 5 cm, długość minimum 5 cm większa niż szerokość obrzeża.</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2.5. Materiały na ławę i do zaprawy</w:t>
      </w:r>
    </w:p>
    <w:p w:rsidR="00420D24" w:rsidRPr="00221BD5" w:rsidRDefault="00420D24" w:rsidP="00420D24">
      <w:pPr>
        <w:jc w:val="both"/>
        <w:rPr>
          <w:sz w:val="22"/>
        </w:rPr>
      </w:pPr>
      <w:r w:rsidRPr="00221BD5">
        <w:rPr>
          <w:sz w:val="22"/>
        </w:rPr>
        <w:tab/>
        <w:t>Żwir do wykonania ławy powinien odpowiadać wymaganiom PN-B-11111 [5],             a piasek - wymaganiom PN-B-11113 [6].</w:t>
      </w:r>
    </w:p>
    <w:p w:rsidR="00420D24" w:rsidRPr="00221BD5" w:rsidRDefault="00420D24" w:rsidP="00420D24">
      <w:pPr>
        <w:jc w:val="both"/>
        <w:rPr>
          <w:sz w:val="22"/>
        </w:rPr>
      </w:pPr>
      <w:r w:rsidRPr="00221BD5">
        <w:rPr>
          <w:sz w:val="22"/>
        </w:rPr>
        <w:tab/>
        <w:t>Materiały do zaprawy cementowo-piaskowej powinny odpowiadać wymaganiom podanym w ST D-08.01.01 „Krawężniki betonowe” pkt 2.</w:t>
      </w:r>
    </w:p>
    <w:p w:rsidR="00420D24" w:rsidRPr="00221BD5" w:rsidRDefault="00420D24" w:rsidP="00420D24">
      <w:pPr>
        <w:pStyle w:val="Nagwek1"/>
        <w:rPr>
          <w:rFonts w:ascii="Times New Roman" w:hAnsi="Times New Roman"/>
          <w:sz w:val="22"/>
          <w:szCs w:val="24"/>
        </w:rPr>
      </w:pPr>
      <w:bookmarkStart w:id="45" w:name="_Toc426531384"/>
      <w:r w:rsidRPr="00221BD5">
        <w:rPr>
          <w:rFonts w:ascii="Times New Roman" w:hAnsi="Times New Roman"/>
          <w:sz w:val="22"/>
          <w:szCs w:val="24"/>
        </w:rPr>
        <w:t>3. sprzęt</w:t>
      </w:r>
      <w:bookmarkEnd w:id="45"/>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3.1. Ogólne wymagania dotyczące sprzętu</w:t>
      </w:r>
    </w:p>
    <w:p w:rsidR="00420D24" w:rsidRPr="00221BD5" w:rsidRDefault="00420D24" w:rsidP="00420D24">
      <w:pPr>
        <w:jc w:val="both"/>
        <w:rPr>
          <w:sz w:val="22"/>
        </w:rPr>
      </w:pPr>
      <w:r w:rsidRPr="00221BD5">
        <w:rPr>
          <w:sz w:val="22"/>
        </w:rPr>
        <w:tab/>
        <w:t>Ogólne wymagania dotyczące sprzętu podano w ST.00.00.00 „Wymagania ogólne” pkt 3.</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3.2. Sprzęt do ustawiania obrzeży</w:t>
      </w:r>
    </w:p>
    <w:p w:rsidR="00420D24" w:rsidRPr="00221BD5" w:rsidRDefault="00420D24" w:rsidP="00420D24">
      <w:pPr>
        <w:jc w:val="both"/>
        <w:rPr>
          <w:sz w:val="22"/>
        </w:rPr>
      </w:pPr>
      <w:r w:rsidRPr="00221BD5">
        <w:rPr>
          <w:sz w:val="22"/>
        </w:rPr>
        <w:tab/>
        <w:t>Roboty wykonuje się ręcznie przy zastosowaniu drobnego sprzętu pomocniczego.</w:t>
      </w:r>
    </w:p>
    <w:p w:rsidR="00420D24" w:rsidRPr="00221BD5" w:rsidRDefault="00420D24" w:rsidP="00420D24">
      <w:pPr>
        <w:pStyle w:val="Nagwek1"/>
        <w:rPr>
          <w:rFonts w:ascii="Times New Roman" w:hAnsi="Times New Roman"/>
          <w:sz w:val="22"/>
          <w:szCs w:val="24"/>
        </w:rPr>
      </w:pPr>
      <w:bookmarkStart w:id="46" w:name="_Toc426531385"/>
      <w:r w:rsidRPr="00221BD5">
        <w:rPr>
          <w:rFonts w:ascii="Times New Roman" w:hAnsi="Times New Roman"/>
          <w:sz w:val="22"/>
          <w:szCs w:val="24"/>
        </w:rPr>
        <w:t>4. transport</w:t>
      </w:r>
      <w:bookmarkEnd w:id="46"/>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4.1. Ogólne wymagania dotyczące transportu</w:t>
      </w:r>
    </w:p>
    <w:p w:rsidR="00420D24" w:rsidRPr="00221BD5" w:rsidRDefault="00420D24" w:rsidP="00420D24">
      <w:pPr>
        <w:jc w:val="both"/>
        <w:rPr>
          <w:sz w:val="22"/>
        </w:rPr>
      </w:pPr>
      <w:r w:rsidRPr="00221BD5">
        <w:rPr>
          <w:sz w:val="22"/>
        </w:rPr>
        <w:tab/>
        <w:t>Ogólne wymagania dotyczące transportu podano w ST.00.00.00 „Wymagania ogólne”.</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4.2. Transport obrzeży betonowych</w:t>
      </w:r>
    </w:p>
    <w:p w:rsidR="00420D24" w:rsidRPr="00221BD5" w:rsidRDefault="00420D24" w:rsidP="00420D24">
      <w:pPr>
        <w:jc w:val="both"/>
        <w:rPr>
          <w:sz w:val="22"/>
        </w:rPr>
      </w:pPr>
      <w:r w:rsidRPr="00221BD5">
        <w:rPr>
          <w:sz w:val="22"/>
        </w:rPr>
        <w:tab/>
        <w:t>Betonowe obrzeża chodnikowe mogą być przewożone dowolnymi środkami transportu po osiągnięciu przez beton wytrzymałości minimum 0,7 wytrzymałości projektowanej.</w:t>
      </w:r>
    </w:p>
    <w:p w:rsidR="00420D24" w:rsidRPr="00221BD5" w:rsidRDefault="00420D24" w:rsidP="00420D24">
      <w:pPr>
        <w:jc w:val="both"/>
        <w:rPr>
          <w:sz w:val="22"/>
        </w:rPr>
      </w:pPr>
      <w:r w:rsidRPr="00221BD5">
        <w:rPr>
          <w:sz w:val="22"/>
        </w:rPr>
        <w:tab/>
        <w:t>Obrzeża powinny być zabezpieczone przed przemieszczeniem się i uszkodzeniami w czasie transportu.</w:t>
      </w:r>
    </w:p>
    <w:p w:rsidR="00420D24" w:rsidRPr="00221BD5" w:rsidRDefault="00420D24" w:rsidP="00420D24">
      <w:pPr>
        <w:pStyle w:val="Nagwek1"/>
        <w:rPr>
          <w:rFonts w:ascii="Times New Roman" w:hAnsi="Times New Roman"/>
          <w:sz w:val="22"/>
          <w:szCs w:val="24"/>
        </w:rPr>
      </w:pPr>
      <w:bookmarkStart w:id="47" w:name="_Toc426531386"/>
      <w:r w:rsidRPr="00221BD5">
        <w:rPr>
          <w:rFonts w:ascii="Times New Roman" w:hAnsi="Times New Roman"/>
          <w:sz w:val="22"/>
          <w:szCs w:val="24"/>
        </w:rPr>
        <w:t>5. wykonanie robót</w:t>
      </w:r>
      <w:bookmarkEnd w:id="47"/>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5.1. Ogólne zasady wykonania robót</w:t>
      </w:r>
    </w:p>
    <w:p w:rsidR="00420D24" w:rsidRPr="00221BD5" w:rsidRDefault="00420D24" w:rsidP="00420D24">
      <w:pPr>
        <w:jc w:val="both"/>
        <w:rPr>
          <w:sz w:val="22"/>
        </w:rPr>
      </w:pPr>
      <w:r w:rsidRPr="00221BD5">
        <w:rPr>
          <w:sz w:val="22"/>
        </w:rPr>
        <w:t xml:space="preserve">     Ogólne zasady wykonania robót podano w ST.00.00.00 „Wymagania ogólne” pkt 5.</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5.2. Wykonanie koryta</w:t>
      </w:r>
    </w:p>
    <w:p w:rsidR="00420D24" w:rsidRPr="00221BD5" w:rsidRDefault="00420D24" w:rsidP="00420D24">
      <w:pPr>
        <w:jc w:val="both"/>
        <w:rPr>
          <w:sz w:val="22"/>
        </w:rPr>
      </w:pPr>
      <w:r w:rsidRPr="00221BD5">
        <w:rPr>
          <w:sz w:val="22"/>
        </w:rPr>
        <w:tab/>
        <w:t>Koryto pod ławę betonową należy wykonywać zgodnie z PN-B-06050 [1].</w:t>
      </w:r>
    </w:p>
    <w:p w:rsidR="00420D24" w:rsidRPr="00221BD5" w:rsidRDefault="00420D24" w:rsidP="00420D24">
      <w:pPr>
        <w:jc w:val="both"/>
        <w:rPr>
          <w:sz w:val="22"/>
        </w:rPr>
      </w:pPr>
      <w:r w:rsidRPr="00221BD5">
        <w:rPr>
          <w:sz w:val="22"/>
        </w:rPr>
        <w:tab/>
        <w:t>Wymiary wykopu powinny odpowiadać wymiarom ławy w planie z uwzględnieniem w szerokości dna wykopu ew. konstrukcji szalunku. Koryto pod ławę pod obrzeża można wykonać poprzez uwzględnienie odpowiedniego poszerzenia przy wykonywaniu koryta pod podbudowy pod nawierzchnie.</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 xml:space="preserve">5.3. </w:t>
      </w:r>
      <w:r w:rsidRPr="00221BD5">
        <w:rPr>
          <w:rFonts w:ascii="Times New Roman" w:hAnsi="Times New Roman"/>
          <w:sz w:val="22"/>
          <w:szCs w:val="24"/>
          <w:lang w:val="pl-PL"/>
        </w:rPr>
        <w:t xml:space="preserve">Ława betonowa i </w:t>
      </w:r>
      <w:r w:rsidRPr="00221BD5">
        <w:rPr>
          <w:rFonts w:ascii="Times New Roman" w:hAnsi="Times New Roman"/>
          <w:sz w:val="22"/>
          <w:szCs w:val="24"/>
        </w:rPr>
        <w:t>podsypka</w:t>
      </w:r>
    </w:p>
    <w:p w:rsidR="00420D24" w:rsidRPr="00221BD5" w:rsidRDefault="00420D24" w:rsidP="00420D24">
      <w:pPr>
        <w:jc w:val="both"/>
        <w:rPr>
          <w:sz w:val="22"/>
        </w:rPr>
      </w:pPr>
      <w:r w:rsidRPr="00221BD5">
        <w:rPr>
          <w:sz w:val="22"/>
        </w:rPr>
        <w:tab/>
        <w:t xml:space="preserve">Obrzeże ustawione na ławie betonowej z betonu C12/15 zgodnie z detalem rysunkowym w części projektowej. Podłoże pod ustawienie obrzeża stanowi podsypka cementowo-piaskowa (w stosunku 1:4) o grubości 5 cm po zagęszczeniu. </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5.4. Ustawienie betonowych obrzeży chodnikowych</w:t>
      </w:r>
    </w:p>
    <w:p w:rsidR="00420D24" w:rsidRPr="00221BD5" w:rsidRDefault="00420D24" w:rsidP="00420D24">
      <w:pPr>
        <w:jc w:val="both"/>
        <w:rPr>
          <w:sz w:val="22"/>
        </w:rPr>
      </w:pPr>
      <w:r w:rsidRPr="00221BD5">
        <w:rPr>
          <w:sz w:val="22"/>
        </w:rPr>
        <w:tab/>
        <w:t>Betonowe obrzeża chodnikowe należy ustawiać na wykonanym podłożu w miejscu i ze światłem (odległością górnej powierzchni obrzeża od ciągu komunikacyjnego) zgodnym z ustaleniami dokumentacji projektowej.</w:t>
      </w:r>
    </w:p>
    <w:p w:rsidR="00420D24" w:rsidRPr="00221BD5" w:rsidRDefault="00420D24" w:rsidP="00420D24">
      <w:pPr>
        <w:jc w:val="both"/>
        <w:rPr>
          <w:sz w:val="22"/>
        </w:rPr>
      </w:pPr>
      <w:r w:rsidRPr="00221BD5">
        <w:rPr>
          <w:sz w:val="22"/>
        </w:rPr>
        <w:tab/>
        <w:t>Zewnętrzna ściana obrzeża powinna być obsypana piaskiem, żwirem lub miejscowym gruntem przepuszczalnym, starannie ubitym.</w:t>
      </w:r>
    </w:p>
    <w:p w:rsidR="00420D24" w:rsidRPr="00221BD5" w:rsidRDefault="00420D24" w:rsidP="00420D24">
      <w:pPr>
        <w:jc w:val="both"/>
        <w:rPr>
          <w:sz w:val="22"/>
        </w:rPr>
      </w:pPr>
      <w:r w:rsidRPr="00221BD5">
        <w:rPr>
          <w:sz w:val="22"/>
        </w:rPr>
        <w:lastRenderedPageBreak/>
        <w:tab/>
        <w:t>Spoiny nie powinny przekraczać szerokości 1 cm. Należy wypełnić je piaskiem lub zaprawą cementowo-piaskową w stosunku 1:2. Spoiny przed zalaniem należy oczyścić i zmyć wodą. Spoiny muszą być wypełnione całkowicie na pełną głębokość.</w:t>
      </w:r>
    </w:p>
    <w:p w:rsidR="00420D24" w:rsidRPr="00221BD5" w:rsidRDefault="00420D24" w:rsidP="00420D24">
      <w:pPr>
        <w:jc w:val="both"/>
        <w:rPr>
          <w:sz w:val="22"/>
        </w:rPr>
      </w:pPr>
      <w:r w:rsidRPr="00221BD5">
        <w:rPr>
          <w:sz w:val="22"/>
        </w:rPr>
        <w:t>Górna powierzchnia ułożonych obrzeży powinna być zrównana „na zero” z poziomem przyległej nawierzchni z kostki brukowej.</w:t>
      </w:r>
    </w:p>
    <w:p w:rsidR="00420D24" w:rsidRPr="00221BD5" w:rsidRDefault="00420D24" w:rsidP="00420D24">
      <w:pPr>
        <w:pStyle w:val="Nagwek1"/>
        <w:rPr>
          <w:rFonts w:ascii="Times New Roman" w:hAnsi="Times New Roman"/>
          <w:sz w:val="22"/>
          <w:szCs w:val="24"/>
        </w:rPr>
      </w:pPr>
      <w:bookmarkStart w:id="48" w:name="_Toc426531387"/>
      <w:r w:rsidRPr="00221BD5">
        <w:rPr>
          <w:rFonts w:ascii="Times New Roman" w:hAnsi="Times New Roman"/>
          <w:sz w:val="22"/>
          <w:szCs w:val="24"/>
        </w:rPr>
        <w:t>6. kontrola jakości robót</w:t>
      </w:r>
      <w:bookmarkEnd w:id="48"/>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6.1. Ogólne zasady kontroli jakości robót</w:t>
      </w:r>
    </w:p>
    <w:p w:rsidR="00420D24" w:rsidRPr="00221BD5" w:rsidRDefault="00420D24" w:rsidP="00420D24">
      <w:pPr>
        <w:jc w:val="both"/>
        <w:rPr>
          <w:sz w:val="22"/>
        </w:rPr>
      </w:pPr>
      <w:r w:rsidRPr="00221BD5">
        <w:rPr>
          <w:sz w:val="22"/>
        </w:rPr>
        <w:tab/>
        <w:t>Ogólne zasady kontroli jakości robót podano w ST.00.00.00 „Wymagania ogólne” pkt 6.</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6.2. Badania przed przystąpieniem do robót</w:t>
      </w:r>
    </w:p>
    <w:p w:rsidR="00420D24" w:rsidRPr="00221BD5" w:rsidRDefault="00420D24" w:rsidP="00420D24">
      <w:pPr>
        <w:jc w:val="both"/>
        <w:rPr>
          <w:sz w:val="22"/>
        </w:rPr>
      </w:pPr>
      <w:r w:rsidRPr="00221BD5">
        <w:rPr>
          <w:sz w:val="22"/>
        </w:rPr>
        <w:tab/>
        <w:t>Przed przystąpieniem do robót Wykonawca powinien wykonać badania materiałów przeznaczonych do ustawienia betonowych obrzeży chodnikowych i przedstawić wyniki tych badań Inspektorowi do akceptacji.</w:t>
      </w:r>
    </w:p>
    <w:p w:rsidR="00420D24" w:rsidRPr="00221BD5" w:rsidRDefault="00420D24" w:rsidP="00420D24">
      <w:pPr>
        <w:jc w:val="both"/>
        <w:rPr>
          <w:sz w:val="22"/>
        </w:rPr>
      </w:pPr>
      <w:r w:rsidRPr="00221BD5">
        <w:rPr>
          <w:sz w:val="22"/>
        </w:rPr>
        <w:tab/>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[4].</w:t>
      </w:r>
    </w:p>
    <w:p w:rsidR="00420D24" w:rsidRPr="00221BD5" w:rsidRDefault="00420D24" w:rsidP="00420D24">
      <w:pPr>
        <w:jc w:val="both"/>
        <w:rPr>
          <w:sz w:val="22"/>
        </w:rPr>
      </w:pPr>
      <w:r w:rsidRPr="00221BD5">
        <w:rPr>
          <w:sz w:val="22"/>
        </w:rPr>
        <w:tab/>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rsidR="00420D24" w:rsidRPr="00221BD5" w:rsidRDefault="00420D24" w:rsidP="00420D24">
      <w:pPr>
        <w:jc w:val="both"/>
        <w:rPr>
          <w:sz w:val="22"/>
        </w:rPr>
      </w:pPr>
      <w:r w:rsidRPr="00221BD5">
        <w:rPr>
          <w:sz w:val="22"/>
        </w:rPr>
        <w:tab/>
        <w:t>Badania pozostałych materiałów powinny obejmować wszystkie właściwości określone w normach podanych dla odpowiednich materiałów wymienionych w pkt 2.</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6.3. Badania w czasie robót</w:t>
      </w:r>
    </w:p>
    <w:p w:rsidR="00420D24" w:rsidRPr="00221BD5" w:rsidRDefault="00420D24" w:rsidP="00420D24">
      <w:pPr>
        <w:jc w:val="both"/>
        <w:rPr>
          <w:sz w:val="22"/>
        </w:rPr>
      </w:pPr>
      <w:r w:rsidRPr="00221BD5">
        <w:rPr>
          <w:sz w:val="22"/>
        </w:rPr>
        <w:tab/>
        <w:t>W czasie robót należy sprawdzać wykonanie:</w:t>
      </w:r>
    </w:p>
    <w:p w:rsidR="00420D24" w:rsidRPr="00221BD5" w:rsidRDefault="00420D24" w:rsidP="00412798">
      <w:pPr>
        <w:numPr>
          <w:ilvl w:val="0"/>
          <w:numId w:val="83"/>
        </w:numPr>
        <w:ind w:left="0" w:firstLine="0"/>
        <w:jc w:val="both"/>
        <w:rPr>
          <w:sz w:val="22"/>
        </w:rPr>
      </w:pPr>
      <w:r w:rsidRPr="00221BD5">
        <w:rPr>
          <w:sz w:val="22"/>
        </w:rPr>
        <w:t>koryta pod podsypkę (ławę) - zgodnie z wymaganiami pkt 5.2,</w:t>
      </w:r>
    </w:p>
    <w:p w:rsidR="00420D24" w:rsidRPr="00221BD5" w:rsidRDefault="00420D24" w:rsidP="00412798">
      <w:pPr>
        <w:numPr>
          <w:ilvl w:val="0"/>
          <w:numId w:val="83"/>
        </w:numPr>
        <w:ind w:left="0" w:firstLine="0"/>
        <w:jc w:val="both"/>
        <w:rPr>
          <w:sz w:val="22"/>
        </w:rPr>
      </w:pPr>
      <w:r w:rsidRPr="00221BD5">
        <w:rPr>
          <w:sz w:val="22"/>
        </w:rPr>
        <w:t>podłoża z rodzimego gruntu piaszczystego lub podsypki (ławy) ze żwiru lub piasku - zgodnie z wymaganiami pkt 5.3,</w:t>
      </w:r>
    </w:p>
    <w:p w:rsidR="00420D24" w:rsidRPr="00221BD5" w:rsidRDefault="00420D24" w:rsidP="00412798">
      <w:pPr>
        <w:numPr>
          <w:ilvl w:val="0"/>
          <w:numId w:val="83"/>
        </w:numPr>
        <w:ind w:left="0" w:firstLine="0"/>
        <w:jc w:val="both"/>
        <w:rPr>
          <w:sz w:val="22"/>
        </w:rPr>
      </w:pPr>
      <w:r w:rsidRPr="00221BD5">
        <w:rPr>
          <w:sz w:val="22"/>
        </w:rPr>
        <w:t>ustawienia betonowego obrzeża chodnikowego - zgodnie z wymaganiami pkt 5.4, przy dopuszczalnych odchyleniach:</w:t>
      </w:r>
    </w:p>
    <w:p w:rsidR="00420D24" w:rsidRPr="00221BD5" w:rsidRDefault="00420D24" w:rsidP="00412798">
      <w:pPr>
        <w:numPr>
          <w:ilvl w:val="0"/>
          <w:numId w:val="82"/>
        </w:numPr>
        <w:ind w:left="0" w:firstLine="0"/>
        <w:jc w:val="both"/>
        <w:rPr>
          <w:sz w:val="22"/>
        </w:rPr>
      </w:pPr>
      <w:r w:rsidRPr="00221BD5">
        <w:rPr>
          <w:sz w:val="22"/>
        </w:rPr>
        <w:t xml:space="preserve">linii obrzeża w planie, które może wynosić </w:t>
      </w:r>
      <w:r w:rsidRPr="00221BD5">
        <w:rPr>
          <w:sz w:val="22"/>
        </w:rPr>
        <w:sym w:font="Symbol" w:char="F0B1"/>
      </w:r>
      <w:r w:rsidRPr="00221BD5">
        <w:rPr>
          <w:sz w:val="22"/>
        </w:rPr>
        <w:t xml:space="preserve"> 2 cm na każde 100 m długości obrzeża,</w:t>
      </w:r>
    </w:p>
    <w:p w:rsidR="00420D24" w:rsidRPr="00221BD5" w:rsidRDefault="00420D24" w:rsidP="00412798">
      <w:pPr>
        <w:numPr>
          <w:ilvl w:val="0"/>
          <w:numId w:val="82"/>
        </w:numPr>
        <w:ind w:left="0" w:firstLine="0"/>
        <w:jc w:val="both"/>
        <w:rPr>
          <w:sz w:val="22"/>
        </w:rPr>
      </w:pPr>
      <w:r w:rsidRPr="00221BD5">
        <w:rPr>
          <w:sz w:val="22"/>
        </w:rPr>
        <w:t xml:space="preserve">niwelety górnej płaszczyzny obrzeża , które może wynosić </w:t>
      </w:r>
      <w:r w:rsidRPr="00221BD5">
        <w:rPr>
          <w:sz w:val="22"/>
        </w:rPr>
        <w:sym w:font="Symbol" w:char="F0B1"/>
      </w:r>
      <w:r w:rsidRPr="00221BD5">
        <w:rPr>
          <w:sz w:val="22"/>
        </w:rPr>
        <w:t>1 cm na każde 100 m długości obrzeża,</w:t>
      </w:r>
    </w:p>
    <w:p w:rsidR="00420D24" w:rsidRPr="00221BD5" w:rsidRDefault="00420D24" w:rsidP="00412798">
      <w:pPr>
        <w:numPr>
          <w:ilvl w:val="0"/>
          <w:numId w:val="82"/>
        </w:numPr>
        <w:ind w:left="0" w:firstLine="0"/>
        <w:jc w:val="both"/>
        <w:rPr>
          <w:sz w:val="22"/>
        </w:rPr>
      </w:pPr>
      <w:r w:rsidRPr="00221BD5">
        <w:rPr>
          <w:sz w:val="22"/>
        </w:rPr>
        <w:t>wypełnienia spoin, sprawdzane co 10 metrów, które powinno wykazywać całkowite wypełnienie badanej spoiny na pełną głębokość.</w:t>
      </w:r>
    </w:p>
    <w:p w:rsidR="00420D24" w:rsidRPr="00221BD5" w:rsidRDefault="00420D24" w:rsidP="00420D24">
      <w:pPr>
        <w:pStyle w:val="Nagwek1"/>
        <w:rPr>
          <w:rFonts w:ascii="Times New Roman" w:hAnsi="Times New Roman"/>
          <w:sz w:val="22"/>
          <w:szCs w:val="24"/>
        </w:rPr>
      </w:pPr>
      <w:bookmarkStart w:id="49" w:name="_Toc426531388"/>
      <w:r w:rsidRPr="00221BD5">
        <w:rPr>
          <w:rFonts w:ascii="Times New Roman" w:hAnsi="Times New Roman"/>
          <w:sz w:val="22"/>
          <w:szCs w:val="24"/>
        </w:rPr>
        <w:t>7. obmiar robót</w:t>
      </w:r>
      <w:bookmarkEnd w:id="49"/>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7.1. Ogólne zasady obmiaru robót</w:t>
      </w:r>
    </w:p>
    <w:p w:rsidR="00420D24" w:rsidRPr="00221BD5" w:rsidRDefault="00420D24" w:rsidP="00420D24">
      <w:pPr>
        <w:jc w:val="both"/>
        <w:rPr>
          <w:sz w:val="22"/>
        </w:rPr>
      </w:pPr>
      <w:r w:rsidRPr="00221BD5">
        <w:rPr>
          <w:sz w:val="22"/>
        </w:rPr>
        <w:tab/>
        <w:t>Ogólne zasady obmiaru robót podano w ST.00.00.00 „Wymagania ogólne” pkt 7.</w:t>
      </w:r>
    </w:p>
    <w:p w:rsidR="00420D24" w:rsidRPr="00221BD5" w:rsidRDefault="00420D24" w:rsidP="00420D24">
      <w:pPr>
        <w:pStyle w:val="Nagwek2"/>
        <w:rPr>
          <w:rFonts w:ascii="Times New Roman" w:hAnsi="Times New Roman"/>
          <w:sz w:val="22"/>
          <w:szCs w:val="24"/>
          <w:lang w:val="pl-PL"/>
        </w:rPr>
      </w:pPr>
      <w:r w:rsidRPr="00221BD5">
        <w:rPr>
          <w:rFonts w:ascii="Times New Roman" w:hAnsi="Times New Roman"/>
          <w:sz w:val="22"/>
          <w:szCs w:val="24"/>
        </w:rPr>
        <w:t>7.2. Jednostka obmiarowa</w:t>
      </w:r>
      <w:r w:rsidRPr="00221BD5">
        <w:rPr>
          <w:rFonts w:ascii="Times New Roman" w:hAnsi="Times New Roman"/>
          <w:sz w:val="22"/>
          <w:szCs w:val="24"/>
          <w:lang w:val="pl-PL"/>
        </w:rPr>
        <w:t xml:space="preserve"> </w:t>
      </w:r>
    </w:p>
    <w:p w:rsidR="00420D24" w:rsidRPr="00221BD5" w:rsidRDefault="00420D24" w:rsidP="00420D24">
      <w:pPr>
        <w:jc w:val="both"/>
        <w:rPr>
          <w:sz w:val="22"/>
        </w:rPr>
      </w:pPr>
      <w:r w:rsidRPr="00221BD5">
        <w:rPr>
          <w:sz w:val="22"/>
        </w:rPr>
        <w:tab/>
        <w:t>Jednostką obmiarową jest m (metr) ustawionego betonowego obrzeża chodnikowego.</w:t>
      </w:r>
    </w:p>
    <w:p w:rsidR="00420D24" w:rsidRPr="00221BD5" w:rsidRDefault="00420D24" w:rsidP="00420D24">
      <w:pPr>
        <w:pStyle w:val="Nagwek1"/>
        <w:rPr>
          <w:rFonts w:ascii="Times New Roman" w:hAnsi="Times New Roman"/>
          <w:sz w:val="22"/>
          <w:szCs w:val="24"/>
        </w:rPr>
      </w:pPr>
      <w:bookmarkStart w:id="50" w:name="_Toc426531389"/>
      <w:bookmarkStart w:id="51" w:name="_Toc426435744"/>
      <w:r w:rsidRPr="00221BD5">
        <w:rPr>
          <w:rFonts w:ascii="Times New Roman" w:hAnsi="Times New Roman"/>
          <w:sz w:val="22"/>
          <w:szCs w:val="24"/>
        </w:rPr>
        <w:t>8. ODBIÓR ROBÓT</w:t>
      </w:r>
      <w:bookmarkEnd w:id="50"/>
      <w:bookmarkEnd w:id="51"/>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8.1. Ogólne zasady odbioru robót</w:t>
      </w:r>
    </w:p>
    <w:p w:rsidR="00420D24" w:rsidRPr="00221BD5" w:rsidRDefault="00420D24" w:rsidP="00420D24">
      <w:pPr>
        <w:jc w:val="both"/>
        <w:rPr>
          <w:sz w:val="22"/>
        </w:rPr>
      </w:pPr>
      <w:r w:rsidRPr="00221BD5">
        <w:rPr>
          <w:b/>
          <w:sz w:val="22"/>
        </w:rPr>
        <w:tab/>
      </w:r>
      <w:r w:rsidRPr="00221BD5">
        <w:rPr>
          <w:sz w:val="22"/>
        </w:rPr>
        <w:t>Ogólne zasady odbioru robót podano w ST.00.00.00 „Wymagania ogólne” pkt 8.</w:t>
      </w:r>
    </w:p>
    <w:p w:rsidR="00420D24" w:rsidRPr="00221BD5" w:rsidRDefault="00420D24" w:rsidP="00420D24">
      <w:pPr>
        <w:jc w:val="both"/>
        <w:rPr>
          <w:sz w:val="22"/>
        </w:rPr>
      </w:pPr>
      <w:r w:rsidRPr="00221BD5">
        <w:rPr>
          <w:sz w:val="22"/>
        </w:rPr>
        <w:tab/>
        <w:t>Roboty uznaje się za wykonane zgodnie z dokumentacją projektową, SST i wymaganiami Inspektora, jeżeli wszystkie pomiary i badania z zachowaniem tolerancji wg pkt 6 dały wyniki pozytywne.</w:t>
      </w:r>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8.2. Odbiór robót zanikających i ulegających zakryciu</w:t>
      </w:r>
    </w:p>
    <w:p w:rsidR="00420D24" w:rsidRPr="00221BD5" w:rsidRDefault="00420D24" w:rsidP="00420D24">
      <w:pPr>
        <w:jc w:val="both"/>
        <w:rPr>
          <w:sz w:val="22"/>
        </w:rPr>
      </w:pPr>
      <w:r w:rsidRPr="00221BD5">
        <w:rPr>
          <w:sz w:val="22"/>
        </w:rPr>
        <w:tab/>
        <w:t>Odbiorowi robót zanikających i ulegających zakryciu podlegają:</w:t>
      </w:r>
    </w:p>
    <w:p w:rsidR="00420D24" w:rsidRPr="00221BD5" w:rsidRDefault="00420D24" w:rsidP="00412798">
      <w:pPr>
        <w:numPr>
          <w:ilvl w:val="0"/>
          <w:numId w:val="82"/>
        </w:numPr>
        <w:ind w:left="0" w:firstLine="0"/>
        <w:jc w:val="both"/>
        <w:rPr>
          <w:sz w:val="22"/>
        </w:rPr>
      </w:pPr>
      <w:r w:rsidRPr="00221BD5">
        <w:rPr>
          <w:sz w:val="22"/>
        </w:rPr>
        <w:t>wykonane koryto,</w:t>
      </w:r>
    </w:p>
    <w:p w:rsidR="00420D24" w:rsidRPr="00221BD5" w:rsidRDefault="00420D24" w:rsidP="00412798">
      <w:pPr>
        <w:numPr>
          <w:ilvl w:val="0"/>
          <w:numId w:val="82"/>
        </w:numPr>
        <w:ind w:left="0" w:firstLine="0"/>
        <w:jc w:val="both"/>
        <w:rPr>
          <w:sz w:val="22"/>
        </w:rPr>
      </w:pPr>
      <w:r w:rsidRPr="00221BD5">
        <w:rPr>
          <w:sz w:val="22"/>
        </w:rPr>
        <w:t>wykonana podsypka.</w:t>
      </w:r>
    </w:p>
    <w:p w:rsidR="00420D24" w:rsidRPr="00221BD5" w:rsidRDefault="00420D24" w:rsidP="00420D24">
      <w:pPr>
        <w:pStyle w:val="Nagwek1"/>
        <w:rPr>
          <w:rFonts w:ascii="Times New Roman" w:hAnsi="Times New Roman"/>
          <w:sz w:val="22"/>
          <w:szCs w:val="24"/>
        </w:rPr>
      </w:pPr>
      <w:bookmarkStart w:id="52" w:name="_Toc426531390"/>
      <w:bookmarkStart w:id="53" w:name="_Toc426435745"/>
      <w:r w:rsidRPr="00221BD5">
        <w:rPr>
          <w:rFonts w:ascii="Times New Roman" w:hAnsi="Times New Roman"/>
          <w:sz w:val="22"/>
          <w:szCs w:val="24"/>
        </w:rPr>
        <w:lastRenderedPageBreak/>
        <w:t>9. PODSTAWA PŁATNOŚCI</w:t>
      </w:r>
      <w:bookmarkEnd w:id="52"/>
      <w:bookmarkEnd w:id="53"/>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9.1. Ogólne ustalenia dotyczące podstawy płatności</w:t>
      </w:r>
    </w:p>
    <w:p w:rsidR="00420D24" w:rsidRPr="00221BD5" w:rsidRDefault="00420D24" w:rsidP="00420D24">
      <w:pPr>
        <w:jc w:val="both"/>
        <w:rPr>
          <w:sz w:val="22"/>
        </w:rPr>
      </w:pPr>
      <w:r w:rsidRPr="00221BD5">
        <w:rPr>
          <w:sz w:val="22"/>
        </w:rPr>
        <w:tab/>
        <w:t>Ogólne ustalenia dotyczące podstawy płatności podano w ST.00.00.00 „Wymagania ogólne” pkt 9.</w:t>
      </w:r>
    </w:p>
    <w:p w:rsidR="00420D24" w:rsidRPr="00221BD5" w:rsidRDefault="00420D24" w:rsidP="00420D24">
      <w:pPr>
        <w:spacing w:line="0" w:lineRule="atLeast"/>
        <w:jc w:val="both"/>
        <w:rPr>
          <w:sz w:val="22"/>
        </w:rPr>
      </w:pPr>
    </w:p>
    <w:p w:rsidR="00420D24" w:rsidRPr="00221BD5" w:rsidRDefault="00420D24" w:rsidP="00420D24">
      <w:pPr>
        <w:spacing w:line="0" w:lineRule="atLeast"/>
        <w:jc w:val="both"/>
        <w:rPr>
          <w:b/>
          <w:sz w:val="22"/>
        </w:rPr>
      </w:pPr>
      <w:r w:rsidRPr="00221BD5">
        <w:rPr>
          <w:sz w:val="22"/>
        </w:rPr>
        <w:tab/>
        <w:t>Wynagrodzenie ryczałtowe obejmuje:</w:t>
      </w:r>
    </w:p>
    <w:p w:rsidR="00420D24" w:rsidRPr="00221BD5" w:rsidRDefault="00420D24" w:rsidP="00420D24">
      <w:pPr>
        <w:jc w:val="both"/>
        <w:rPr>
          <w:sz w:val="22"/>
        </w:rPr>
      </w:pPr>
    </w:p>
    <w:p w:rsidR="00420D24" w:rsidRPr="00221BD5" w:rsidRDefault="00420D24" w:rsidP="00412798">
      <w:pPr>
        <w:numPr>
          <w:ilvl w:val="0"/>
          <w:numId w:val="82"/>
        </w:numPr>
        <w:ind w:left="0" w:firstLine="0"/>
        <w:jc w:val="both"/>
        <w:rPr>
          <w:sz w:val="22"/>
        </w:rPr>
      </w:pPr>
      <w:r w:rsidRPr="00221BD5">
        <w:rPr>
          <w:sz w:val="22"/>
        </w:rPr>
        <w:t>prace pomiarowe i roboty przygotowawcze,</w:t>
      </w:r>
    </w:p>
    <w:p w:rsidR="00420D24" w:rsidRPr="00221BD5" w:rsidRDefault="00420D24" w:rsidP="00412798">
      <w:pPr>
        <w:numPr>
          <w:ilvl w:val="0"/>
          <w:numId w:val="82"/>
        </w:numPr>
        <w:ind w:left="0" w:firstLine="0"/>
        <w:jc w:val="both"/>
        <w:rPr>
          <w:sz w:val="22"/>
        </w:rPr>
      </w:pPr>
      <w:r w:rsidRPr="00221BD5">
        <w:rPr>
          <w:sz w:val="22"/>
        </w:rPr>
        <w:t>dostarczenie materiałów,</w:t>
      </w:r>
    </w:p>
    <w:p w:rsidR="00420D24" w:rsidRPr="00221BD5" w:rsidRDefault="00420D24" w:rsidP="00412798">
      <w:pPr>
        <w:numPr>
          <w:ilvl w:val="0"/>
          <w:numId w:val="82"/>
        </w:numPr>
        <w:ind w:left="0" w:firstLine="0"/>
        <w:jc w:val="both"/>
        <w:rPr>
          <w:sz w:val="22"/>
        </w:rPr>
      </w:pPr>
      <w:r w:rsidRPr="00221BD5">
        <w:rPr>
          <w:sz w:val="22"/>
        </w:rPr>
        <w:t>wykonanie koryta,</w:t>
      </w:r>
    </w:p>
    <w:p w:rsidR="00420D24" w:rsidRPr="00221BD5" w:rsidRDefault="00420D24" w:rsidP="00412798">
      <w:pPr>
        <w:numPr>
          <w:ilvl w:val="0"/>
          <w:numId w:val="82"/>
        </w:numPr>
        <w:ind w:left="0" w:firstLine="0"/>
        <w:jc w:val="both"/>
        <w:rPr>
          <w:sz w:val="22"/>
        </w:rPr>
      </w:pPr>
      <w:r w:rsidRPr="00221BD5">
        <w:rPr>
          <w:sz w:val="22"/>
        </w:rPr>
        <w:t>wykonanie ławy pod obrzeża</w:t>
      </w:r>
    </w:p>
    <w:p w:rsidR="00420D24" w:rsidRPr="00221BD5" w:rsidRDefault="00420D24" w:rsidP="00412798">
      <w:pPr>
        <w:numPr>
          <w:ilvl w:val="0"/>
          <w:numId w:val="82"/>
        </w:numPr>
        <w:ind w:left="0" w:firstLine="0"/>
        <w:jc w:val="both"/>
        <w:rPr>
          <w:sz w:val="22"/>
        </w:rPr>
      </w:pPr>
      <w:r w:rsidRPr="00221BD5">
        <w:rPr>
          <w:sz w:val="22"/>
        </w:rPr>
        <w:t>rozścielenie i ubicie podsypki,</w:t>
      </w:r>
    </w:p>
    <w:p w:rsidR="00420D24" w:rsidRPr="00221BD5" w:rsidRDefault="00420D24" w:rsidP="00412798">
      <w:pPr>
        <w:numPr>
          <w:ilvl w:val="0"/>
          <w:numId w:val="82"/>
        </w:numPr>
        <w:ind w:left="0" w:firstLine="0"/>
        <w:jc w:val="both"/>
        <w:rPr>
          <w:sz w:val="22"/>
        </w:rPr>
      </w:pPr>
      <w:r w:rsidRPr="00221BD5">
        <w:rPr>
          <w:sz w:val="22"/>
        </w:rPr>
        <w:t>ustawienie obrzeża,</w:t>
      </w:r>
    </w:p>
    <w:p w:rsidR="00420D24" w:rsidRPr="00221BD5" w:rsidRDefault="00420D24" w:rsidP="00412798">
      <w:pPr>
        <w:numPr>
          <w:ilvl w:val="0"/>
          <w:numId w:val="82"/>
        </w:numPr>
        <w:ind w:left="0" w:firstLine="0"/>
        <w:jc w:val="both"/>
        <w:rPr>
          <w:sz w:val="22"/>
        </w:rPr>
      </w:pPr>
      <w:r w:rsidRPr="00221BD5">
        <w:rPr>
          <w:sz w:val="22"/>
        </w:rPr>
        <w:t>wypełnienie spoin,</w:t>
      </w:r>
    </w:p>
    <w:p w:rsidR="00420D24" w:rsidRPr="00221BD5" w:rsidRDefault="00420D24" w:rsidP="00412798">
      <w:pPr>
        <w:numPr>
          <w:ilvl w:val="0"/>
          <w:numId w:val="82"/>
        </w:numPr>
        <w:ind w:left="0" w:firstLine="0"/>
        <w:jc w:val="both"/>
        <w:rPr>
          <w:sz w:val="22"/>
        </w:rPr>
      </w:pPr>
      <w:r w:rsidRPr="00221BD5">
        <w:rPr>
          <w:sz w:val="22"/>
        </w:rPr>
        <w:t>obsypanie zewnętrznej ściany obrzeża,</w:t>
      </w:r>
    </w:p>
    <w:p w:rsidR="00420D24" w:rsidRPr="00221BD5" w:rsidRDefault="00420D24" w:rsidP="00412798">
      <w:pPr>
        <w:numPr>
          <w:ilvl w:val="0"/>
          <w:numId w:val="82"/>
        </w:numPr>
        <w:ind w:left="0" w:firstLine="0"/>
        <w:jc w:val="both"/>
        <w:rPr>
          <w:sz w:val="22"/>
        </w:rPr>
      </w:pPr>
      <w:r w:rsidRPr="00221BD5">
        <w:rPr>
          <w:sz w:val="22"/>
        </w:rPr>
        <w:t>wykonanie badań i pomiarów wymaganych w specyfikacji technicznej.</w:t>
      </w:r>
    </w:p>
    <w:p w:rsidR="00420D24" w:rsidRPr="00221BD5" w:rsidRDefault="00420D24" w:rsidP="00420D24">
      <w:pPr>
        <w:jc w:val="both"/>
        <w:rPr>
          <w:sz w:val="22"/>
        </w:rPr>
      </w:pPr>
    </w:p>
    <w:p w:rsidR="00420D24" w:rsidRPr="00221BD5" w:rsidRDefault="00420D24" w:rsidP="00420D24">
      <w:pPr>
        <w:pStyle w:val="Nagwek1"/>
        <w:rPr>
          <w:rFonts w:ascii="Times New Roman" w:hAnsi="Times New Roman"/>
          <w:sz w:val="22"/>
          <w:szCs w:val="24"/>
        </w:rPr>
      </w:pPr>
      <w:bookmarkStart w:id="54" w:name="_Toc426531391"/>
      <w:r w:rsidRPr="00221BD5">
        <w:rPr>
          <w:rFonts w:ascii="Times New Roman" w:hAnsi="Times New Roman"/>
          <w:sz w:val="22"/>
          <w:szCs w:val="24"/>
        </w:rPr>
        <w:t>10. przepisy związane</w:t>
      </w:r>
      <w:bookmarkEnd w:id="54"/>
    </w:p>
    <w:p w:rsidR="00420D24" w:rsidRPr="00221BD5" w:rsidRDefault="00420D24" w:rsidP="00420D24">
      <w:pPr>
        <w:pStyle w:val="Nagwek2"/>
        <w:rPr>
          <w:rFonts w:ascii="Times New Roman" w:hAnsi="Times New Roman"/>
          <w:sz w:val="22"/>
          <w:szCs w:val="24"/>
        </w:rPr>
      </w:pPr>
      <w:r w:rsidRPr="00221BD5">
        <w:rPr>
          <w:rFonts w:ascii="Times New Roman" w:hAnsi="Times New Roman"/>
          <w:sz w:val="22"/>
          <w:szCs w:val="24"/>
        </w:rPr>
        <w:t>Normy</w:t>
      </w:r>
    </w:p>
    <w:tbl>
      <w:tblPr>
        <w:tblW w:w="9851" w:type="dxa"/>
        <w:tblLayout w:type="fixed"/>
        <w:tblCellMar>
          <w:left w:w="70" w:type="dxa"/>
          <w:right w:w="70" w:type="dxa"/>
        </w:tblCellMar>
        <w:tblLook w:val="04A0" w:firstRow="1" w:lastRow="0" w:firstColumn="1" w:lastColumn="0" w:noHBand="0" w:noVBand="1"/>
      </w:tblPr>
      <w:tblGrid>
        <w:gridCol w:w="637"/>
        <w:gridCol w:w="2268"/>
        <w:gridCol w:w="6946"/>
      </w:tblGrid>
      <w:tr w:rsidR="00420D24" w:rsidRPr="00221BD5" w:rsidTr="00005BAB">
        <w:tc>
          <w:tcPr>
            <w:tcW w:w="637" w:type="dxa"/>
            <w:hideMark/>
          </w:tcPr>
          <w:p w:rsidR="00420D24" w:rsidRPr="00221BD5" w:rsidRDefault="00420D24" w:rsidP="00005BAB">
            <w:pPr>
              <w:jc w:val="both"/>
              <w:rPr>
                <w:sz w:val="22"/>
              </w:rPr>
            </w:pPr>
            <w:r w:rsidRPr="00221BD5">
              <w:rPr>
                <w:sz w:val="22"/>
              </w:rPr>
              <w:t>1.</w:t>
            </w:r>
          </w:p>
        </w:tc>
        <w:tc>
          <w:tcPr>
            <w:tcW w:w="2268" w:type="dxa"/>
            <w:hideMark/>
          </w:tcPr>
          <w:p w:rsidR="00420D24" w:rsidRPr="00221BD5" w:rsidRDefault="00420D24" w:rsidP="00005BAB">
            <w:pPr>
              <w:jc w:val="both"/>
              <w:rPr>
                <w:sz w:val="22"/>
              </w:rPr>
            </w:pPr>
            <w:r w:rsidRPr="00221BD5">
              <w:rPr>
                <w:sz w:val="22"/>
              </w:rPr>
              <w:t>PN-B-06050</w:t>
            </w:r>
          </w:p>
        </w:tc>
        <w:tc>
          <w:tcPr>
            <w:tcW w:w="6946" w:type="dxa"/>
            <w:hideMark/>
          </w:tcPr>
          <w:p w:rsidR="00420D24" w:rsidRPr="00221BD5" w:rsidRDefault="00420D24" w:rsidP="00005BAB">
            <w:pPr>
              <w:jc w:val="both"/>
              <w:rPr>
                <w:sz w:val="22"/>
              </w:rPr>
            </w:pPr>
            <w:r w:rsidRPr="00221BD5">
              <w:rPr>
                <w:sz w:val="22"/>
              </w:rPr>
              <w:t>Roboty ziemne budowlane</w:t>
            </w:r>
          </w:p>
        </w:tc>
      </w:tr>
      <w:tr w:rsidR="00420D24" w:rsidRPr="00221BD5" w:rsidTr="00005BAB">
        <w:tc>
          <w:tcPr>
            <w:tcW w:w="637" w:type="dxa"/>
            <w:hideMark/>
          </w:tcPr>
          <w:p w:rsidR="00420D24" w:rsidRPr="00221BD5" w:rsidRDefault="00420D24" w:rsidP="00005BAB">
            <w:pPr>
              <w:jc w:val="both"/>
              <w:rPr>
                <w:sz w:val="22"/>
              </w:rPr>
            </w:pPr>
            <w:r w:rsidRPr="00221BD5">
              <w:rPr>
                <w:sz w:val="22"/>
              </w:rPr>
              <w:t>2.</w:t>
            </w:r>
          </w:p>
        </w:tc>
        <w:tc>
          <w:tcPr>
            <w:tcW w:w="2268" w:type="dxa"/>
            <w:hideMark/>
          </w:tcPr>
          <w:p w:rsidR="00420D24" w:rsidRPr="00221BD5" w:rsidRDefault="00420D24" w:rsidP="00005BAB">
            <w:pPr>
              <w:jc w:val="both"/>
              <w:rPr>
                <w:sz w:val="22"/>
              </w:rPr>
            </w:pPr>
            <w:r w:rsidRPr="00221BD5">
              <w:rPr>
                <w:sz w:val="22"/>
              </w:rPr>
              <w:t>PN-B-06250</w:t>
            </w:r>
          </w:p>
        </w:tc>
        <w:tc>
          <w:tcPr>
            <w:tcW w:w="6946" w:type="dxa"/>
            <w:hideMark/>
          </w:tcPr>
          <w:p w:rsidR="00420D24" w:rsidRPr="00221BD5" w:rsidRDefault="00420D24" w:rsidP="00005BAB">
            <w:pPr>
              <w:jc w:val="both"/>
              <w:rPr>
                <w:sz w:val="22"/>
              </w:rPr>
            </w:pPr>
            <w:r w:rsidRPr="00221BD5">
              <w:rPr>
                <w:sz w:val="22"/>
              </w:rPr>
              <w:t>Beton zwykły</w:t>
            </w:r>
          </w:p>
        </w:tc>
      </w:tr>
      <w:tr w:rsidR="00420D24" w:rsidRPr="00221BD5" w:rsidTr="00005BAB">
        <w:tc>
          <w:tcPr>
            <w:tcW w:w="637" w:type="dxa"/>
            <w:hideMark/>
          </w:tcPr>
          <w:p w:rsidR="00420D24" w:rsidRPr="00221BD5" w:rsidRDefault="00420D24" w:rsidP="00005BAB">
            <w:pPr>
              <w:jc w:val="both"/>
              <w:rPr>
                <w:sz w:val="22"/>
              </w:rPr>
            </w:pPr>
            <w:r w:rsidRPr="00221BD5">
              <w:rPr>
                <w:sz w:val="22"/>
              </w:rPr>
              <w:t>3.</w:t>
            </w:r>
          </w:p>
        </w:tc>
        <w:tc>
          <w:tcPr>
            <w:tcW w:w="2268" w:type="dxa"/>
            <w:hideMark/>
          </w:tcPr>
          <w:p w:rsidR="00420D24" w:rsidRPr="00221BD5" w:rsidRDefault="00420D24" w:rsidP="00005BAB">
            <w:pPr>
              <w:jc w:val="both"/>
              <w:rPr>
                <w:sz w:val="22"/>
              </w:rPr>
            </w:pPr>
            <w:r w:rsidRPr="00221BD5">
              <w:rPr>
                <w:sz w:val="22"/>
              </w:rPr>
              <w:t>PN-B-06711</w:t>
            </w:r>
          </w:p>
        </w:tc>
        <w:tc>
          <w:tcPr>
            <w:tcW w:w="6946" w:type="dxa"/>
            <w:hideMark/>
          </w:tcPr>
          <w:p w:rsidR="00420D24" w:rsidRPr="00221BD5" w:rsidRDefault="00420D24" w:rsidP="00005BAB">
            <w:pPr>
              <w:jc w:val="both"/>
              <w:rPr>
                <w:sz w:val="22"/>
              </w:rPr>
            </w:pPr>
            <w:r w:rsidRPr="00221BD5">
              <w:rPr>
                <w:sz w:val="22"/>
              </w:rPr>
              <w:t>Kruszywo mineralne. Piasek do betonów i zapraw</w:t>
            </w:r>
          </w:p>
        </w:tc>
      </w:tr>
      <w:tr w:rsidR="00420D24" w:rsidRPr="00221BD5" w:rsidTr="00005BAB">
        <w:tc>
          <w:tcPr>
            <w:tcW w:w="637" w:type="dxa"/>
            <w:hideMark/>
          </w:tcPr>
          <w:p w:rsidR="00420D24" w:rsidRPr="00221BD5" w:rsidRDefault="00420D24" w:rsidP="00005BAB">
            <w:pPr>
              <w:jc w:val="both"/>
              <w:rPr>
                <w:sz w:val="22"/>
              </w:rPr>
            </w:pPr>
            <w:r w:rsidRPr="00221BD5">
              <w:rPr>
                <w:sz w:val="22"/>
              </w:rPr>
              <w:t>4.</w:t>
            </w:r>
          </w:p>
        </w:tc>
        <w:tc>
          <w:tcPr>
            <w:tcW w:w="2268" w:type="dxa"/>
            <w:hideMark/>
          </w:tcPr>
          <w:p w:rsidR="00420D24" w:rsidRPr="00221BD5" w:rsidRDefault="00420D24" w:rsidP="00005BAB">
            <w:pPr>
              <w:jc w:val="both"/>
              <w:rPr>
                <w:sz w:val="22"/>
              </w:rPr>
            </w:pPr>
            <w:r w:rsidRPr="00221BD5">
              <w:rPr>
                <w:sz w:val="22"/>
              </w:rPr>
              <w:t>PN-B-10021</w:t>
            </w:r>
          </w:p>
        </w:tc>
        <w:tc>
          <w:tcPr>
            <w:tcW w:w="6946" w:type="dxa"/>
            <w:hideMark/>
          </w:tcPr>
          <w:p w:rsidR="00420D24" w:rsidRPr="00221BD5" w:rsidRDefault="00420D24" w:rsidP="00005BAB">
            <w:pPr>
              <w:jc w:val="both"/>
              <w:rPr>
                <w:sz w:val="22"/>
              </w:rPr>
            </w:pPr>
            <w:r w:rsidRPr="00221BD5">
              <w:rPr>
                <w:sz w:val="22"/>
              </w:rPr>
              <w:t>Prefabrykaty budowlane z betonu. Metody pomiaru cech geometrycznych</w:t>
            </w:r>
          </w:p>
        </w:tc>
      </w:tr>
      <w:tr w:rsidR="00420D24" w:rsidRPr="00221BD5" w:rsidTr="00005BAB">
        <w:tc>
          <w:tcPr>
            <w:tcW w:w="637" w:type="dxa"/>
            <w:hideMark/>
          </w:tcPr>
          <w:p w:rsidR="00420D24" w:rsidRPr="00221BD5" w:rsidRDefault="00420D24" w:rsidP="00005BAB">
            <w:pPr>
              <w:jc w:val="both"/>
              <w:rPr>
                <w:sz w:val="22"/>
              </w:rPr>
            </w:pPr>
            <w:r w:rsidRPr="00221BD5">
              <w:rPr>
                <w:sz w:val="22"/>
              </w:rPr>
              <w:t>5.</w:t>
            </w:r>
          </w:p>
        </w:tc>
        <w:tc>
          <w:tcPr>
            <w:tcW w:w="2268" w:type="dxa"/>
            <w:hideMark/>
          </w:tcPr>
          <w:p w:rsidR="00420D24" w:rsidRPr="00221BD5" w:rsidRDefault="00420D24" w:rsidP="00005BAB">
            <w:pPr>
              <w:jc w:val="both"/>
              <w:rPr>
                <w:sz w:val="22"/>
              </w:rPr>
            </w:pPr>
            <w:r w:rsidRPr="00221BD5">
              <w:rPr>
                <w:sz w:val="22"/>
              </w:rPr>
              <w:t>PN-B-11111</w:t>
            </w:r>
          </w:p>
        </w:tc>
        <w:tc>
          <w:tcPr>
            <w:tcW w:w="6946" w:type="dxa"/>
            <w:hideMark/>
          </w:tcPr>
          <w:p w:rsidR="00420D24" w:rsidRPr="00221BD5" w:rsidRDefault="00420D24" w:rsidP="00005BAB">
            <w:pPr>
              <w:jc w:val="both"/>
              <w:rPr>
                <w:sz w:val="22"/>
              </w:rPr>
            </w:pPr>
            <w:r w:rsidRPr="00221BD5">
              <w:rPr>
                <w:sz w:val="22"/>
              </w:rPr>
              <w:t>Kruszywo mineralne. Kruszywa naturalne do nawierzchni drogowych. Żwir i mieszanka</w:t>
            </w:r>
          </w:p>
        </w:tc>
      </w:tr>
      <w:tr w:rsidR="00420D24" w:rsidRPr="00221BD5" w:rsidTr="00005BAB">
        <w:tc>
          <w:tcPr>
            <w:tcW w:w="637" w:type="dxa"/>
            <w:hideMark/>
          </w:tcPr>
          <w:p w:rsidR="00420D24" w:rsidRPr="00221BD5" w:rsidRDefault="00420D24" w:rsidP="00005BAB">
            <w:pPr>
              <w:jc w:val="both"/>
              <w:rPr>
                <w:sz w:val="22"/>
              </w:rPr>
            </w:pPr>
            <w:r w:rsidRPr="00221BD5">
              <w:rPr>
                <w:sz w:val="22"/>
              </w:rPr>
              <w:t>6.</w:t>
            </w:r>
          </w:p>
        </w:tc>
        <w:tc>
          <w:tcPr>
            <w:tcW w:w="2268" w:type="dxa"/>
            <w:hideMark/>
          </w:tcPr>
          <w:p w:rsidR="00420D24" w:rsidRPr="00221BD5" w:rsidRDefault="00420D24" w:rsidP="00005BAB">
            <w:pPr>
              <w:jc w:val="both"/>
              <w:rPr>
                <w:sz w:val="22"/>
              </w:rPr>
            </w:pPr>
            <w:r w:rsidRPr="00221BD5">
              <w:rPr>
                <w:sz w:val="22"/>
              </w:rPr>
              <w:t>PN-B-11113</w:t>
            </w:r>
          </w:p>
        </w:tc>
        <w:tc>
          <w:tcPr>
            <w:tcW w:w="6946" w:type="dxa"/>
            <w:hideMark/>
          </w:tcPr>
          <w:p w:rsidR="00420D24" w:rsidRPr="00221BD5" w:rsidRDefault="00420D24" w:rsidP="00005BAB">
            <w:pPr>
              <w:jc w:val="both"/>
              <w:rPr>
                <w:sz w:val="22"/>
              </w:rPr>
            </w:pPr>
            <w:r w:rsidRPr="00221BD5">
              <w:rPr>
                <w:sz w:val="22"/>
              </w:rPr>
              <w:t>Kruszywo mineralne. Kruszywa naturalne do nawierzchni drogowych. Piasek</w:t>
            </w:r>
          </w:p>
        </w:tc>
      </w:tr>
      <w:tr w:rsidR="00420D24" w:rsidRPr="00221BD5" w:rsidTr="00005BAB">
        <w:tc>
          <w:tcPr>
            <w:tcW w:w="637" w:type="dxa"/>
            <w:hideMark/>
          </w:tcPr>
          <w:p w:rsidR="00420D24" w:rsidRPr="00221BD5" w:rsidRDefault="00420D24" w:rsidP="00005BAB">
            <w:pPr>
              <w:jc w:val="both"/>
              <w:rPr>
                <w:sz w:val="22"/>
              </w:rPr>
            </w:pPr>
            <w:r w:rsidRPr="00221BD5">
              <w:rPr>
                <w:sz w:val="22"/>
              </w:rPr>
              <w:t>7.</w:t>
            </w:r>
          </w:p>
        </w:tc>
        <w:tc>
          <w:tcPr>
            <w:tcW w:w="2268" w:type="dxa"/>
            <w:hideMark/>
          </w:tcPr>
          <w:p w:rsidR="00420D24" w:rsidRPr="00221BD5" w:rsidRDefault="00420D24" w:rsidP="00005BAB">
            <w:pPr>
              <w:jc w:val="both"/>
              <w:rPr>
                <w:sz w:val="22"/>
              </w:rPr>
            </w:pPr>
            <w:r w:rsidRPr="00221BD5">
              <w:rPr>
                <w:sz w:val="22"/>
              </w:rPr>
              <w:t>PN-B-19701</w:t>
            </w:r>
          </w:p>
        </w:tc>
        <w:tc>
          <w:tcPr>
            <w:tcW w:w="6946" w:type="dxa"/>
            <w:hideMark/>
          </w:tcPr>
          <w:p w:rsidR="00420D24" w:rsidRPr="00221BD5" w:rsidRDefault="00420D24" w:rsidP="00005BAB">
            <w:pPr>
              <w:jc w:val="both"/>
              <w:rPr>
                <w:sz w:val="22"/>
              </w:rPr>
            </w:pPr>
            <w:r w:rsidRPr="00221BD5">
              <w:rPr>
                <w:sz w:val="22"/>
              </w:rPr>
              <w:t>Cement. Cement powszechnego użytku. Skład, wymagania i ocena zgodności</w:t>
            </w:r>
          </w:p>
        </w:tc>
      </w:tr>
      <w:tr w:rsidR="00420D24" w:rsidRPr="00221BD5" w:rsidTr="00005BAB">
        <w:tc>
          <w:tcPr>
            <w:tcW w:w="637" w:type="dxa"/>
            <w:hideMark/>
          </w:tcPr>
          <w:p w:rsidR="00420D24" w:rsidRPr="00221BD5" w:rsidRDefault="00420D24" w:rsidP="00005BAB">
            <w:pPr>
              <w:jc w:val="both"/>
              <w:rPr>
                <w:sz w:val="22"/>
              </w:rPr>
            </w:pPr>
            <w:r w:rsidRPr="00221BD5">
              <w:rPr>
                <w:sz w:val="22"/>
              </w:rPr>
              <w:t>8.</w:t>
            </w:r>
          </w:p>
        </w:tc>
        <w:tc>
          <w:tcPr>
            <w:tcW w:w="2268" w:type="dxa"/>
            <w:hideMark/>
          </w:tcPr>
          <w:p w:rsidR="00420D24" w:rsidRPr="00221BD5" w:rsidRDefault="00420D24" w:rsidP="00005BAB">
            <w:pPr>
              <w:jc w:val="both"/>
              <w:rPr>
                <w:sz w:val="22"/>
              </w:rPr>
            </w:pPr>
            <w:r w:rsidRPr="00221BD5">
              <w:rPr>
                <w:sz w:val="22"/>
              </w:rPr>
              <w:t>BN-80/6775-03/01</w:t>
            </w:r>
          </w:p>
        </w:tc>
        <w:tc>
          <w:tcPr>
            <w:tcW w:w="6946" w:type="dxa"/>
            <w:hideMark/>
          </w:tcPr>
          <w:p w:rsidR="00420D24" w:rsidRPr="00221BD5" w:rsidRDefault="00420D24" w:rsidP="00005BAB">
            <w:pPr>
              <w:jc w:val="both"/>
              <w:rPr>
                <w:sz w:val="22"/>
              </w:rPr>
            </w:pPr>
            <w:r w:rsidRPr="00221BD5">
              <w:rPr>
                <w:sz w:val="22"/>
              </w:rPr>
              <w:t>Prefabrykaty budowlane z betonu. Elementy nawierzchni dróg, ulic, parkingów i torowisk tramwajowych. Wspólne wymagania i badania</w:t>
            </w:r>
          </w:p>
        </w:tc>
      </w:tr>
      <w:tr w:rsidR="00420D24" w:rsidRPr="00221BD5" w:rsidTr="00005BAB">
        <w:tc>
          <w:tcPr>
            <w:tcW w:w="637" w:type="dxa"/>
            <w:hideMark/>
          </w:tcPr>
          <w:p w:rsidR="00420D24" w:rsidRPr="00221BD5" w:rsidRDefault="00420D24" w:rsidP="00005BAB">
            <w:pPr>
              <w:jc w:val="both"/>
              <w:rPr>
                <w:sz w:val="22"/>
              </w:rPr>
            </w:pPr>
            <w:r w:rsidRPr="00221BD5">
              <w:rPr>
                <w:sz w:val="22"/>
              </w:rPr>
              <w:t>9.</w:t>
            </w:r>
          </w:p>
        </w:tc>
        <w:tc>
          <w:tcPr>
            <w:tcW w:w="2268" w:type="dxa"/>
            <w:hideMark/>
          </w:tcPr>
          <w:p w:rsidR="00420D24" w:rsidRPr="00221BD5" w:rsidRDefault="00420D24" w:rsidP="00005BAB">
            <w:pPr>
              <w:jc w:val="both"/>
              <w:rPr>
                <w:sz w:val="22"/>
              </w:rPr>
            </w:pPr>
            <w:r w:rsidRPr="00221BD5">
              <w:rPr>
                <w:sz w:val="22"/>
              </w:rPr>
              <w:t>BN-80/6775-03/04</w:t>
            </w:r>
          </w:p>
        </w:tc>
        <w:tc>
          <w:tcPr>
            <w:tcW w:w="6946" w:type="dxa"/>
            <w:hideMark/>
          </w:tcPr>
          <w:p w:rsidR="00420D24" w:rsidRPr="00221BD5" w:rsidRDefault="00420D24" w:rsidP="00005BAB">
            <w:pPr>
              <w:jc w:val="both"/>
              <w:rPr>
                <w:sz w:val="22"/>
              </w:rPr>
            </w:pPr>
            <w:r w:rsidRPr="00221BD5">
              <w:rPr>
                <w:sz w:val="22"/>
              </w:rPr>
              <w:t>Prefabrykaty budowlane z betonu. Elementy nawierzchni dróg, ulic, parkingów i torowisk tramwajowych. Krawężniki i obrzeża.</w:t>
            </w:r>
          </w:p>
        </w:tc>
      </w:tr>
    </w:tbl>
    <w:p w:rsidR="00420D24" w:rsidRPr="00221BD5" w:rsidRDefault="00420D24" w:rsidP="00420D24">
      <w:pPr>
        <w:tabs>
          <w:tab w:val="left" w:pos="630"/>
        </w:tabs>
        <w:jc w:val="both"/>
        <w:rPr>
          <w:b/>
        </w:rPr>
      </w:pPr>
    </w:p>
    <w:p w:rsidR="00420D24" w:rsidRPr="00221BD5" w:rsidRDefault="00420D24" w:rsidP="00420D24">
      <w:pPr>
        <w:ind w:left="567" w:hanging="567"/>
        <w:rPr>
          <w:b/>
          <w:bCs/>
          <w:kern w:val="1"/>
          <w:sz w:val="22"/>
          <w:szCs w:val="22"/>
        </w:rPr>
      </w:pPr>
    </w:p>
    <w:p w:rsidR="00420D24" w:rsidRPr="00221BD5" w:rsidRDefault="00420D24" w:rsidP="00420D24">
      <w:pPr>
        <w:ind w:left="567" w:hanging="567"/>
        <w:rPr>
          <w:sz w:val="22"/>
        </w:rPr>
      </w:pPr>
    </w:p>
    <w:p w:rsidR="00420D24" w:rsidRPr="00221BD5" w:rsidRDefault="00420D24" w:rsidP="00420D24">
      <w:pPr>
        <w:rPr>
          <w:sz w:val="22"/>
        </w:rPr>
      </w:pPr>
    </w:p>
    <w:p w:rsidR="00420D24" w:rsidRPr="00581C1C" w:rsidRDefault="00420D24" w:rsidP="0007022E">
      <w:pPr>
        <w:spacing w:line="220" w:lineRule="auto"/>
        <w:ind w:right="2440"/>
        <w:jc w:val="both"/>
        <w:rPr>
          <w:sz w:val="22"/>
        </w:rPr>
      </w:pPr>
    </w:p>
    <w:sectPr w:rsidR="00420D24" w:rsidRPr="00581C1C" w:rsidSect="00C14A45">
      <w:headerReference w:type="even" r:id="rId10"/>
      <w:footerReference w:type="even" r:id="rId11"/>
      <w:footerReference w:type="default" r:id="rId12"/>
      <w:footerReference w:type="first" r:id="rId13"/>
      <w:pgSz w:w="11905" w:h="16837" w:code="9"/>
      <w:pgMar w:top="720" w:right="709" w:bottom="1134" w:left="155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FB2" w:rsidRDefault="002B0FB2">
      <w:r>
        <w:separator/>
      </w:r>
    </w:p>
  </w:endnote>
  <w:endnote w:type="continuationSeparator" w:id="0">
    <w:p w:rsidR="002B0FB2" w:rsidRDefault="002B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PL Switzerland">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G Times">
    <w:charset w:val="EE"/>
    <w:family w:val="roman"/>
    <w:pitch w:val="variable"/>
    <w:sig w:usb0="00000287" w:usb1="00000000" w:usb2="00000000" w:usb3="00000000" w:csb0="0000009F" w:csb1="00000000"/>
  </w:font>
  <w:font w:name="Times New Roman CE Normalny">
    <w:panose1 w:val="00000000000000000000"/>
    <w:charset w:val="EE"/>
    <w:family w:val="roman"/>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Times-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BF3" w:rsidRDefault="00066B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066BF3" w:rsidRDefault="008A1BF6">
    <w:pPr>
      <w:pStyle w:val="Stopka"/>
      <w:pBdr>
        <w:bottom w:val="single" w:sz="4" w:space="1" w:color="000000"/>
      </w:pBdr>
      <w:ind w:right="360"/>
      <w:rPr>
        <w:rFonts w:ascii="Arial" w:hAnsi="Arial"/>
      </w:rPr>
    </w:pPr>
    <w:r>
      <w:rPr>
        <w:noProof/>
        <w:lang w:val="pl-PL" w:eastAsia="pl-PL"/>
      </w:rPr>
      <mc:AlternateContent>
        <mc:Choice Requires="wps">
          <w:drawing>
            <wp:anchor distT="0" distB="0" distL="0" distR="0" simplePos="0" relativeHeight="251657728" behindDoc="0" locked="0" layoutInCell="1" allowOverlap="1">
              <wp:simplePos x="0" y="0"/>
              <wp:positionH relativeFrom="page">
                <wp:posOffset>6710680</wp:posOffset>
              </wp:positionH>
              <wp:positionV relativeFrom="paragraph">
                <wp:posOffset>635</wp:posOffset>
              </wp:positionV>
              <wp:extent cx="63500" cy="148590"/>
              <wp:effectExtent l="5080" t="635" r="7620" b="3175"/>
              <wp:wrapSquare wrapText="largest"/>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 cy="1485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6BF3" w:rsidRDefault="00066BF3">
                          <w:pPr>
                            <w:pStyle w:val="Stopka"/>
                          </w:pPr>
                          <w:r>
                            <w:rPr>
                              <w:rStyle w:val="Numerstrony"/>
                            </w:rPr>
                            <w:fldChar w:fldCharType="begin"/>
                          </w:r>
                          <w:r>
                            <w:rPr>
                              <w:rStyle w:val="Numerstrony"/>
                            </w:rPr>
                            <w:instrText xml:space="preserve"> PAGE </w:instrText>
                          </w:r>
                          <w:r>
                            <w:rPr>
                              <w:rStyle w:val="Numerstrony"/>
                            </w:rPr>
                            <w:fldChar w:fldCharType="separate"/>
                          </w:r>
                          <w:r>
                            <w:rPr>
                              <w:rStyle w:val="Numerstrony"/>
                              <w:noProof/>
                            </w:rPr>
                            <w:t>4</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528.4pt;margin-top:.05pt;width:5pt;height:11.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" stroked="f">
              <v:fill opacity="0"/>
              <v:textbox inset="0,0,0,0">
                <w:txbxContent>
                  <w:p w:rsidR="00066BF3" w:rsidRDefault="00066BF3">
                    <w:pPr>
                      <w:pStyle w:val="Stopka"/>
                    </w:pPr>
                    <w:r>
                      <w:rPr>
                        <w:rStyle w:val="Numerstrony"/>
                      </w:rPr>
                      <w:fldChar w:fldCharType="begin"/>
                    </w:r>
                    <w:r>
                      <w:rPr>
                        <w:rStyle w:val="Numerstrony"/>
                      </w:rPr>
                      <w:instrText xml:space="preserve"> PAGE </w:instrText>
                    </w:r>
                    <w:r>
                      <w:rPr>
                        <w:rStyle w:val="Numerstrony"/>
                      </w:rPr>
                      <w:fldChar w:fldCharType="separate"/>
                    </w:r>
                    <w:r>
                      <w:rPr>
                        <w:rStyle w:val="Numerstrony"/>
                        <w:noProof/>
                      </w:rPr>
                      <w:t>4</w:t>
                    </w:r>
                    <w:r>
                      <w:rPr>
                        <w:rStyle w:val="Numerstrony"/>
                      </w:rPr>
                      <w:fldChar w:fldCharType="end"/>
                    </w:r>
                  </w:p>
                </w:txbxContent>
              </v:textbox>
              <w10:wrap type="square" side="largest" anchorx="page"/>
            </v:shape>
          </w:pict>
        </mc:Fallback>
      </mc:AlternateContent>
    </w:r>
  </w:p>
  <w:p w:rsidR="00066BF3" w:rsidRDefault="00066BF3">
    <w:pPr>
      <w:pStyle w:val="Stopka"/>
      <w:ind w:right="360"/>
      <w:jc w:val="center"/>
      <w:rPr>
        <w:rFonts w:ascii="Arial" w:hAnsi="Arial"/>
      </w:rPr>
    </w:pPr>
    <w:r>
      <w:rPr>
        <w:rFonts w:ascii="Arial" w:hAnsi="Arial"/>
      </w:rPr>
      <w:t>GŁÓWNY PROJEKTANT – KANCELARIA INWESTYCYJNA PROPERTY PROJECT Sp. z o.o.</w:t>
    </w:r>
  </w:p>
  <w:p w:rsidR="00066BF3" w:rsidRDefault="00066BF3">
    <w:pPr>
      <w:pStyle w:val="Stopka"/>
      <w:ind w:right="360"/>
      <w:rPr>
        <w:rFonts w:ascii="Arial" w:hAnsi="Arial"/>
      </w:rPr>
    </w:pPr>
  </w:p>
  <w:p w:rsidR="00066BF3" w:rsidRDefault="00066BF3"/>
  <w:p w:rsidR="00066BF3" w:rsidRDefault="00066BF3"/>
  <w:p w:rsidR="00066BF3" w:rsidRDefault="00066BF3"/>
  <w:p w:rsidR="00066BF3" w:rsidRDefault="00066BF3"/>
  <w:p w:rsidR="00066BF3" w:rsidRDefault="00066BF3"/>
  <w:p w:rsidR="00066BF3" w:rsidRDefault="00066BF3"/>
  <w:p w:rsidR="00066BF3" w:rsidRDefault="00066BF3"/>
  <w:p w:rsidR="00066BF3" w:rsidRDefault="00066BF3"/>
  <w:p w:rsidR="00066BF3" w:rsidRDefault="00066BF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BF3" w:rsidRDefault="00066BF3">
    <w:pPr>
      <w:pStyle w:val="Stopka"/>
      <w:jc w:val="center"/>
    </w:pPr>
    <w:r>
      <w:fldChar w:fldCharType="begin"/>
    </w:r>
    <w:r>
      <w:instrText>PAGE   \* MERGEFORMAT</w:instrText>
    </w:r>
    <w:r>
      <w:fldChar w:fldCharType="separate"/>
    </w:r>
    <w:r w:rsidR="00057A47" w:rsidRPr="00057A47">
      <w:rPr>
        <w:noProof/>
        <w:lang w:val="pl-PL"/>
      </w:rPr>
      <w:t>56</w:t>
    </w:r>
    <w:r>
      <w:fldChar w:fldCharType="end"/>
    </w:r>
  </w:p>
  <w:p w:rsidR="00066BF3" w:rsidRDefault="00066BF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BF3" w:rsidRPr="00581C1C" w:rsidRDefault="00066BF3" w:rsidP="00857FDE">
    <w:pPr>
      <w:ind w:left="-567"/>
      <w:jc w:val="center"/>
      <w:rPr>
        <w:sz w:val="22"/>
        <w:szCs w:val="22"/>
      </w:rPr>
    </w:pPr>
    <w:r>
      <w:rPr>
        <w:sz w:val="22"/>
        <w:szCs w:val="22"/>
      </w:rPr>
      <w:t xml:space="preserve">Data i miejsce opracowania: </w:t>
    </w:r>
    <w:r w:rsidRPr="00581C1C">
      <w:rPr>
        <w:sz w:val="22"/>
        <w:szCs w:val="22"/>
      </w:rPr>
      <w:t xml:space="preserve">Kraków,  </w:t>
    </w:r>
    <w:r>
      <w:rPr>
        <w:sz w:val="22"/>
        <w:szCs w:val="22"/>
      </w:rPr>
      <w:t>06.2023</w:t>
    </w:r>
    <w:r w:rsidRPr="00581C1C">
      <w:rPr>
        <w:sz w:val="22"/>
        <w:szCs w:val="22"/>
      </w:rPr>
      <w:t xml:space="preserve"> r.</w:t>
    </w:r>
  </w:p>
  <w:p w:rsidR="00066BF3" w:rsidRDefault="00066B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FB2" w:rsidRDefault="002B0FB2">
      <w:r>
        <w:separator/>
      </w:r>
    </w:p>
  </w:footnote>
  <w:footnote w:type="continuationSeparator" w:id="0">
    <w:p w:rsidR="002B0FB2" w:rsidRDefault="002B0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BF3" w:rsidRDefault="00066BF3">
    <w:pPr>
      <w:ind w:left="-284"/>
      <w:jc w:val="center"/>
      <w:rPr>
        <w:rFonts w:ascii="Arial" w:hAnsi="Arial"/>
        <w:sz w:val="20"/>
        <w:szCs w:val="20"/>
        <w:lang w:eastAsia="ar-SA"/>
      </w:rPr>
    </w:pPr>
    <w:r>
      <w:rPr>
        <w:rFonts w:ascii="Arial" w:hAnsi="Arial"/>
        <w:sz w:val="20"/>
        <w:szCs w:val="20"/>
        <w:lang w:eastAsia="ar-SA"/>
      </w:rPr>
      <w:t>WIELOFUNKCYJNA HALA SPORTOWO-WIDOWISKOWA NA GRANICY MIAST GDAŃSKA I SOPOTU</w:t>
    </w:r>
  </w:p>
  <w:p w:rsidR="00066BF3" w:rsidRDefault="00066BF3">
    <w:pPr>
      <w:ind w:left="-284"/>
      <w:jc w:val="center"/>
      <w:rPr>
        <w:rFonts w:ascii="Arial" w:hAnsi="Arial"/>
        <w:sz w:val="20"/>
        <w:szCs w:val="20"/>
        <w:lang w:eastAsia="ar-SA"/>
      </w:rPr>
    </w:pPr>
    <w:r>
      <w:rPr>
        <w:rFonts w:ascii="Arial" w:hAnsi="Arial"/>
        <w:sz w:val="20"/>
        <w:szCs w:val="20"/>
        <w:lang w:eastAsia="ar-SA"/>
      </w:rPr>
      <w:t>PROJEKT WYKONAWCZY –E</w:t>
    </w:r>
    <w:r>
      <w:rPr>
        <w:b/>
        <w:vanish/>
        <w:sz w:val="20"/>
        <w:szCs w:val="20"/>
        <w:lang w:eastAsia="ar-SA"/>
      </w:rPr>
      <w:fldChar w:fldCharType="begin"/>
    </w:r>
    <w:r>
      <w:rPr>
        <w:b/>
        <w:vanish/>
        <w:sz w:val="20"/>
        <w:szCs w:val="20"/>
        <w:lang w:eastAsia="ar-SA"/>
      </w:rPr>
      <w:instrText xml:space="preserve"> PAGE \*Arabic </w:instrText>
    </w:r>
    <w:r>
      <w:rPr>
        <w:b/>
        <w:vanish/>
        <w:sz w:val="20"/>
        <w:szCs w:val="20"/>
        <w:lang w:eastAsia="ar-SA"/>
      </w:rPr>
      <w:fldChar w:fldCharType="separate"/>
    </w:r>
    <w:r>
      <w:rPr>
        <w:b/>
        <w:noProof/>
        <w:vanish/>
      </w:rPr>
      <w:t>4</w:t>
    </w:r>
    <w:r>
      <w:rPr>
        <w:b/>
        <w:vanish/>
        <w:sz w:val="20"/>
        <w:szCs w:val="20"/>
        <w:lang w:eastAsia="ar-SA"/>
      </w:rPr>
      <w:fldChar w:fldCharType="end"/>
    </w:r>
    <w:r>
      <w:rPr>
        <w:rFonts w:ascii="Arial" w:hAnsi="Arial"/>
        <w:sz w:val="20"/>
        <w:szCs w:val="20"/>
        <w:lang w:eastAsia="ar-SA"/>
      </w:rPr>
      <w:t>T</w:t>
    </w:r>
    <w:r>
      <w:rPr>
        <w:b/>
        <w:vanish/>
        <w:sz w:val="20"/>
        <w:szCs w:val="20"/>
        <w:lang w:eastAsia="ar-SA"/>
      </w:rPr>
      <w:fldChar w:fldCharType="begin"/>
    </w:r>
    <w:r>
      <w:rPr>
        <w:b/>
        <w:vanish/>
        <w:sz w:val="20"/>
        <w:szCs w:val="20"/>
        <w:lang w:eastAsia="ar-SA"/>
      </w:rPr>
      <w:instrText xml:space="preserve"> PAGE \*Arabic </w:instrText>
    </w:r>
    <w:r>
      <w:rPr>
        <w:b/>
        <w:vanish/>
        <w:sz w:val="20"/>
        <w:szCs w:val="20"/>
        <w:lang w:eastAsia="ar-SA"/>
      </w:rPr>
      <w:fldChar w:fldCharType="separate"/>
    </w:r>
    <w:r>
      <w:rPr>
        <w:b/>
        <w:noProof/>
        <w:vanish/>
      </w:rPr>
      <w:t>4</w:t>
    </w:r>
    <w:r>
      <w:rPr>
        <w:b/>
        <w:vanish/>
        <w:sz w:val="20"/>
        <w:szCs w:val="20"/>
        <w:lang w:eastAsia="ar-SA"/>
      </w:rPr>
      <w:fldChar w:fldCharType="end"/>
    </w:r>
    <w:r>
      <w:rPr>
        <w:rFonts w:ascii="Arial" w:hAnsi="Arial"/>
        <w:sz w:val="20"/>
        <w:szCs w:val="20"/>
        <w:lang w:eastAsia="ar-SA"/>
      </w:rPr>
      <w:t>AP</w:t>
    </w:r>
    <w:r>
      <w:rPr>
        <w:b/>
        <w:vanish/>
        <w:sz w:val="20"/>
        <w:szCs w:val="20"/>
        <w:lang w:eastAsia="ar-SA"/>
      </w:rPr>
      <w:fldChar w:fldCharType="begin"/>
    </w:r>
    <w:r>
      <w:rPr>
        <w:b/>
        <w:vanish/>
        <w:sz w:val="20"/>
        <w:szCs w:val="20"/>
        <w:lang w:eastAsia="ar-SA"/>
      </w:rPr>
      <w:instrText xml:space="preserve"> PAGE \*Arabic </w:instrText>
    </w:r>
    <w:r>
      <w:rPr>
        <w:b/>
        <w:vanish/>
        <w:sz w:val="20"/>
        <w:szCs w:val="20"/>
        <w:lang w:eastAsia="ar-SA"/>
      </w:rPr>
      <w:fldChar w:fldCharType="separate"/>
    </w:r>
    <w:r>
      <w:rPr>
        <w:b/>
        <w:noProof/>
        <w:vanish/>
      </w:rPr>
      <w:t>4</w:t>
    </w:r>
    <w:r>
      <w:rPr>
        <w:b/>
        <w:vanish/>
        <w:sz w:val="20"/>
        <w:szCs w:val="20"/>
        <w:lang w:eastAsia="ar-SA"/>
      </w:rPr>
      <w:fldChar w:fldCharType="end"/>
    </w:r>
    <w:r>
      <w:rPr>
        <w:rFonts w:ascii="Arial" w:hAnsi="Arial"/>
        <w:sz w:val="20"/>
        <w:szCs w:val="20"/>
        <w:lang w:eastAsia="ar-SA"/>
      </w:rPr>
      <w:t xml:space="preserve">  II </w:t>
    </w:r>
    <w:r>
      <w:rPr>
        <w:b/>
        <w:vanish/>
        <w:sz w:val="20"/>
        <w:szCs w:val="20"/>
        <w:lang w:eastAsia="ar-SA"/>
      </w:rPr>
      <w:fldChar w:fldCharType="begin"/>
    </w:r>
    <w:r>
      <w:rPr>
        <w:b/>
        <w:vanish/>
        <w:sz w:val="20"/>
        <w:szCs w:val="20"/>
        <w:lang w:eastAsia="ar-SA"/>
      </w:rPr>
      <w:instrText xml:space="preserve"> PAGE \*Arabic </w:instrText>
    </w:r>
    <w:r>
      <w:rPr>
        <w:b/>
        <w:vanish/>
        <w:sz w:val="20"/>
        <w:szCs w:val="20"/>
        <w:lang w:eastAsia="ar-SA"/>
      </w:rPr>
      <w:fldChar w:fldCharType="separate"/>
    </w:r>
    <w:r>
      <w:rPr>
        <w:b/>
        <w:noProof/>
        <w:vanish/>
      </w:rPr>
      <w:t>4</w:t>
    </w:r>
    <w:r>
      <w:rPr>
        <w:b/>
        <w:vanish/>
        <w:sz w:val="20"/>
        <w:szCs w:val="20"/>
        <w:lang w:eastAsia="ar-SA"/>
      </w:rPr>
      <w:fldChar w:fldCharType="end"/>
    </w:r>
    <w:r>
      <w:rPr>
        <w:rFonts w:ascii="Arial" w:hAnsi="Arial"/>
        <w:vanish/>
        <w:sz w:val="20"/>
        <w:szCs w:val="20"/>
        <w:lang w:eastAsia="ar-SA"/>
      </w:rPr>
      <w:t>RO</w:t>
    </w:r>
    <w:r>
      <w:rPr>
        <w:b/>
        <w:vanish/>
        <w:sz w:val="20"/>
        <w:szCs w:val="20"/>
        <w:lang w:eastAsia="ar-SA"/>
      </w:rPr>
      <w:fldChar w:fldCharType="begin"/>
    </w:r>
    <w:r>
      <w:rPr>
        <w:b/>
        <w:vanish/>
        <w:sz w:val="20"/>
        <w:szCs w:val="20"/>
        <w:lang w:eastAsia="ar-SA"/>
      </w:rPr>
      <w:instrText xml:space="preserve"> PAGE \*Arabic </w:instrText>
    </w:r>
    <w:r>
      <w:rPr>
        <w:b/>
        <w:vanish/>
        <w:sz w:val="20"/>
        <w:szCs w:val="20"/>
        <w:lang w:eastAsia="ar-SA"/>
      </w:rPr>
      <w:fldChar w:fldCharType="separate"/>
    </w:r>
    <w:r>
      <w:rPr>
        <w:b/>
        <w:noProof/>
        <w:vanish/>
      </w:rPr>
      <w:t>4</w:t>
    </w:r>
    <w:r>
      <w:rPr>
        <w:b/>
        <w:vanish/>
        <w:sz w:val="20"/>
        <w:szCs w:val="20"/>
        <w:lang w:eastAsia="ar-SA"/>
      </w:rPr>
      <w:fldChar w:fldCharType="end"/>
    </w:r>
    <w:r>
      <w:rPr>
        <w:rFonts w:ascii="Arial" w:hAnsi="Arial"/>
        <w:sz w:val="20"/>
        <w:szCs w:val="20"/>
        <w:lang w:eastAsia="ar-SA"/>
      </w:rPr>
      <w:t>BÓT BUDOWLANYCH</w:t>
    </w:r>
  </w:p>
  <w:p w:rsidR="00066BF3" w:rsidRDefault="00066BF3">
    <w:pPr>
      <w:pBdr>
        <w:bottom w:val="single" w:sz="4" w:space="1" w:color="000000"/>
      </w:pBdr>
      <w:jc w:val="center"/>
      <w:rPr>
        <w:rFonts w:ascii="Arial" w:hAnsi="Arial"/>
        <w:sz w:val="20"/>
        <w:szCs w:val="20"/>
        <w:lang w:eastAsia="ar-SA"/>
      </w:rPr>
    </w:pPr>
    <w:r>
      <w:rPr>
        <w:rFonts w:ascii="Arial" w:hAnsi="Arial"/>
        <w:sz w:val="20"/>
        <w:szCs w:val="20"/>
        <w:lang w:eastAsia="ar-SA"/>
      </w:rPr>
      <w:t>SPECYFIKACJA TECHNICZNA WYKONANIA I ODBIORU ROBÓT</w:t>
    </w:r>
  </w:p>
  <w:p w:rsidR="00066BF3" w:rsidRDefault="00066BF3">
    <w:pPr>
      <w:jc w:val="center"/>
      <w:rPr>
        <w:rFonts w:ascii="Arial" w:hAnsi="Arial"/>
        <w:sz w:val="20"/>
        <w:szCs w:val="20"/>
        <w:lang w:eastAsia="ar-SA"/>
      </w:rPr>
    </w:pPr>
  </w:p>
  <w:p w:rsidR="00066BF3" w:rsidRDefault="00066BF3"/>
  <w:p w:rsidR="00066BF3" w:rsidRDefault="00066BF3"/>
  <w:p w:rsidR="00066BF3" w:rsidRDefault="00066BF3"/>
  <w:p w:rsidR="00066BF3" w:rsidRDefault="00066BF3"/>
  <w:p w:rsidR="00066BF3" w:rsidRDefault="00066BF3"/>
  <w:p w:rsidR="00066BF3" w:rsidRDefault="00066BF3"/>
  <w:p w:rsidR="00066BF3" w:rsidRDefault="00066BF3"/>
  <w:p w:rsidR="00066BF3" w:rsidRDefault="00066BF3"/>
  <w:p w:rsidR="00066BF3" w:rsidRDefault="00066BF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5C6E7FA"/>
    <w:lvl w:ilvl="0">
      <w:start w:val="1"/>
      <w:numFmt w:val="decimal"/>
      <w:pStyle w:val="Listanumerowana2"/>
      <w:lvlText w:val="%1."/>
      <w:lvlJc w:val="left"/>
      <w:pPr>
        <w:tabs>
          <w:tab w:val="num" w:pos="643"/>
        </w:tabs>
        <w:ind w:left="643" w:hanging="360"/>
      </w:pPr>
    </w:lvl>
  </w:abstractNum>
  <w:abstractNum w:abstractNumId="1" w15:restartNumberingAfterBreak="0">
    <w:nsid w:val="FFFFFF89"/>
    <w:multiLevelType w:val="singleLevel"/>
    <w:tmpl w:val="F2D8FB90"/>
    <w:lvl w:ilvl="0">
      <w:start w:val="1"/>
      <w:numFmt w:val="bullet"/>
      <w:pStyle w:val="N1"/>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848C6DB8"/>
    <w:lvl w:ilvl="0">
      <w:numFmt w:val="bullet"/>
      <w:lvlText w:val="*"/>
      <w:lvlJc w:val="left"/>
      <w:pPr>
        <w:ind w:left="0" w:firstLine="0"/>
      </w:pPr>
    </w:lvl>
  </w:abstractNum>
  <w:abstractNum w:abstractNumId="3" w15:restartNumberingAfterBreak="0">
    <w:nsid w:val="00000001"/>
    <w:multiLevelType w:val="singleLevel"/>
    <w:tmpl w:val="00000001"/>
    <w:name w:val="WW8Num1"/>
    <w:lvl w:ilvl="0">
      <w:start w:val="1"/>
      <w:numFmt w:val="lowerLetter"/>
      <w:lvlText w:val="%1)"/>
      <w:lvlJc w:val="left"/>
      <w:pPr>
        <w:tabs>
          <w:tab w:val="num" w:pos="720"/>
        </w:tabs>
      </w:pPr>
    </w:lvl>
  </w:abstractNum>
  <w:abstractNum w:abstractNumId="4" w15:restartNumberingAfterBreak="0">
    <w:nsid w:val="00000002"/>
    <w:multiLevelType w:val="multilevel"/>
    <w:tmpl w:val="C682E8D4"/>
    <w:name w:val="WW8Num2"/>
    <w:lvl w:ilvl="0">
      <w:start w:val="1"/>
      <w:numFmt w:val="decimal"/>
      <w:lvlText w:val="%1."/>
      <w:lvlJc w:val="left"/>
      <w:pPr>
        <w:tabs>
          <w:tab w:val="num" w:pos="283"/>
        </w:tabs>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3"/>
    <w:multiLevelType w:val="multilevel"/>
    <w:tmpl w:val="00000003"/>
    <w:name w:val="WW8Num3"/>
    <w:lvl w:ilvl="0">
      <w:start w:val="1"/>
      <w:numFmt w:val="bullet"/>
      <w:lvlText w:val=""/>
      <w:lvlJc w:val="left"/>
      <w:pPr>
        <w:tabs>
          <w:tab w:val="num" w:pos="780"/>
        </w:tabs>
        <w:ind w:left="780" w:hanging="360"/>
      </w:pPr>
      <w:rPr>
        <w:rFonts w:ascii="Wingdings 2" w:hAnsi="Wingdings 2" w:cs="OpenSymbol"/>
      </w:rPr>
    </w:lvl>
    <w:lvl w:ilvl="1">
      <w:start w:val="1"/>
      <w:numFmt w:val="bullet"/>
      <w:lvlText w:val="◦"/>
      <w:lvlJc w:val="left"/>
      <w:pPr>
        <w:tabs>
          <w:tab w:val="num" w:pos="1140"/>
        </w:tabs>
        <w:ind w:left="1140" w:hanging="360"/>
      </w:pPr>
      <w:rPr>
        <w:rFonts w:ascii="OpenSymbol" w:hAnsi="OpenSymbol" w:cs="OpenSymbol"/>
      </w:rPr>
    </w:lvl>
    <w:lvl w:ilvl="2">
      <w:start w:val="1"/>
      <w:numFmt w:val="bullet"/>
      <w:lvlText w:val="▪"/>
      <w:lvlJc w:val="left"/>
      <w:pPr>
        <w:tabs>
          <w:tab w:val="num" w:pos="1500"/>
        </w:tabs>
        <w:ind w:left="1500" w:hanging="360"/>
      </w:pPr>
      <w:rPr>
        <w:rFonts w:ascii="OpenSymbol" w:hAnsi="OpenSymbol" w:cs="OpenSymbol"/>
      </w:rPr>
    </w:lvl>
    <w:lvl w:ilvl="3">
      <w:start w:val="1"/>
      <w:numFmt w:val="bullet"/>
      <w:lvlText w:val=""/>
      <w:lvlJc w:val="left"/>
      <w:pPr>
        <w:tabs>
          <w:tab w:val="num" w:pos="1860"/>
        </w:tabs>
        <w:ind w:left="1860" w:hanging="360"/>
      </w:pPr>
      <w:rPr>
        <w:rFonts w:ascii="Wingdings 2" w:hAnsi="Wingdings 2" w:cs="OpenSymbol"/>
      </w:rPr>
    </w:lvl>
    <w:lvl w:ilvl="4">
      <w:start w:val="1"/>
      <w:numFmt w:val="bullet"/>
      <w:lvlText w:val="◦"/>
      <w:lvlJc w:val="left"/>
      <w:pPr>
        <w:tabs>
          <w:tab w:val="num" w:pos="2220"/>
        </w:tabs>
        <w:ind w:left="2220" w:hanging="360"/>
      </w:pPr>
      <w:rPr>
        <w:rFonts w:ascii="OpenSymbol" w:hAnsi="OpenSymbol" w:cs="OpenSymbol"/>
      </w:rPr>
    </w:lvl>
    <w:lvl w:ilvl="5">
      <w:start w:val="1"/>
      <w:numFmt w:val="bullet"/>
      <w:lvlText w:val="▪"/>
      <w:lvlJc w:val="left"/>
      <w:pPr>
        <w:tabs>
          <w:tab w:val="num" w:pos="2580"/>
        </w:tabs>
        <w:ind w:left="2580" w:hanging="360"/>
      </w:pPr>
      <w:rPr>
        <w:rFonts w:ascii="OpenSymbol" w:hAnsi="OpenSymbol" w:cs="OpenSymbol"/>
      </w:rPr>
    </w:lvl>
    <w:lvl w:ilvl="6">
      <w:start w:val="1"/>
      <w:numFmt w:val="bullet"/>
      <w:lvlText w:val=""/>
      <w:lvlJc w:val="left"/>
      <w:pPr>
        <w:tabs>
          <w:tab w:val="num" w:pos="2940"/>
        </w:tabs>
        <w:ind w:left="2940" w:hanging="360"/>
      </w:pPr>
      <w:rPr>
        <w:rFonts w:ascii="Wingdings 2" w:hAnsi="Wingdings 2" w:cs="OpenSymbol"/>
      </w:rPr>
    </w:lvl>
    <w:lvl w:ilvl="7">
      <w:start w:val="1"/>
      <w:numFmt w:val="bullet"/>
      <w:lvlText w:val="◦"/>
      <w:lvlJc w:val="left"/>
      <w:pPr>
        <w:tabs>
          <w:tab w:val="num" w:pos="3300"/>
        </w:tabs>
        <w:ind w:left="3300" w:hanging="360"/>
      </w:pPr>
      <w:rPr>
        <w:rFonts w:ascii="OpenSymbol" w:hAnsi="OpenSymbol" w:cs="OpenSymbol"/>
      </w:rPr>
    </w:lvl>
    <w:lvl w:ilvl="8">
      <w:start w:val="1"/>
      <w:numFmt w:val="bullet"/>
      <w:lvlText w:val="▪"/>
      <w:lvlJc w:val="left"/>
      <w:pPr>
        <w:tabs>
          <w:tab w:val="num" w:pos="3660"/>
        </w:tabs>
        <w:ind w:left="3660" w:hanging="360"/>
      </w:pPr>
      <w:rPr>
        <w:rFonts w:ascii="OpenSymbol" w:hAnsi="OpenSymbol" w:cs="OpenSymbol"/>
      </w:rPr>
    </w:lvl>
  </w:abstractNum>
  <w:abstractNum w:abstractNumId="6" w15:restartNumberingAfterBreak="0">
    <w:nsid w:val="00000004"/>
    <w:multiLevelType w:val="singleLevel"/>
    <w:tmpl w:val="00000004"/>
    <w:name w:val="WW8Num4"/>
    <w:lvl w:ilvl="0">
      <w:start w:val="1"/>
      <w:numFmt w:val="lowerLetter"/>
      <w:lvlText w:val="%1)"/>
      <w:lvlJc w:val="left"/>
      <w:pPr>
        <w:tabs>
          <w:tab w:val="num" w:pos="283"/>
        </w:tabs>
      </w:pPr>
    </w:lvl>
  </w:abstractNum>
  <w:abstractNum w:abstractNumId="7" w15:restartNumberingAfterBreak="0">
    <w:nsid w:val="00000005"/>
    <w:multiLevelType w:val="multilevel"/>
    <w:tmpl w:val="0D721090"/>
    <w:name w:val="WW8Num5"/>
    <w:lvl w:ilvl="0">
      <w:start w:val="1"/>
      <w:numFmt w:val="decimal"/>
      <w:lvlText w:val="%1."/>
      <w:lvlJc w:val="left"/>
      <w:pPr>
        <w:tabs>
          <w:tab w:val="num" w:pos="283"/>
        </w:tabs>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0000006"/>
    <w:multiLevelType w:val="singleLevel"/>
    <w:tmpl w:val="00000006"/>
    <w:name w:val="WW8Num6"/>
    <w:lvl w:ilvl="0">
      <w:start w:val="1"/>
      <w:numFmt w:val="lowerLetter"/>
      <w:lvlText w:val="(%1)"/>
      <w:lvlJc w:val="left"/>
      <w:pPr>
        <w:tabs>
          <w:tab w:val="num" w:pos="283"/>
        </w:tabs>
      </w:pPr>
    </w:lvl>
  </w:abstractNum>
  <w:abstractNum w:abstractNumId="9" w15:restartNumberingAfterBreak="0">
    <w:nsid w:val="00000007"/>
    <w:multiLevelType w:val="singleLevel"/>
    <w:tmpl w:val="00000007"/>
    <w:name w:val="WW8Num7"/>
    <w:lvl w:ilvl="0">
      <w:start w:val="1"/>
      <w:numFmt w:val="lowerLetter"/>
      <w:pStyle w:val="Listapunktowana3"/>
      <w:lvlText w:val="%1)"/>
      <w:lvlJc w:val="left"/>
      <w:pPr>
        <w:tabs>
          <w:tab w:val="num" w:pos="283"/>
        </w:tabs>
      </w:pPr>
    </w:lvl>
  </w:abstractNum>
  <w:abstractNum w:abstractNumId="10" w15:restartNumberingAfterBreak="0">
    <w:nsid w:val="00000008"/>
    <w:multiLevelType w:val="singleLevel"/>
    <w:tmpl w:val="00000008"/>
    <w:name w:val="WW8Num8"/>
    <w:lvl w:ilvl="0">
      <w:start w:val="1"/>
      <w:numFmt w:val="lowerLetter"/>
      <w:lvlText w:val="(%1)"/>
      <w:lvlJc w:val="left"/>
      <w:pPr>
        <w:tabs>
          <w:tab w:val="num" w:pos="283"/>
        </w:tabs>
      </w:pPr>
    </w:lvl>
  </w:abstractNum>
  <w:abstractNum w:abstractNumId="11" w15:restartNumberingAfterBreak="0">
    <w:nsid w:val="00000009"/>
    <w:multiLevelType w:val="singleLevel"/>
    <w:tmpl w:val="04150001"/>
    <w:lvl w:ilvl="0">
      <w:start w:val="1"/>
      <w:numFmt w:val="bullet"/>
      <w:lvlText w:val=""/>
      <w:lvlJc w:val="left"/>
      <w:pPr>
        <w:ind w:left="360" w:hanging="360"/>
      </w:pPr>
      <w:rPr>
        <w:rFonts w:ascii="Symbol" w:hAnsi="Symbol" w:hint="default"/>
      </w:rPr>
    </w:lvl>
  </w:abstractNum>
  <w:abstractNum w:abstractNumId="12" w15:restartNumberingAfterBreak="0">
    <w:nsid w:val="0000000A"/>
    <w:multiLevelType w:val="singleLevel"/>
    <w:tmpl w:val="0000000A"/>
    <w:name w:val="WW8Num10"/>
    <w:lvl w:ilvl="0">
      <w:start w:val="1"/>
      <w:numFmt w:val="lowerLetter"/>
      <w:lvlText w:val="%1)"/>
      <w:lvlJc w:val="left"/>
      <w:pPr>
        <w:tabs>
          <w:tab w:val="num" w:pos="283"/>
        </w:tabs>
      </w:pPr>
    </w:lvl>
  </w:abstractNum>
  <w:abstractNum w:abstractNumId="13" w15:restartNumberingAfterBreak="0">
    <w:nsid w:val="0000000B"/>
    <w:multiLevelType w:val="multilevel"/>
    <w:tmpl w:val="0000000B"/>
    <w:name w:val="WW8Num11"/>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4" w15:restartNumberingAfterBreak="0">
    <w:nsid w:val="0000000C"/>
    <w:multiLevelType w:val="singleLevel"/>
    <w:tmpl w:val="0000000C"/>
    <w:name w:val="WW8Num12"/>
    <w:lvl w:ilvl="0">
      <w:numFmt w:val="bullet"/>
      <w:lvlText w:val=""/>
      <w:lvlJc w:val="left"/>
      <w:pPr>
        <w:tabs>
          <w:tab w:val="num" w:pos="283"/>
        </w:tabs>
      </w:pPr>
      <w:rPr>
        <w:rFonts w:ascii="Symbol" w:hAnsi="Symbol"/>
      </w:rPr>
    </w:lvl>
  </w:abstractNum>
  <w:abstractNum w:abstractNumId="15" w15:restartNumberingAfterBreak="0">
    <w:nsid w:val="0000000D"/>
    <w:multiLevelType w:val="singleLevel"/>
    <w:tmpl w:val="0000000D"/>
    <w:lvl w:ilvl="0">
      <w:start w:val="1"/>
      <w:numFmt w:val="bullet"/>
      <w:lvlText w:val=""/>
      <w:lvlJc w:val="left"/>
      <w:pPr>
        <w:tabs>
          <w:tab w:val="num" w:pos="2136"/>
        </w:tabs>
        <w:ind w:left="2136" w:hanging="360"/>
      </w:pPr>
      <w:rPr>
        <w:rFonts w:ascii="Wingdings" w:hAnsi="Wingdings"/>
      </w:rPr>
    </w:lvl>
  </w:abstractNum>
  <w:abstractNum w:abstractNumId="16" w15:restartNumberingAfterBreak="0">
    <w:nsid w:val="0000000E"/>
    <w:multiLevelType w:val="singleLevel"/>
    <w:tmpl w:val="0415000D"/>
    <w:lvl w:ilvl="0">
      <w:start w:val="1"/>
      <w:numFmt w:val="bullet"/>
      <w:lvlText w:val=""/>
      <w:lvlJc w:val="left"/>
      <w:pPr>
        <w:ind w:left="1776" w:hanging="360"/>
      </w:pPr>
      <w:rPr>
        <w:rFonts w:ascii="Wingdings" w:hAnsi="Wingdings" w:hint="default"/>
      </w:rPr>
    </w:lvl>
  </w:abstractNum>
  <w:abstractNum w:abstractNumId="17" w15:restartNumberingAfterBreak="0">
    <w:nsid w:val="0000000F"/>
    <w:multiLevelType w:val="singleLevel"/>
    <w:tmpl w:val="0000000F"/>
    <w:name w:val="WW8Num14"/>
    <w:lvl w:ilvl="0">
      <w:start w:val="1"/>
      <w:numFmt w:val="bullet"/>
      <w:lvlText w:val=""/>
      <w:lvlJc w:val="left"/>
      <w:pPr>
        <w:tabs>
          <w:tab w:val="num" w:pos="1776"/>
        </w:tabs>
        <w:ind w:left="1776" w:hanging="360"/>
      </w:pPr>
      <w:rPr>
        <w:rFonts w:ascii="Symbol" w:hAnsi="Symbol"/>
      </w:rPr>
    </w:lvl>
  </w:abstractNum>
  <w:abstractNum w:abstractNumId="18" w15:restartNumberingAfterBreak="0">
    <w:nsid w:val="00000010"/>
    <w:multiLevelType w:val="singleLevel"/>
    <w:tmpl w:val="00000010"/>
    <w:name w:val="WW8Num15"/>
    <w:lvl w:ilvl="0">
      <w:start w:val="1"/>
      <w:numFmt w:val="bullet"/>
      <w:lvlText w:val=""/>
      <w:lvlJc w:val="left"/>
      <w:pPr>
        <w:tabs>
          <w:tab w:val="num" w:pos="1776"/>
        </w:tabs>
        <w:ind w:left="1776" w:hanging="360"/>
      </w:pPr>
      <w:rPr>
        <w:rFonts w:ascii="Symbol" w:hAnsi="Symbol"/>
      </w:rPr>
    </w:lvl>
  </w:abstractNum>
  <w:abstractNum w:abstractNumId="19" w15:restartNumberingAfterBreak="0">
    <w:nsid w:val="00000011"/>
    <w:multiLevelType w:val="singleLevel"/>
    <w:tmpl w:val="00000011"/>
    <w:name w:val="WW8Num16"/>
    <w:lvl w:ilvl="0">
      <w:start w:val="1"/>
      <w:numFmt w:val="bullet"/>
      <w:lvlText w:val=""/>
      <w:lvlJc w:val="left"/>
      <w:pPr>
        <w:tabs>
          <w:tab w:val="num" w:pos="1776"/>
        </w:tabs>
        <w:ind w:left="1776" w:hanging="360"/>
      </w:pPr>
      <w:rPr>
        <w:rFonts w:ascii="Symbol" w:hAnsi="Symbol"/>
      </w:rPr>
    </w:lvl>
  </w:abstractNum>
  <w:abstractNum w:abstractNumId="20" w15:restartNumberingAfterBreak="0">
    <w:nsid w:val="00000012"/>
    <w:multiLevelType w:val="singleLevel"/>
    <w:tmpl w:val="00000012"/>
    <w:name w:val="WW8Num17"/>
    <w:lvl w:ilvl="0">
      <w:start w:val="1"/>
      <w:numFmt w:val="bullet"/>
      <w:lvlText w:val=""/>
      <w:lvlJc w:val="left"/>
      <w:pPr>
        <w:tabs>
          <w:tab w:val="num" w:pos="1776"/>
        </w:tabs>
        <w:ind w:left="1776" w:hanging="360"/>
      </w:pPr>
      <w:rPr>
        <w:rFonts w:ascii="Symbol" w:hAnsi="Symbol"/>
      </w:rPr>
    </w:lvl>
  </w:abstractNum>
  <w:abstractNum w:abstractNumId="21" w15:restartNumberingAfterBreak="0">
    <w:nsid w:val="00000013"/>
    <w:multiLevelType w:val="singleLevel"/>
    <w:tmpl w:val="00000013"/>
    <w:name w:val="WW8Num18"/>
    <w:lvl w:ilvl="0">
      <w:start w:val="1"/>
      <w:numFmt w:val="bullet"/>
      <w:lvlText w:val=""/>
      <w:lvlJc w:val="left"/>
      <w:pPr>
        <w:tabs>
          <w:tab w:val="num" w:pos="1776"/>
        </w:tabs>
        <w:ind w:left="1776" w:hanging="360"/>
      </w:pPr>
      <w:rPr>
        <w:rFonts w:ascii="Symbol" w:hAnsi="Symbol"/>
      </w:rPr>
    </w:lvl>
  </w:abstractNum>
  <w:abstractNum w:abstractNumId="22" w15:restartNumberingAfterBreak="0">
    <w:nsid w:val="00000018"/>
    <w:multiLevelType w:val="hybridMultilevel"/>
    <w:tmpl w:val="75C6C33A"/>
    <w:lvl w:ilvl="0" w:tplc="FFFFFFFF">
      <w:start w:val="3"/>
      <w:numFmt w:val="decimal"/>
      <w:lvlText w:val="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19"/>
    <w:multiLevelType w:val="hybridMultilevel"/>
    <w:tmpl w:val="12E685F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1A"/>
    <w:multiLevelType w:val="hybridMultilevel"/>
    <w:tmpl w:val="70C6A52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1B"/>
    <w:multiLevelType w:val="hybridMultilevel"/>
    <w:tmpl w:val="520EEDD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1C"/>
    <w:multiLevelType w:val="hybridMultilevel"/>
    <w:tmpl w:val="374A3FE6"/>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1D"/>
    <w:multiLevelType w:val="hybridMultilevel"/>
    <w:tmpl w:val="4F4EF004"/>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1F"/>
    <w:multiLevelType w:val="hybridMultilevel"/>
    <w:tmpl w:val="649BB7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20"/>
    <w:multiLevelType w:val="hybridMultilevel"/>
    <w:tmpl w:val="275AC794"/>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21"/>
    <w:multiLevelType w:val="hybridMultilevel"/>
    <w:tmpl w:val="39386574"/>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167645"/>
    <w:multiLevelType w:val="singleLevel"/>
    <w:tmpl w:val="04150001"/>
    <w:name w:val="WW8Num11022"/>
    <w:lvl w:ilvl="0">
      <w:start w:val="1"/>
      <w:numFmt w:val="bullet"/>
      <w:lvlText w:val=""/>
      <w:lvlJc w:val="left"/>
      <w:pPr>
        <w:ind w:left="720" w:hanging="360"/>
      </w:pPr>
      <w:rPr>
        <w:rFonts w:ascii="Symbol" w:hAnsi="Symbol" w:hint="default"/>
      </w:rPr>
    </w:lvl>
  </w:abstractNum>
  <w:abstractNum w:abstractNumId="32" w15:restartNumberingAfterBreak="0">
    <w:nsid w:val="084C7867"/>
    <w:multiLevelType w:val="multilevel"/>
    <w:tmpl w:val="78B88986"/>
    <w:lvl w:ilvl="0">
      <w:start w:val="1"/>
      <w:numFmt w:val="decimal"/>
      <w:pStyle w:val="RNagwek"/>
      <w:lvlText w:val="%1."/>
      <w:lvlJc w:val="left"/>
      <w:pPr>
        <w:tabs>
          <w:tab w:val="num" w:pos="1368"/>
        </w:tabs>
        <w:ind w:left="1368"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pStyle w:val="RNagwek"/>
      <w:lvlText w:val="%1.%2."/>
      <w:lvlJc w:val="left"/>
      <w:pPr>
        <w:tabs>
          <w:tab w:val="num" w:pos="1800"/>
        </w:tabs>
        <w:ind w:left="1800" w:hanging="432"/>
      </w:pPr>
      <w:rPr>
        <w:rFonts w:hint="default"/>
      </w:rPr>
    </w:lvl>
    <w:lvl w:ilvl="2">
      <w:start w:val="1"/>
      <w:numFmt w:val="decimal"/>
      <w:pStyle w:val="ENagwek2"/>
      <w:lvlText w:val="%1.%2.%3."/>
      <w:lvlJc w:val="left"/>
      <w:pPr>
        <w:tabs>
          <w:tab w:val="num" w:pos="2448"/>
        </w:tabs>
        <w:ind w:left="2232" w:hanging="504"/>
      </w:pPr>
      <w:rPr>
        <w:rFonts w:hint="default"/>
        <w:color w:val="auto"/>
      </w:rPr>
    </w:lvl>
    <w:lvl w:ilvl="3">
      <w:start w:val="1"/>
      <w:numFmt w:val="decimal"/>
      <w:lvlText w:val="%1.%2.%3.%4."/>
      <w:lvlJc w:val="left"/>
      <w:pPr>
        <w:tabs>
          <w:tab w:val="num" w:pos="3168"/>
        </w:tabs>
        <w:ind w:left="2736" w:hanging="648"/>
      </w:pPr>
      <w:rPr>
        <w:rFonts w:hint="default"/>
      </w:rPr>
    </w:lvl>
    <w:lvl w:ilvl="4">
      <w:start w:val="1"/>
      <w:numFmt w:val="decimal"/>
      <w:lvlText w:val="%1.%2.%3.%4.%5."/>
      <w:lvlJc w:val="left"/>
      <w:pPr>
        <w:tabs>
          <w:tab w:val="num" w:pos="3528"/>
        </w:tabs>
        <w:ind w:left="3240" w:hanging="792"/>
      </w:pPr>
      <w:rPr>
        <w:rFonts w:hint="default"/>
      </w:rPr>
    </w:lvl>
    <w:lvl w:ilvl="5">
      <w:start w:val="1"/>
      <w:numFmt w:val="decimal"/>
      <w:lvlText w:val="%1.%2.%3.%4.%5.%6."/>
      <w:lvlJc w:val="left"/>
      <w:pPr>
        <w:tabs>
          <w:tab w:val="num" w:pos="4248"/>
        </w:tabs>
        <w:ind w:left="3744" w:hanging="936"/>
      </w:pPr>
      <w:rPr>
        <w:rFonts w:hint="default"/>
      </w:rPr>
    </w:lvl>
    <w:lvl w:ilvl="6">
      <w:start w:val="1"/>
      <w:numFmt w:val="decimal"/>
      <w:lvlText w:val="%1.%2.%3.%4.%5.%6.%7."/>
      <w:lvlJc w:val="left"/>
      <w:pPr>
        <w:tabs>
          <w:tab w:val="num" w:pos="4968"/>
        </w:tabs>
        <w:ind w:left="4248" w:hanging="1080"/>
      </w:pPr>
      <w:rPr>
        <w:rFonts w:hint="default"/>
      </w:rPr>
    </w:lvl>
    <w:lvl w:ilvl="7">
      <w:start w:val="1"/>
      <w:numFmt w:val="decimal"/>
      <w:lvlText w:val="%1.%2.%3.%4.%5.%6.%7.%8."/>
      <w:lvlJc w:val="left"/>
      <w:pPr>
        <w:tabs>
          <w:tab w:val="num" w:pos="5328"/>
        </w:tabs>
        <w:ind w:left="4752" w:hanging="1224"/>
      </w:pPr>
      <w:rPr>
        <w:rFonts w:hint="default"/>
      </w:rPr>
    </w:lvl>
    <w:lvl w:ilvl="8">
      <w:start w:val="1"/>
      <w:numFmt w:val="decimal"/>
      <w:lvlText w:val="%1.%2.%3.%4.%5.%6.%7.%8.%9."/>
      <w:lvlJc w:val="left"/>
      <w:pPr>
        <w:tabs>
          <w:tab w:val="num" w:pos="6048"/>
        </w:tabs>
        <w:ind w:left="5328" w:hanging="1440"/>
      </w:pPr>
      <w:rPr>
        <w:rFonts w:hint="default"/>
      </w:rPr>
    </w:lvl>
  </w:abstractNum>
  <w:abstractNum w:abstractNumId="33" w15:restartNumberingAfterBreak="0">
    <w:nsid w:val="0CAC4165"/>
    <w:multiLevelType w:val="hybridMultilevel"/>
    <w:tmpl w:val="1994CB8C"/>
    <w:lvl w:ilvl="0" w:tplc="E08AA176">
      <w:start w:val="3"/>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1120521"/>
    <w:multiLevelType w:val="hybridMultilevel"/>
    <w:tmpl w:val="ACA8549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5" w15:restartNumberingAfterBreak="0">
    <w:nsid w:val="116E63F6"/>
    <w:multiLevelType w:val="singleLevel"/>
    <w:tmpl w:val="CFC8B80E"/>
    <w:lvl w:ilvl="0">
      <w:start w:val="3"/>
      <w:numFmt w:val="bullet"/>
      <w:lvlText w:val="-"/>
      <w:lvlJc w:val="left"/>
      <w:pPr>
        <w:tabs>
          <w:tab w:val="num" w:pos="360"/>
        </w:tabs>
        <w:ind w:left="360" w:hanging="360"/>
      </w:pPr>
    </w:lvl>
  </w:abstractNum>
  <w:abstractNum w:abstractNumId="36" w15:restartNumberingAfterBreak="0">
    <w:nsid w:val="12E20B83"/>
    <w:multiLevelType w:val="hybridMultilevel"/>
    <w:tmpl w:val="92AC35E4"/>
    <w:name w:val="WW8Num103"/>
    <w:lvl w:ilvl="0" w:tplc="BAC46C88">
      <w:start w:val="1"/>
      <w:numFmt w:val="bullet"/>
      <w:lvlText w:val=""/>
      <w:lvlJc w:val="left"/>
      <w:pPr>
        <w:tabs>
          <w:tab w:val="num" w:pos="0"/>
        </w:tabs>
        <w:ind w:left="1080" w:hanging="360"/>
      </w:pPr>
      <w:rPr>
        <w:rFonts w:ascii="Symbol" w:hAnsi="Symbol" w:cs="Times New Roman" w:hint="default"/>
        <w:sz w:val="22"/>
        <w:szCs w:val="22"/>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43A2600"/>
    <w:multiLevelType w:val="hybridMultilevel"/>
    <w:tmpl w:val="23B2B256"/>
    <w:lvl w:ilvl="0" w:tplc="4E0C74FA">
      <w:start w:val="1"/>
      <w:numFmt w:val="bullet"/>
      <w:lvlText w:val="-"/>
      <w:lvlJc w:val="left"/>
      <w:pPr>
        <w:tabs>
          <w:tab w:val="num" w:pos="1571"/>
        </w:tabs>
        <w:ind w:left="1571" w:hanging="360"/>
      </w:pPr>
      <w:rPr>
        <w:rFonts w:hAnsi="Arial" w:hint="default"/>
      </w:rPr>
    </w:lvl>
    <w:lvl w:ilvl="1" w:tplc="2E98ED6C">
      <w:start w:val="1"/>
      <w:numFmt w:val="bullet"/>
      <w:pStyle w:val="punkt-"/>
      <w:lvlText w:val="-"/>
      <w:lvlJc w:val="left"/>
      <w:pPr>
        <w:tabs>
          <w:tab w:val="num" w:pos="1440"/>
        </w:tabs>
        <w:ind w:left="1440" w:hanging="360"/>
      </w:pPr>
      <w:rPr>
        <w:rFonts w:hAnsi="Arial" w:hint="default"/>
      </w:rPr>
    </w:lvl>
    <w:lvl w:ilvl="2" w:tplc="B5062C16">
      <w:start w:val="1"/>
      <w:numFmt w:val="bullet"/>
      <w:pStyle w:val="punkt--"/>
      <w:lvlText w:val="-"/>
      <w:lvlJc w:val="left"/>
      <w:pPr>
        <w:tabs>
          <w:tab w:val="num" w:pos="2160"/>
        </w:tabs>
        <w:ind w:left="2160" w:hanging="360"/>
      </w:pPr>
      <w:rPr>
        <w:rFonts w:hAnsi="Arial"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A0F6836"/>
    <w:multiLevelType w:val="singleLevel"/>
    <w:tmpl w:val="04150017"/>
    <w:lvl w:ilvl="0">
      <w:start w:val="1"/>
      <w:numFmt w:val="lowerLetter"/>
      <w:lvlText w:val="%1)"/>
      <w:lvlJc w:val="left"/>
      <w:pPr>
        <w:tabs>
          <w:tab w:val="num" w:pos="360"/>
        </w:tabs>
        <w:ind w:left="360" w:hanging="360"/>
      </w:pPr>
    </w:lvl>
  </w:abstractNum>
  <w:abstractNum w:abstractNumId="39" w15:restartNumberingAfterBreak="0">
    <w:nsid w:val="1A224E90"/>
    <w:multiLevelType w:val="hybridMultilevel"/>
    <w:tmpl w:val="0744F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A710919"/>
    <w:multiLevelType w:val="multilevel"/>
    <w:tmpl w:val="471E9EDC"/>
    <w:lvl w:ilvl="0">
      <w:start w:val="8"/>
      <w:numFmt w:val="decimal"/>
      <w:lvlText w:val="%1"/>
      <w:lvlJc w:val="left"/>
      <w:pPr>
        <w:ind w:left="480" w:hanging="480"/>
      </w:pPr>
      <w:rPr>
        <w:rFonts w:hint="default"/>
      </w:rPr>
    </w:lvl>
    <w:lvl w:ilvl="1">
      <w:start w:val="2"/>
      <w:numFmt w:val="decimal"/>
      <w:lvlText w:val="%1.%2"/>
      <w:lvlJc w:val="left"/>
      <w:pPr>
        <w:ind w:left="566" w:hanging="480"/>
      </w:pPr>
      <w:rPr>
        <w:rFonts w:hint="default"/>
      </w:rPr>
    </w:lvl>
    <w:lvl w:ilvl="2">
      <w:start w:val="1"/>
      <w:numFmt w:val="decimal"/>
      <w:lvlText w:val="%1.%2.%3"/>
      <w:lvlJc w:val="left"/>
      <w:pPr>
        <w:ind w:left="892" w:hanging="720"/>
      </w:pPr>
      <w:rPr>
        <w:rFonts w:hint="default"/>
      </w:rPr>
    </w:lvl>
    <w:lvl w:ilvl="3">
      <w:start w:val="1"/>
      <w:numFmt w:val="decimal"/>
      <w:lvlText w:val="%1.%2.%3.%4"/>
      <w:lvlJc w:val="left"/>
      <w:pPr>
        <w:ind w:left="978" w:hanging="720"/>
      </w:pPr>
      <w:rPr>
        <w:rFonts w:hint="default"/>
      </w:rPr>
    </w:lvl>
    <w:lvl w:ilvl="4">
      <w:start w:val="1"/>
      <w:numFmt w:val="decimal"/>
      <w:lvlText w:val="%1.%2.%3.%4.%5"/>
      <w:lvlJc w:val="left"/>
      <w:pPr>
        <w:ind w:left="1424" w:hanging="1080"/>
      </w:pPr>
      <w:rPr>
        <w:rFonts w:hint="default"/>
      </w:rPr>
    </w:lvl>
    <w:lvl w:ilvl="5">
      <w:start w:val="1"/>
      <w:numFmt w:val="decimal"/>
      <w:lvlText w:val="%1.%2.%3.%4.%5.%6"/>
      <w:lvlJc w:val="left"/>
      <w:pPr>
        <w:ind w:left="1510" w:hanging="1080"/>
      </w:pPr>
      <w:rPr>
        <w:rFonts w:hint="default"/>
      </w:rPr>
    </w:lvl>
    <w:lvl w:ilvl="6">
      <w:start w:val="1"/>
      <w:numFmt w:val="decimal"/>
      <w:lvlText w:val="%1.%2.%3.%4.%5.%6.%7"/>
      <w:lvlJc w:val="left"/>
      <w:pPr>
        <w:ind w:left="1956" w:hanging="1440"/>
      </w:pPr>
      <w:rPr>
        <w:rFonts w:hint="default"/>
      </w:rPr>
    </w:lvl>
    <w:lvl w:ilvl="7">
      <w:start w:val="1"/>
      <w:numFmt w:val="decimal"/>
      <w:lvlText w:val="%1.%2.%3.%4.%5.%6.%7.%8"/>
      <w:lvlJc w:val="left"/>
      <w:pPr>
        <w:ind w:left="2042" w:hanging="1440"/>
      </w:pPr>
      <w:rPr>
        <w:rFonts w:hint="default"/>
      </w:rPr>
    </w:lvl>
    <w:lvl w:ilvl="8">
      <w:start w:val="1"/>
      <w:numFmt w:val="decimal"/>
      <w:lvlText w:val="%1.%2.%3.%4.%5.%6.%7.%8.%9"/>
      <w:lvlJc w:val="left"/>
      <w:pPr>
        <w:ind w:left="2128" w:hanging="1440"/>
      </w:pPr>
      <w:rPr>
        <w:rFonts w:hint="default"/>
      </w:rPr>
    </w:lvl>
  </w:abstractNum>
  <w:abstractNum w:abstractNumId="41" w15:restartNumberingAfterBreak="0">
    <w:nsid w:val="1B9B4874"/>
    <w:multiLevelType w:val="hybridMultilevel"/>
    <w:tmpl w:val="9F248E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1D7A7CC7"/>
    <w:multiLevelType w:val="hybridMultilevel"/>
    <w:tmpl w:val="6D8C10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2136997"/>
    <w:multiLevelType w:val="hybridMultilevel"/>
    <w:tmpl w:val="D79E8256"/>
    <w:name w:val="WW8Num52"/>
    <w:lvl w:ilvl="0" w:tplc="B3BCE7DC">
      <w:start w:val="1"/>
      <w:numFmt w:val="decimal"/>
      <w:lvlText w:val="%1."/>
      <w:lvlJc w:val="left"/>
      <w:pPr>
        <w:tabs>
          <w:tab w:val="num" w:pos="720"/>
        </w:tabs>
        <w:ind w:left="720" w:hanging="360"/>
      </w:pPr>
      <w:rPr>
        <w:rFonts w:ascii="Segoe UI" w:hAnsi="Segoe UI" w:cs="Segoe UI"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4" w15:restartNumberingAfterBreak="0">
    <w:nsid w:val="24422513"/>
    <w:multiLevelType w:val="hybridMultilevel"/>
    <w:tmpl w:val="07A83AE0"/>
    <w:name w:val="WW8Num104"/>
    <w:lvl w:ilvl="0" w:tplc="F516104A">
      <w:start w:val="1"/>
      <w:numFmt w:val="bullet"/>
      <w:lvlText w:val=""/>
      <w:lvlJc w:val="left"/>
      <w:pPr>
        <w:tabs>
          <w:tab w:val="num" w:pos="0"/>
        </w:tabs>
        <w:ind w:left="1080" w:hanging="360"/>
      </w:pPr>
      <w:rPr>
        <w:rFonts w:ascii="Symbol" w:hAnsi="Symbol" w:cs="Times New Roman" w:hint="default"/>
        <w:sz w:val="22"/>
        <w:szCs w:val="22"/>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44944F9"/>
    <w:multiLevelType w:val="hybridMultilevel"/>
    <w:tmpl w:val="73F8752C"/>
    <w:lvl w:ilvl="0" w:tplc="B0B6EC12">
      <w:start w:val="1"/>
      <w:numFmt w:val="lowerLetter"/>
      <w:lvlText w:val="%1."/>
      <w:lvlJc w:val="left"/>
      <w:pPr>
        <w:ind w:left="720" w:hanging="360"/>
      </w:pPr>
      <w:rPr>
        <w:rFonts w:hint="default"/>
        <w:iCs/>
        <w:position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D07621"/>
    <w:multiLevelType w:val="hybridMultilevel"/>
    <w:tmpl w:val="41CC842C"/>
    <w:lvl w:ilvl="0" w:tplc="19CAA53A">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1" w:tplc="4B12752A">
      <w:numFmt w:val="bullet"/>
      <w:lvlText w:val="•"/>
      <w:lvlJc w:val="left"/>
      <w:pPr>
        <w:ind w:left="2758" w:hanging="360"/>
      </w:pPr>
      <w:rPr>
        <w:rFonts w:hint="default"/>
        <w:lang w:val="pl-PL" w:eastAsia="en-US" w:bidi="ar-SA"/>
      </w:rPr>
    </w:lvl>
    <w:lvl w:ilvl="2" w:tplc="3E42C3A8">
      <w:numFmt w:val="bullet"/>
      <w:lvlText w:val="•"/>
      <w:lvlJc w:val="left"/>
      <w:pPr>
        <w:ind w:left="3556" w:hanging="360"/>
      </w:pPr>
      <w:rPr>
        <w:rFonts w:hint="default"/>
        <w:lang w:val="pl-PL" w:eastAsia="en-US" w:bidi="ar-SA"/>
      </w:rPr>
    </w:lvl>
    <w:lvl w:ilvl="3" w:tplc="ABC64410">
      <w:numFmt w:val="bullet"/>
      <w:lvlText w:val="•"/>
      <w:lvlJc w:val="left"/>
      <w:pPr>
        <w:ind w:left="4355" w:hanging="360"/>
      </w:pPr>
      <w:rPr>
        <w:rFonts w:hint="default"/>
        <w:lang w:val="pl-PL" w:eastAsia="en-US" w:bidi="ar-SA"/>
      </w:rPr>
    </w:lvl>
    <w:lvl w:ilvl="4" w:tplc="6EC26ED8">
      <w:numFmt w:val="bullet"/>
      <w:lvlText w:val="•"/>
      <w:lvlJc w:val="left"/>
      <w:pPr>
        <w:ind w:left="5153" w:hanging="360"/>
      </w:pPr>
      <w:rPr>
        <w:rFonts w:hint="default"/>
        <w:lang w:val="pl-PL" w:eastAsia="en-US" w:bidi="ar-SA"/>
      </w:rPr>
    </w:lvl>
    <w:lvl w:ilvl="5" w:tplc="BE2AC122">
      <w:numFmt w:val="bullet"/>
      <w:lvlText w:val="•"/>
      <w:lvlJc w:val="left"/>
      <w:pPr>
        <w:ind w:left="5952" w:hanging="360"/>
      </w:pPr>
      <w:rPr>
        <w:rFonts w:hint="default"/>
        <w:lang w:val="pl-PL" w:eastAsia="en-US" w:bidi="ar-SA"/>
      </w:rPr>
    </w:lvl>
    <w:lvl w:ilvl="6" w:tplc="B57CFC4E">
      <w:numFmt w:val="bullet"/>
      <w:lvlText w:val="•"/>
      <w:lvlJc w:val="left"/>
      <w:pPr>
        <w:ind w:left="6750" w:hanging="360"/>
      </w:pPr>
      <w:rPr>
        <w:rFonts w:hint="default"/>
        <w:lang w:val="pl-PL" w:eastAsia="en-US" w:bidi="ar-SA"/>
      </w:rPr>
    </w:lvl>
    <w:lvl w:ilvl="7" w:tplc="E0607F4C">
      <w:numFmt w:val="bullet"/>
      <w:lvlText w:val="•"/>
      <w:lvlJc w:val="left"/>
      <w:pPr>
        <w:ind w:left="7548" w:hanging="360"/>
      </w:pPr>
      <w:rPr>
        <w:rFonts w:hint="default"/>
        <w:lang w:val="pl-PL" w:eastAsia="en-US" w:bidi="ar-SA"/>
      </w:rPr>
    </w:lvl>
    <w:lvl w:ilvl="8" w:tplc="0A4088C6">
      <w:numFmt w:val="bullet"/>
      <w:lvlText w:val="•"/>
      <w:lvlJc w:val="left"/>
      <w:pPr>
        <w:ind w:left="8347" w:hanging="360"/>
      </w:pPr>
      <w:rPr>
        <w:rFonts w:hint="default"/>
        <w:lang w:val="pl-PL" w:eastAsia="en-US" w:bidi="ar-SA"/>
      </w:rPr>
    </w:lvl>
  </w:abstractNum>
  <w:abstractNum w:abstractNumId="47" w15:restartNumberingAfterBreak="0">
    <w:nsid w:val="25126B62"/>
    <w:multiLevelType w:val="hybridMultilevel"/>
    <w:tmpl w:val="D076B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5B66BBB"/>
    <w:multiLevelType w:val="hybridMultilevel"/>
    <w:tmpl w:val="8076A30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27035F23"/>
    <w:multiLevelType w:val="hybridMultilevel"/>
    <w:tmpl w:val="CC22EE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76F0AA4"/>
    <w:multiLevelType w:val="hybridMultilevel"/>
    <w:tmpl w:val="E9FE6B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C2B22D5"/>
    <w:multiLevelType w:val="hybridMultilevel"/>
    <w:tmpl w:val="DB3E54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C67189C"/>
    <w:multiLevelType w:val="singleLevel"/>
    <w:tmpl w:val="CFC8B80E"/>
    <w:lvl w:ilvl="0">
      <w:start w:val="3"/>
      <w:numFmt w:val="bullet"/>
      <w:lvlText w:val="-"/>
      <w:lvlJc w:val="left"/>
      <w:pPr>
        <w:tabs>
          <w:tab w:val="num" w:pos="360"/>
        </w:tabs>
        <w:ind w:left="360" w:hanging="360"/>
      </w:pPr>
    </w:lvl>
  </w:abstractNum>
  <w:abstractNum w:abstractNumId="53" w15:restartNumberingAfterBreak="0">
    <w:nsid w:val="2D2C2807"/>
    <w:multiLevelType w:val="hybridMultilevel"/>
    <w:tmpl w:val="A08A706C"/>
    <w:lvl w:ilvl="0" w:tplc="B78C187A">
      <w:start w:val="1"/>
      <w:numFmt w:val="bullet"/>
      <w:pStyle w:val="punktowanie1"/>
      <w:lvlText w:val=""/>
      <w:lvlJc w:val="left"/>
      <w:pPr>
        <w:tabs>
          <w:tab w:val="num" w:pos="357"/>
        </w:tabs>
        <w:ind w:left="357" w:hanging="35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E647A57"/>
    <w:multiLevelType w:val="hybridMultilevel"/>
    <w:tmpl w:val="3C308A68"/>
    <w:lvl w:ilvl="0" w:tplc="45005EF8">
      <w:start w:val="1"/>
      <w:numFmt w:val="lowerLetter"/>
      <w:lvlText w:val="%1)"/>
      <w:lvlJc w:val="left"/>
      <w:pPr>
        <w:ind w:left="1613" w:hanging="360"/>
      </w:pPr>
      <w:rPr>
        <w:rFonts w:ascii="Times New Roman" w:eastAsia="Times New Roman" w:hAnsi="Times New Roman" w:cs="Times New Roman" w:hint="default"/>
        <w:w w:val="99"/>
        <w:sz w:val="20"/>
        <w:szCs w:val="20"/>
        <w:lang w:val="pl-PL" w:eastAsia="en-US" w:bidi="ar-SA"/>
      </w:rPr>
    </w:lvl>
    <w:lvl w:ilvl="1" w:tplc="DCA8C25E">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2" w:tplc="040A4026">
      <w:numFmt w:val="bullet"/>
      <w:lvlText w:val="•"/>
      <w:lvlJc w:val="left"/>
      <w:pPr>
        <w:ind w:left="2847" w:hanging="360"/>
      </w:pPr>
      <w:rPr>
        <w:rFonts w:hint="default"/>
        <w:lang w:val="pl-PL" w:eastAsia="en-US" w:bidi="ar-SA"/>
      </w:rPr>
    </w:lvl>
    <w:lvl w:ilvl="3" w:tplc="84DA3672">
      <w:numFmt w:val="bullet"/>
      <w:lvlText w:val="•"/>
      <w:lvlJc w:val="left"/>
      <w:pPr>
        <w:ind w:left="3734" w:hanging="360"/>
      </w:pPr>
      <w:rPr>
        <w:rFonts w:hint="default"/>
        <w:lang w:val="pl-PL" w:eastAsia="en-US" w:bidi="ar-SA"/>
      </w:rPr>
    </w:lvl>
    <w:lvl w:ilvl="4" w:tplc="3DFA1FA6">
      <w:numFmt w:val="bullet"/>
      <w:lvlText w:val="•"/>
      <w:lvlJc w:val="left"/>
      <w:pPr>
        <w:ind w:left="4621" w:hanging="360"/>
      </w:pPr>
      <w:rPr>
        <w:rFonts w:hint="default"/>
        <w:lang w:val="pl-PL" w:eastAsia="en-US" w:bidi="ar-SA"/>
      </w:rPr>
    </w:lvl>
    <w:lvl w:ilvl="5" w:tplc="9A260EBC">
      <w:numFmt w:val="bullet"/>
      <w:lvlText w:val="•"/>
      <w:lvlJc w:val="left"/>
      <w:pPr>
        <w:ind w:left="5508" w:hanging="360"/>
      </w:pPr>
      <w:rPr>
        <w:rFonts w:hint="default"/>
        <w:lang w:val="pl-PL" w:eastAsia="en-US" w:bidi="ar-SA"/>
      </w:rPr>
    </w:lvl>
    <w:lvl w:ilvl="6" w:tplc="9CEEE1C4">
      <w:numFmt w:val="bullet"/>
      <w:lvlText w:val="•"/>
      <w:lvlJc w:val="left"/>
      <w:pPr>
        <w:ind w:left="6395" w:hanging="360"/>
      </w:pPr>
      <w:rPr>
        <w:rFonts w:hint="default"/>
        <w:lang w:val="pl-PL" w:eastAsia="en-US" w:bidi="ar-SA"/>
      </w:rPr>
    </w:lvl>
    <w:lvl w:ilvl="7" w:tplc="A4282DA2">
      <w:numFmt w:val="bullet"/>
      <w:lvlText w:val="•"/>
      <w:lvlJc w:val="left"/>
      <w:pPr>
        <w:ind w:left="7282" w:hanging="360"/>
      </w:pPr>
      <w:rPr>
        <w:rFonts w:hint="default"/>
        <w:lang w:val="pl-PL" w:eastAsia="en-US" w:bidi="ar-SA"/>
      </w:rPr>
    </w:lvl>
    <w:lvl w:ilvl="8" w:tplc="1FD20728">
      <w:numFmt w:val="bullet"/>
      <w:lvlText w:val="•"/>
      <w:lvlJc w:val="left"/>
      <w:pPr>
        <w:ind w:left="8169" w:hanging="360"/>
      </w:pPr>
      <w:rPr>
        <w:rFonts w:hint="default"/>
        <w:lang w:val="pl-PL" w:eastAsia="en-US" w:bidi="ar-SA"/>
      </w:rPr>
    </w:lvl>
  </w:abstractNum>
  <w:abstractNum w:abstractNumId="55" w15:restartNumberingAfterBreak="0">
    <w:nsid w:val="305B3F89"/>
    <w:multiLevelType w:val="hybridMultilevel"/>
    <w:tmpl w:val="45344D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1F11A53"/>
    <w:multiLevelType w:val="singleLevel"/>
    <w:tmpl w:val="04150017"/>
    <w:lvl w:ilvl="0">
      <w:start w:val="1"/>
      <w:numFmt w:val="lowerLetter"/>
      <w:lvlText w:val="%1)"/>
      <w:lvlJc w:val="left"/>
      <w:pPr>
        <w:tabs>
          <w:tab w:val="num" w:pos="360"/>
        </w:tabs>
        <w:ind w:left="360" w:hanging="360"/>
      </w:pPr>
    </w:lvl>
  </w:abstractNum>
  <w:abstractNum w:abstractNumId="57" w15:restartNumberingAfterBreak="0">
    <w:nsid w:val="369E0F8B"/>
    <w:multiLevelType w:val="hybridMultilevel"/>
    <w:tmpl w:val="10B664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86E10FE"/>
    <w:multiLevelType w:val="hybridMultilevel"/>
    <w:tmpl w:val="1E2A8EAC"/>
    <w:name w:val="WW8Num105"/>
    <w:lvl w:ilvl="0" w:tplc="0900B216">
      <w:start w:val="1"/>
      <w:numFmt w:val="bullet"/>
      <w:lvlText w:val=""/>
      <w:lvlJc w:val="left"/>
      <w:pPr>
        <w:tabs>
          <w:tab w:val="num" w:pos="0"/>
        </w:tabs>
        <w:ind w:left="1080" w:hanging="360"/>
      </w:pPr>
      <w:rPr>
        <w:rFonts w:ascii="Symbol" w:hAnsi="Symbol" w:cs="Times New Roman" w:hint="default"/>
        <w:sz w:val="22"/>
        <w:szCs w:val="22"/>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9A113E4"/>
    <w:multiLevelType w:val="multilevel"/>
    <w:tmpl w:val="EBEAED62"/>
    <w:lvl w:ilvl="0">
      <w:start w:val="5"/>
      <w:numFmt w:val="decimal"/>
      <w:lvlText w:val="%1"/>
      <w:lvlJc w:val="left"/>
      <w:pPr>
        <w:ind w:left="673" w:hanging="501"/>
      </w:pPr>
      <w:rPr>
        <w:rFonts w:hint="default"/>
        <w:lang w:val="pl-PL" w:eastAsia="en-US" w:bidi="ar-SA"/>
      </w:rPr>
    </w:lvl>
    <w:lvl w:ilvl="1">
      <w:start w:val="6"/>
      <w:numFmt w:val="decimal"/>
      <w:lvlText w:val="%1.%2"/>
      <w:lvlJc w:val="left"/>
      <w:pPr>
        <w:ind w:left="673" w:hanging="501"/>
      </w:pPr>
      <w:rPr>
        <w:rFonts w:hint="default"/>
        <w:lang w:val="pl-PL" w:eastAsia="en-US" w:bidi="ar-SA"/>
      </w:rPr>
    </w:lvl>
    <w:lvl w:ilvl="2">
      <w:start w:val="1"/>
      <w:numFmt w:val="decimal"/>
      <w:lvlText w:val="%1.%2.%3."/>
      <w:lvlJc w:val="left"/>
      <w:pPr>
        <w:ind w:left="673" w:hanging="501"/>
      </w:pPr>
      <w:rPr>
        <w:rFonts w:ascii="Times New Roman" w:eastAsia="Times New Roman" w:hAnsi="Times New Roman" w:cs="Times New Roman" w:hint="default"/>
        <w:b/>
        <w:bCs/>
        <w:spacing w:val="0"/>
        <w:w w:val="99"/>
        <w:sz w:val="20"/>
        <w:szCs w:val="20"/>
        <w:lang w:val="pl-PL" w:eastAsia="en-US" w:bidi="ar-SA"/>
      </w:rPr>
    </w:lvl>
    <w:lvl w:ilvl="3">
      <w:start w:val="1"/>
      <w:numFmt w:val="lowerLetter"/>
      <w:lvlText w:val="%4)"/>
      <w:lvlJc w:val="left"/>
      <w:pPr>
        <w:ind w:left="1087" w:hanging="206"/>
      </w:pPr>
      <w:rPr>
        <w:rFonts w:ascii="Times New Roman" w:eastAsia="Times New Roman" w:hAnsi="Times New Roman" w:cs="Times New Roman" w:hint="default"/>
        <w:w w:val="99"/>
        <w:sz w:val="20"/>
        <w:szCs w:val="20"/>
        <w:lang w:val="pl-PL" w:eastAsia="en-US" w:bidi="ar-SA"/>
      </w:rPr>
    </w:lvl>
    <w:lvl w:ilvl="4">
      <w:numFmt w:val="bullet"/>
      <w:lvlText w:val="-"/>
      <w:lvlJc w:val="left"/>
      <w:pPr>
        <w:ind w:left="739" w:hanging="360"/>
      </w:pPr>
      <w:rPr>
        <w:rFonts w:ascii="Times New Roman" w:eastAsia="Times New Roman" w:hAnsi="Times New Roman" w:cs="Times New Roman" w:hint="default"/>
        <w:w w:val="99"/>
        <w:sz w:val="20"/>
        <w:szCs w:val="20"/>
        <w:lang w:val="pl-PL" w:eastAsia="en-US" w:bidi="ar-SA"/>
      </w:rPr>
    </w:lvl>
    <w:lvl w:ilvl="5">
      <w:numFmt w:val="bullet"/>
      <w:lvlText w:val="•"/>
      <w:lvlJc w:val="left"/>
      <w:pPr>
        <w:ind w:left="4404" w:hanging="360"/>
      </w:pPr>
      <w:rPr>
        <w:rFonts w:hint="default"/>
        <w:lang w:val="pl-PL" w:eastAsia="en-US" w:bidi="ar-SA"/>
      </w:rPr>
    </w:lvl>
    <w:lvl w:ilvl="6">
      <w:numFmt w:val="bullet"/>
      <w:lvlText w:val="•"/>
      <w:lvlJc w:val="left"/>
      <w:pPr>
        <w:ind w:left="5512" w:hanging="360"/>
      </w:pPr>
      <w:rPr>
        <w:rFonts w:hint="default"/>
        <w:lang w:val="pl-PL" w:eastAsia="en-US" w:bidi="ar-SA"/>
      </w:rPr>
    </w:lvl>
    <w:lvl w:ilvl="7">
      <w:numFmt w:val="bullet"/>
      <w:lvlText w:val="•"/>
      <w:lvlJc w:val="left"/>
      <w:pPr>
        <w:ind w:left="6620" w:hanging="360"/>
      </w:pPr>
      <w:rPr>
        <w:rFonts w:hint="default"/>
        <w:lang w:val="pl-PL" w:eastAsia="en-US" w:bidi="ar-SA"/>
      </w:rPr>
    </w:lvl>
    <w:lvl w:ilvl="8">
      <w:numFmt w:val="bullet"/>
      <w:lvlText w:val="•"/>
      <w:lvlJc w:val="left"/>
      <w:pPr>
        <w:ind w:left="7728" w:hanging="360"/>
      </w:pPr>
      <w:rPr>
        <w:rFonts w:hint="default"/>
        <w:lang w:val="pl-PL" w:eastAsia="en-US" w:bidi="ar-SA"/>
      </w:rPr>
    </w:lvl>
  </w:abstractNum>
  <w:abstractNum w:abstractNumId="60" w15:restartNumberingAfterBreak="0">
    <w:nsid w:val="39A7037F"/>
    <w:multiLevelType w:val="singleLevel"/>
    <w:tmpl w:val="CFC8B80E"/>
    <w:lvl w:ilvl="0">
      <w:start w:val="3"/>
      <w:numFmt w:val="bullet"/>
      <w:lvlText w:val="-"/>
      <w:lvlJc w:val="left"/>
      <w:pPr>
        <w:tabs>
          <w:tab w:val="num" w:pos="360"/>
        </w:tabs>
        <w:ind w:left="360" w:hanging="360"/>
      </w:pPr>
    </w:lvl>
  </w:abstractNum>
  <w:abstractNum w:abstractNumId="61" w15:restartNumberingAfterBreak="0">
    <w:nsid w:val="3B3D4E2E"/>
    <w:multiLevelType w:val="multilevel"/>
    <w:tmpl w:val="48D44E50"/>
    <w:lvl w:ilvl="0">
      <w:start w:val="5"/>
      <w:numFmt w:val="decimal"/>
      <w:lvlText w:val="%1"/>
      <w:lvlJc w:val="left"/>
      <w:pPr>
        <w:ind w:left="673" w:hanging="501"/>
      </w:pPr>
      <w:rPr>
        <w:rFonts w:hint="default"/>
        <w:lang w:val="pl-PL" w:eastAsia="en-US" w:bidi="ar-SA"/>
      </w:rPr>
    </w:lvl>
    <w:lvl w:ilvl="1">
      <w:start w:val="5"/>
      <w:numFmt w:val="decimal"/>
      <w:lvlText w:val="%1.%2"/>
      <w:lvlJc w:val="left"/>
      <w:pPr>
        <w:ind w:left="673" w:hanging="501"/>
      </w:pPr>
      <w:rPr>
        <w:rFonts w:hint="default"/>
        <w:lang w:val="pl-PL" w:eastAsia="en-US" w:bidi="ar-SA"/>
      </w:rPr>
    </w:lvl>
    <w:lvl w:ilvl="2">
      <w:start w:val="1"/>
      <w:numFmt w:val="decimal"/>
      <w:lvlText w:val="%1.%2.%3."/>
      <w:lvlJc w:val="left"/>
      <w:pPr>
        <w:ind w:left="673" w:hanging="501"/>
      </w:pPr>
      <w:rPr>
        <w:rFonts w:ascii="Times New Roman" w:eastAsia="Times New Roman" w:hAnsi="Times New Roman" w:cs="Times New Roman" w:hint="default"/>
        <w:b/>
        <w:bCs/>
        <w:spacing w:val="0"/>
        <w:w w:val="99"/>
        <w:sz w:val="20"/>
        <w:szCs w:val="20"/>
        <w:lang w:val="pl-PL" w:eastAsia="en-US" w:bidi="ar-SA"/>
      </w:rPr>
    </w:lvl>
    <w:lvl w:ilvl="3">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4">
      <w:numFmt w:val="bullet"/>
      <w:lvlText w:val="•"/>
      <w:lvlJc w:val="left"/>
      <w:pPr>
        <w:ind w:left="4621" w:hanging="360"/>
      </w:pPr>
      <w:rPr>
        <w:rFonts w:hint="default"/>
        <w:lang w:val="pl-PL" w:eastAsia="en-US" w:bidi="ar-SA"/>
      </w:rPr>
    </w:lvl>
    <w:lvl w:ilvl="5">
      <w:numFmt w:val="bullet"/>
      <w:lvlText w:val="•"/>
      <w:lvlJc w:val="left"/>
      <w:pPr>
        <w:ind w:left="5508" w:hanging="360"/>
      </w:pPr>
      <w:rPr>
        <w:rFonts w:hint="default"/>
        <w:lang w:val="pl-PL" w:eastAsia="en-US" w:bidi="ar-SA"/>
      </w:rPr>
    </w:lvl>
    <w:lvl w:ilvl="6">
      <w:numFmt w:val="bullet"/>
      <w:lvlText w:val="•"/>
      <w:lvlJc w:val="left"/>
      <w:pPr>
        <w:ind w:left="6395" w:hanging="360"/>
      </w:pPr>
      <w:rPr>
        <w:rFonts w:hint="default"/>
        <w:lang w:val="pl-PL" w:eastAsia="en-US" w:bidi="ar-SA"/>
      </w:rPr>
    </w:lvl>
    <w:lvl w:ilvl="7">
      <w:numFmt w:val="bullet"/>
      <w:lvlText w:val="•"/>
      <w:lvlJc w:val="left"/>
      <w:pPr>
        <w:ind w:left="7282" w:hanging="360"/>
      </w:pPr>
      <w:rPr>
        <w:rFonts w:hint="default"/>
        <w:lang w:val="pl-PL" w:eastAsia="en-US" w:bidi="ar-SA"/>
      </w:rPr>
    </w:lvl>
    <w:lvl w:ilvl="8">
      <w:numFmt w:val="bullet"/>
      <w:lvlText w:val="•"/>
      <w:lvlJc w:val="left"/>
      <w:pPr>
        <w:ind w:left="8169" w:hanging="360"/>
      </w:pPr>
      <w:rPr>
        <w:rFonts w:hint="default"/>
        <w:lang w:val="pl-PL" w:eastAsia="en-US" w:bidi="ar-SA"/>
      </w:rPr>
    </w:lvl>
  </w:abstractNum>
  <w:abstractNum w:abstractNumId="62" w15:restartNumberingAfterBreak="0">
    <w:nsid w:val="3C610814"/>
    <w:multiLevelType w:val="hybridMultilevel"/>
    <w:tmpl w:val="41F25DC0"/>
    <w:lvl w:ilvl="0" w:tplc="52E6B982">
      <w:start w:val="1"/>
      <w:numFmt w:val="lowerLetter"/>
      <w:lvlText w:val="%1)"/>
      <w:lvlJc w:val="left"/>
      <w:pPr>
        <w:tabs>
          <w:tab w:val="num" w:pos="757"/>
        </w:tabs>
        <w:ind w:left="757" w:hanging="397"/>
      </w:pPr>
      <w:rPr>
        <w:rFonts w:hint="default"/>
      </w:rPr>
    </w:lvl>
    <w:lvl w:ilvl="1" w:tplc="41EE917A">
      <w:start w:val="1"/>
      <w:numFmt w:val="bullet"/>
      <w:pStyle w:val="Wyliczeniepomieszcze"/>
      <w:lvlText w:val="o"/>
      <w:lvlJc w:val="left"/>
      <w:pPr>
        <w:tabs>
          <w:tab w:val="num" w:pos="1590"/>
        </w:tabs>
        <w:ind w:left="1590" w:hanging="510"/>
      </w:pPr>
      <w:rPr>
        <w:rFonts w:hAnsi="Courier New" w:hint="default"/>
      </w:rPr>
    </w:lvl>
    <w:lvl w:ilvl="2" w:tplc="04150001">
      <w:start w:val="1"/>
      <w:numFmt w:val="bullet"/>
      <w:lvlText w:val=""/>
      <w:lvlJc w:val="left"/>
      <w:pPr>
        <w:tabs>
          <w:tab w:val="num" w:pos="2340"/>
        </w:tabs>
        <w:ind w:left="2340" w:hanging="36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3C9968AC"/>
    <w:multiLevelType w:val="hybridMultilevel"/>
    <w:tmpl w:val="CC264992"/>
    <w:lvl w:ilvl="0" w:tplc="3E604D9A">
      <w:start w:val="1"/>
      <w:numFmt w:val="bullet"/>
      <w:lvlText w:val=""/>
      <w:lvlJc w:val="left"/>
      <w:pPr>
        <w:ind w:left="1122" w:hanging="360"/>
      </w:pPr>
      <w:rPr>
        <w:rFonts w:ascii="Symbol" w:hAnsi="Symbol" w:hint="default"/>
      </w:rPr>
    </w:lvl>
    <w:lvl w:ilvl="1" w:tplc="04150003" w:tentative="1">
      <w:start w:val="1"/>
      <w:numFmt w:val="bullet"/>
      <w:lvlText w:val="o"/>
      <w:lvlJc w:val="left"/>
      <w:pPr>
        <w:ind w:left="1842" w:hanging="360"/>
      </w:pPr>
      <w:rPr>
        <w:rFonts w:ascii="Courier New" w:hAnsi="Courier New" w:cs="Courier New" w:hint="default"/>
      </w:rPr>
    </w:lvl>
    <w:lvl w:ilvl="2" w:tplc="04150005" w:tentative="1">
      <w:start w:val="1"/>
      <w:numFmt w:val="bullet"/>
      <w:lvlText w:val=""/>
      <w:lvlJc w:val="left"/>
      <w:pPr>
        <w:ind w:left="2562" w:hanging="360"/>
      </w:pPr>
      <w:rPr>
        <w:rFonts w:ascii="Wingdings" w:hAnsi="Wingdings" w:hint="default"/>
      </w:rPr>
    </w:lvl>
    <w:lvl w:ilvl="3" w:tplc="04150001" w:tentative="1">
      <w:start w:val="1"/>
      <w:numFmt w:val="bullet"/>
      <w:lvlText w:val=""/>
      <w:lvlJc w:val="left"/>
      <w:pPr>
        <w:ind w:left="3282" w:hanging="360"/>
      </w:pPr>
      <w:rPr>
        <w:rFonts w:ascii="Symbol" w:hAnsi="Symbol" w:hint="default"/>
      </w:rPr>
    </w:lvl>
    <w:lvl w:ilvl="4" w:tplc="04150003" w:tentative="1">
      <w:start w:val="1"/>
      <w:numFmt w:val="bullet"/>
      <w:lvlText w:val="o"/>
      <w:lvlJc w:val="left"/>
      <w:pPr>
        <w:ind w:left="4002" w:hanging="360"/>
      </w:pPr>
      <w:rPr>
        <w:rFonts w:ascii="Courier New" w:hAnsi="Courier New" w:cs="Courier New" w:hint="default"/>
      </w:rPr>
    </w:lvl>
    <w:lvl w:ilvl="5" w:tplc="04150005" w:tentative="1">
      <w:start w:val="1"/>
      <w:numFmt w:val="bullet"/>
      <w:lvlText w:val=""/>
      <w:lvlJc w:val="left"/>
      <w:pPr>
        <w:ind w:left="4722" w:hanging="360"/>
      </w:pPr>
      <w:rPr>
        <w:rFonts w:ascii="Wingdings" w:hAnsi="Wingdings" w:hint="default"/>
      </w:rPr>
    </w:lvl>
    <w:lvl w:ilvl="6" w:tplc="04150001" w:tentative="1">
      <w:start w:val="1"/>
      <w:numFmt w:val="bullet"/>
      <w:lvlText w:val=""/>
      <w:lvlJc w:val="left"/>
      <w:pPr>
        <w:ind w:left="5442" w:hanging="360"/>
      </w:pPr>
      <w:rPr>
        <w:rFonts w:ascii="Symbol" w:hAnsi="Symbol" w:hint="default"/>
      </w:rPr>
    </w:lvl>
    <w:lvl w:ilvl="7" w:tplc="04150003" w:tentative="1">
      <w:start w:val="1"/>
      <w:numFmt w:val="bullet"/>
      <w:lvlText w:val="o"/>
      <w:lvlJc w:val="left"/>
      <w:pPr>
        <w:ind w:left="6162" w:hanging="360"/>
      </w:pPr>
      <w:rPr>
        <w:rFonts w:ascii="Courier New" w:hAnsi="Courier New" w:cs="Courier New" w:hint="default"/>
      </w:rPr>
    </w:lvl>
    <w:lvl w:ilvl="8" w:tplc="04150005" w:tentative="1">
      <w:start w:val="1"/>
      <w:numFmt w:val="bullet"/>
      <w:lvlText w:val=""/>
      <w:lvlJc w:val="left"/>
      <w:pPr>
        <w:ind w:left="6882" w:hanging="360"/>
      </w:pPr>
      <w:rPr>
        <w:rFonts w:ascii="Wingdings" w:hAnsi="Wingdings" w:hint="default"/>
      </w:rPr>
    </w:lvl>
  </w:abstractNum>
  <w:abstractNum w:abstractNumId="64" w15:restartNumberingAfterBreak="0">
    <w:nsid w:val="3E5619E7"/>
    <w:multiLevelType w:val="hybridMultilevel"/>
    <w:tmpl w:val="E37CC26E"/>
    <w:lvl w:ilvl="0" w:tplc="7D882BAC">
      <w:start w:val="1"/>
      <w:numFmt w:val="decimal"/>
      <w:lvlText w:val="[%1]"/>
      <w:lvlJc w:val="left"/>
      <w:pPr>
        <w:ind w:left="455" w:hanging="283"/>
      </w:pPr>
      <w:rPr>
        <w:rFonts w:ascii="Times New Roman" w:eastAsia="Times New Roman" w:hAnsi="Times New Roman" w:cs="Times New Roman" w:hint="default"/>
        <w:w w:val="99"/>
        <w:sz w:val="20"/>
        <w:szCs w:val="20"/>
        <w:lang w:val="pl-PL" w:eastAsia="en-US" w:bidi="ar-SA"/>
      </w:rPr>
    </w:lvl>
    <w:lvl w:ilvl="1" w:tplc="BF14D6E8">
      <w:numFmt w:val="bullet"/>
      <w:lvlText w:val="•"/>
      <w:lvlJc w:val="left"/>
      <w:pPr>
        <w:ind w:left="1408" w:hanging="283"/>
      </w:pPr>
      <w:rPr>
        <w:rFonts w:hint="default"/>
        <w:lang w:val="pl-PL" w:eastAsia="en-US" w:bidi="ar-SA"/>
      </w:rPr>
    </w:lvl>
    <w:lvl w:ilvl="2" w:tplc="18FCE90C">
      <w:numFmt w:val="bullet"/>
      <w:lvlText w:val="•"/>
      <w:lvlJc w:val="left"/>
      <w:pPr>
        <w:ind w:left="2356" w:hanging="283"/>
      </w:pPr>
      <w:rPr>
        <w:rFonts w:hint="default"/>
        <w:lang w:val="pl-PL" w:eastAsia="en-US" w:bidi="ar-SA"/>
      </w:rPr>
    </w:lvl>
    <w:lvl w:ilvl="3" w:tplc="158866D6">
      <w:numFmt w:val="bullet"/>
      <w:lvlText w:val="•"/>
      <w:lvlJc w:val="left"/>
      <w:pPr>
        <w:ind w:left="3305" w:hanging="283"/>
      </w:pPr>
      <w:rPr>
        <w:rFonts w:hint="default"/>
        <w:lang w:val="pl-PL" w:eastAsia="en-US" w:bidi="ar-SA"/>
      </w:rPr>
    </w:lvl>
    <w:lvl w:ilvl="4" w:tplc="ADECDE4E">
      <w:numFmt w:val="bullet"/>
      <w:lvlText w:val="•"/>
      <w:lvlJc w:val="left"/>
      <w:pPr>
        <w:ind w:left="4253" w:hanging="283"/>
      </w:pPr>
      <w:rPr>
        <w:rFonts w:hint="default"/>
        <w:lang w:val="pl-PL" w:eastAsia="en-US" w:bidi="ar-SA"/>
      </w:rPr>
    </w:lvl>
    <w:lvl w:ilvl="5" w:tplc="179AE844">
      <w:numFmt w:val="bullet"/>
      <w:lvlText w:val="•"/>
      <w:lvlJc w:val="left"/>
      <w:pPr>
        <w:ind w:left="5202" w:hanging="283"/>
      </w:pPr>
      <w:rPr>
        <w:rFonts w:hint="default"/>
        <w:lang w:val="pl-PL" w:eastAsia="en-US" w:bidi="ar-SA"/>
      </w:rPr>
    </w:lvl>
    <w:lvl w:ilvl="6" w:tplc="142894F4">
      <w:numFmt w:val="bullet"/>
      <w:lvlText w:val="•"/>
      <w:lvlJc w:val="left"/>
      <w:pPr>
        <w:ind w:left="6150" w:hanging="283"/>
      </w:pPr>
      <w:rPr>
        <w:rFonts w:hint="default"/>
        <w:lang w:val="pl-PL" w:eastAsia="en-US" w:bidi="ar-SA"/>
      </w:rPr>
    </w:lvl>
    <w:lvl w:ilvl="7" w:tplc="C55ABB92">
      <w:numFmt w:val="bullet"/>
      <w:lvlText w:val="•"/>
      <w:lvlJc w:val="left"/>
      <w:pPr>
        <w:ind w:left="7098" w:hanging="283"/>
      </w:pPr>
      <w:rPr>
        <w:rFonts w:hint="default"/>
        <w:lang w:val="pl-PL" w:eastAsia="en-US" w:bidi="ar-SA"/>
      </w:rPr>
    </w:lvl>
    <w:lvl w:ilvl="8" w:tplc="5C909148">
      <w:numFmt w:val="bullet"/>
      <w:lvlText w:val="•"/>
      <w:lvlJc w:val="left"/>
      <w:pPr>
        <w:ind w:left="8047" w:hanging="283"/>
      </w:pPr>
      <w:rPr>
        <w:rFonts w:hint="default"/>
        <w:lang w:val="pl-PL" w:eastAsia="en-US" w:bidi="ar-SA"/>
      </w:rPr>
    </w:lvl>
  </w:abstractNum>
  <w:abstractNum w:abstractNumId="65" w15:restartNumberingAfterBreak="0">
    <w:nsid w:val="46375D38"/>
    <w:multiLevelType w:val="hybridMultilevel"/>
    <w:tmpl w:val="1D50E0C0"/>
    <w:lvl w:ilvl="0" w:tplc="DA9C33B6">
      <w:start w:val="1"/>
      <w:numFmt w:val="bullet"/>
      <w:pStyle w:val="punktowanie2"/>
      <w:lvlText w:val=""/>
      <w:lvlJc w:val="left"/>
      <w:pPr>
        <w:tabs>
          <w:tab w:val="num" w:pos="357"/>
        </w:tabs>
        <w:ind w:left="357" w:hanging="357"/>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6D50E5C"/>
    <w:multiLevelType w:val="hybridMultilevel"/>
    <w:tmpl w:val="D03C1F38"/>
    <w:lvl w:ilvl="0" w:tplc="AABEB4B6">
      <w:numFmt w:val="bullet"/>
      <w:pStyle w:val="Listapunktowana2"/>
      <w:lvlText w:val="-"/>
      <w:lvlJc w:val="left"/>
      <w:pPr>
        <w:tabs>
          <w:tab w:val="num" w:pos="927"/>
        </w:tabs>
        <w:ind w:left="927" w:hanging="360"/>
      </w:pPr>
      <w:rPr>
        <w:rFonts w:ascii="Times New Roman" w:eastAsia="HG Mincho Light J" w:hAnsi="Times New Roman" w:cs="Times New Roman" w:hint="default"/>
      </w:rPr>
    </w:lvl>
    <w:lvl w:ilvl="1" w:tplc="04150003">
      <w:start w:val="1"/>
      <w:numFmt w:val="bullet"/>
      <w:lvlText w:val="o"/>
      <w:lvlJc w:val="left"/>
      <w:pPr>
        <w:tabs>
          <w:tab w:val="num" w:pos="1647"/>
        </w:tabs>
        <w:ind w:left="1647" w:hanging="360"/>
      </w:pPr>
      <w:rPr>
        <w:rFonts w:ascii="Courier New" w:hAnsi="Courier New" w:hint="default"/>
      </w:rPr>
    </w:lvl>
    <w:lvl w:ilvl="2" w:tplc="04150005" w:tentative="1">
      <w:start w:val="1"/>
      <w:numFmt w:val="bullet"/>
      <w:lvlText w:val=""/>
      <w:lvlJc w:val="left"/>
      <w:pPr>
        <w:tabs>
          <w:tab w:val="num" w:pos="2367"/>
        </w:tabs>
        <w:ind w:left="2367" w:hanging="360"/>
      </w:pPr>
      <w:rPr>
        <w:rFonts w:ascii="Wingdings" w:hAnsi="Wingdings" w:hint="default"/>
      </w:rPr>
    </w:lvl>
    <w:lvl w:ilvl="3" w:tplc="04150001" w:tentative="1">
      <w:start w:val="1"/>
      <w:numFmt w:val="bullet"/>
      <w:lvlText w:val=""/>
      <w:lvlJc w:val="left"/>
      <w:pPr>
        <w:tabs>
          <w:tab w:val="num" w:pos="3087"/>
        </w:tabs>
        <w:ind w:left="3087" w:hanging="360"/>
      </w:pPr>
      <w:rPr>
        <w:rFonts w:ascii="Symbol" w:hAnsi="Symbol" w:hint="default"/>
      </w:rPr>
    </w:lvl>
    <w:lvl w:ilvl="4" w:tplc="04150003" w:tentative="1">
      <w:start w:val="1"/>
      <w:numFmt w:val="bullet"/>
      <w:lvlText w:val="o"/>
      <w:lvlJc w:val="left"/>
      <w:pPr>
        <w:tabs>
          <w:tab w:val="num" w:pos="3807"/>
        </w:tabs>
        <w:ind w:left="3807" w:hanging="360"/>
      </w:pPr>
      <w:rPr>
        <w:rFonts w:ascii="Courier New" w:hAnsi="Courier New" w:hint="default"/>
      </w:rPr>
    </w:lvl>
    <w:lvl w:ilvl="5" w:tplc="04150005" w:tentative="1">
      <w:start w:val="1"/>
      <w:numFmt w:val="bullet"/>
      <w:lvlText w:val=""/>
      <w:lvlJc w:val="left"/>
      <w:pPr>
        <w:tabs>
          <w:tab w:val="num" w:pos="4527"/>
        </w:tabs>
        <w:ind w:left="4527" w:hanging="360"/>
      </w:pPr>
      <w:rPr>
        <w:rFonts w:ascii="Wingdings" w:hAnsi="Wingdings" w:hint="default"/>
      </w:rPr>
    </w:lvl>
    <w:lvl w:ilvl="6" w:tplc="04150001" w:tentative="1">
      <w:start w:val="1"/>
      <w:numFmt w:val="bullet"/>
      <w:lvlText w:val=""/>
      <w:lvlJc w:val="left"/>
      <w:pPr>
        <w:tabs>
          <w:tab w:val="num" w:pos="5247"/>
        </w:tabs>
        <w:ind w:left="5247" w:hanging="360"/>
      </w:pPr>
      <w:rPr>
        <w:rFonts w:ascii="Symbol" w:hAnsi="Symbol" w:hint="default"/>
      </w:rPr>
    </w:lvl>
    <w:lvl w:ilvl="7" w:tplc="04150003" w:tentative="1">
      <w:start w:val="1"/>
      <w:numFmt w:val="bullet"/>
      <w:lvlText w:val="o"/>
      <w:lvlJc w:val="left"/>
      <w:pPr>
        <w:tabs>
          <w:tab w:val="num" w:pos="5967"/>
        </w:tabs>
        <w:ind w:left="5967" w:hanging="360"/>
      </w:pPr>
      <w:rPr>
        <w:rFonts w:ascii="Courier New" w:hAnsi="Courier New" w:hint="default"/>
      </w:rPr>
    </w:lvl>
    <w:lvl w:ilvl="8" w:tplc="04150005" w:tentative="1">
      <w:start w:val="1"/>
      <w:numFmt w:val="bullet"/>
      <w:lvlText w:val=""/>
      <w:lvlJc w:val="left"/>
      <w:pPr>
        <w:tabs>
          <w:tab w:val="num" w:pos="6687"/>
        </w:tabs>
        <w:ind w:left="6687" w:hanging="360"/>
      </w:pPr>
      <w:rPr>
        <w:rFonts w:ascii="Wingdings" w:hAnsi="Wingdings" w:hint="default"/>
      </w:rPr>
    </w:lvl>
  </w:abstractNum>
  <w:abstractNum w:abstractNumId="67" w15:restartNumberingAfterBreak="0">
    <w:nsid w:val="474905DA"/>
    <w:multiLevelType w:val="hybridMultilevel"/>
    <w:tmpl w:val="368271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78E4CA8"/>
    <w:multiLevelType w:val="hybridMultilevel"/>
    <w:tmpl w:val="D63AF450"/>
    <w:lvl w:ilvl="0" w:tplc="9A08A32A">
      <w:start w:val="1"/>
      <w:numFmt w:val="decimal"/>
      <w:pStyle w:val="punkt1"/>
      <w:lvlText w:val="%1."/>
      <w:lvlJc w:val="left"/>
      <w:pPr>
        <w:tabs>
          <w:tab w:val="num" w:pos="1571"/>
        </w:tabs>
        <w:ind w:left="1571" w:hanging="360"/>
      </w:pPr>
      <w:rPr>
        <w:rFonts w:hint="default"/>
      </w:rPr>
    </w:lvl>
    <w:lvl w:ilvl="1" w:tplc="4E0C74FA">
      <w:start w:val="1"/>
      <w:numFmt w:val="bullet"/>
      <w:lvlText w:val="-"/>
      <w:lvlJc w:val="left"/>
      <w:pPr>
        <w:tabs>
          <w:tab w:val="num" w:pos="2291"/>
        </w:tabs>
        <w:ind w:left="2291" w:hanging="360"/>
      </w:pPr>
      <w:rPr>
        <w:rFonts w:hAnsi="Arial" w:hint="default"/>
      </w:rPr>
    </w:lvl>
    <w:lvl w:ilvl="2" w:tplc="0415001B" w:tentative="1">
      <w:start w:val="1"/>
      <w:numFmt w:val="lowerRoman"/>
      <w:lvlText w:val="%3."/>
      <w:lvlJc w:val="right"/>
      <w:pPr>
        <w:tabs>
          <w:tab w:val="num" w:pos="3011"/>
        </w:tabs>
        <w:ind w:left="3011" w:hanging="180"/>
      </w:pPr>
    </w:lvl>
    <w:lvl w:ilvl="3" w:tplc="0415000F" w:tentative="1">
      <w:start w:val="1"/>
      <w:numFmt w:val="decimal"/>
      <w:lvlText w:val="%4."/>
      <w:lvlJc w:val="left"/>
      <w:pPr>
        <w:tabs>
          <w:tab w:val="num" w:pos="3731"/>
        </w:tabs>
        <w:ind w:left="3731" w:hanging="360"/>
      </w:pPr>
    </w:lvl>
    <w:lvl w:ilvl="4" w:tplc="04150019" w:tentative="1">
      <w:start w:val="1"/>
      <w:numFmt w:val="lowerLetter"/>
      <w:lvlText w:val="%5."/>
      <w:lvlJc w:val="left"/>
      <w:pPr>
        <w:tabs>
          <w:tab w:val="num" w:pos="4451"/>
        </w:tabs>
        <w:ind w:left="4451" w:hanging="360"/>
      </w:pPr>
    </w:lvl>
    <w:lvl w:ilvl="5" w:tplc="0415001B" w:tentative="1">
      <w:start w:val="1"/>
      <w:numFmt w:val="lowerRoman"/>
      <w:lvlText w:val="%6."/>
      <w:lvlJc w:val="right"/>
      <w:pPr>
        <w:tabs>
          <w:tab w:val="num" w:pos="5171"/>
        </w:tabs>
        <w:ind w:left="5171" w:hanging="180"/>
      </w:pPr>
    </w:lvl>
    <w:lvl w:ilvl="6" w:tplc="0415000F" w:tentative="1">
      <w:start w:val="1"/>
      <w:numFmt w:val="decimal"/>
      <w:lvlText w:val="%7."/>
      <w:lvlJc w:val="left"/>
      <w:pPr>
        <w:tabs>
          <w:tab w:val="num" w:pos="5891"/>
        </w:tabs>
        <w:ind w:left="5891" w:hanging="360"/>
      </w:pPr>
    </w:lvl>
    <w:lvl w:ilvl="7" w:tplc="04150019" w:tentative="1">
      <w:start w:val="1"/>
      <w:numFmt w:val="lowerLetter"/>
      <w:lvlText w:val="%8."/>
      <w:lvlJc w:val="left"/>
      <w:pPr>
        <w:tabs>
          <w:tab w:val="num" w:pos="6611"/>
        </w:tabs>
        <w:ind w:left="6611" w:hanging="360"/>
      </w:pPr>
    </w:lvl>
    <w:lvl w:ilvl="8" w:tplc="0415001B" w:tentative="1">
      <w:start w:val="1"/>
      <w:numFmt w:val="lowerRoman"/>
      <w:lvlText w:val="%9."/>
      <w:lvlJc w:val="right"/>
      <w:pPr>
        <w:tabs>
          <w:tab w:val="num" w:pos="7331"/>
        </w:tabs>
        <w:ind w:left="7331" w:hanging="180"/>
      </w:pPr>
    </w:lvl>
  </w:abstractNum>
  <w:abstractNum w:abstractNumId="69" w15:restartNumberingAfterBreak="0">
    <w:nsid w:val="4A7D5E0B"/>
    <w:multiLevelType w:val="hybridMultilevel"/>
    <w:tmpl w:val="18C0F78A"/>
    <w:name w:val="WW8Num13"/>
    <w:lvl w:ilvl="0" w:tplc="EF0AD7FC">
      <w:start w:val="1"/>
      <w:numFmt w:val="lowerLetter"/>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D3F4071"/>
    <w:multiLevelType w:val="hybridMultilevel"/>
    <w:tmpl w:val="1C6A77BC"/>
    <w:name w:val="WW8Num92"/>
    <w:lvl w:ilvl="0" w:tplc="028AD1F4">
      <w:start w:val="1"/>
      <w:numFmt w:val="lowerLetter"/>
      <w:lvlText w:val="%1)"/>
      <w:lvlJc w:val="left"/>
      <w:pPr>
        <w:tabs>
          <w:tab w:val="num" w:pos="0"/>
        </w:tabs>
        <w:ind w:left="720" w:hanging="360"/>
      </w:pPr>
      <w:rPr>
        <w:rFonts w:ascii="Segoe UI" w:hAnsi="Segoe UI" w:cs="Segoe UI" w:hint="default"/>
        <w:b/>
        <w:color w:val="000000"/>
        <w:sz w:val="21"/>
        <w:szCs w:val="21"/>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1" w15:restartNumberingAfterBreak="0">
    <w:nsid w:val="4E76552B"/>
    <w:multiLevelType w:val="hybridMultilevel"/>
    <w:tmpl w:val="510ED4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F37259B"/>
    <w:multiLevelType w:val="hybridMultilevel"/>
    <w:tmpl w:val="AE78AB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FCF08A3"/>
    <w:multiLevelType w:val="hybridMultilevel"/>
    <w:tmpl w:val="6A5CD8AE"/>
    <w:lvl w:ilvl="0" w:tplc="04150001">
      <w:start w:val="1"/>
      <w:numFmt w:val="bullet"/>
      <w:lvlText w:val=""/>
      <w:lvlJc w:val="left"/>
      <w:pPr>
        <w:ind w:left="1067" w:hanging="360"/>
      </w:pPr>
      <w:rPr>
        <w:rFonts w:ascii="Symbol" w:hAnsi="Symbol" w:hint="default"/>
      </w:rPr>
    </w:lvl>
    <w:lvl w:ilvl="1" w:tplc="04150003" w:tentative="1">
      <w:start w:val="1"/>
      <w:numFmt w:val="bullet"/>
      <w:lvlText w:val="o"/>
      <w:lvlJc w:val="left"/>
      <w:pPr>
        <w:ind w:left="1787" w:hanging="360"/>
      </w:pPr>
      <w:rPr>
        <w:rFonts w:ascii="Courier New" w:hAnsi="Courier New" w:cs="Courier New" w:hint="default"/>
      </w:rPr>
    </w:lvl>
    <w:lvl w:ilvl="2" w:tplc="04150005" w:tentative="1">
      <w:start w:val="1"/>
      <w:numFmt w:val="bullet"/>
      <w:lvlText w:val=""/>
      <w:lvlJc w:val="left"/>
      <w:pPr>
        <w:ind w:left="2507" w:hanging="360"/>
      </w:pPr>
      <w:rPr>
        <w:rFonts w:ascii="Wingdings" w:hAnsi="Wingdings" w:hint="default"/>
      </w:rPr>
    </w:lvl>
    <w:lvl w:ilvl="3" w:tplc="04150001" w:tentative="1">
      <w:start w:val="1"/>
      <w:numFmt w:val="bullet"/>
      <w:lvlText w:val=""/>
      <w:lvlJc w:val="left"/>
      <w:pPr>
        <w:ind w:left="3227" w:hanging="360"/>
      </w:pPr>
      <w:rPr>
        <w:rFonts w:ascii="Symbol" w:hAnsi="Symbol" w:hint="default"/>
      </w:rPr>
    </w:lvl>
    <w:lvl w:ilvl="4" w:tplc="04150003" w:tentative="1">
      <w:start w:val="1"/>
      <w:numFmt w:val="bullet"/>
      <w:lvlText w:val="o"/>
      <w:lvlJc w:val="left"/>
      <w:pPr>
        <w:ind w:left="3947" w:hanging="360"/>
      </w:pPr>
      <w:rPr>
        <w:rFonts w:ascii="Courier New" w:hAnsi="Courier New" w:cs="Courier New" w:hint="default"/>
      </w:rPr>
    </w:lvl>
    <w:lvl w:ilvl="5" w:tplc="04150005" w:tentative="1">
      <w:start w:val="1"/>
      <w:numFmt w:val="bullet"/>
      <w:lvlText w:val=""/>
      <w:lvlJc w:val="left"/>
      <w:pPr>
        <w:ind w:left="4667" w:hanging="360"/>
      </w:pPr>
      <w:rPr>
        <w:rFonts w:ascii="Wingdings" w:hAnsi="Wingdings" w:hint="default"/>
      </w:rPr>
    </w:lvl>
    <w:lvl w:ilvl="6" w:tplc="04150001" w:tentative="1">
      <w:start w:val="1"/>
      <w:numFmt w:val="bullet"/>
      <w:lvlText w:val=""/>
      <w:lvlJc w:val="left"/>
      <w:pPr>
        <w:ind w:left="5387" w:hanging="360"/>
      </w:pPr>
      <w:rPr>
        <w:rFonts w:ascii="Symbol" w:hAnsi="Symbol" w:hint="default"/>
      </w:rPr>
    </w:lvl>
    <w:lvl w:ilvl="7" w:tplc="04150003" w:tentative="1">
      <w:start w:val="1"/>
      <w:numFmt w:val="bullet"/>
      <w:lvlText w:val="o"/>
      <w:lvlJc w:val="left"/>
      <w:pPr>
        <w:ind w:left="6107" w:hanging="360"/>
      </w:pPr>
      <w:rPr>
        <w:rFonts w:ascii="Courier New" w:hAnsi="Courier New" w:cs="Courier New" w:hint="default"/>
      </w:rPr>
    </w:lvl>
    <w:lvl w:ilvl="8" w:tplc="04150005" w:tentative="1">
      <w:start w:val="1"/>
      <w:numFmt w:val="bullet"/>
      <w:lvlText w:val=""/>
      <w:lvlJc w:val="left"/>
      <w:pPr>
        <w:ind w:left="6827" w:hanging="360"/>
      </w:pPr>
      <w:rPr>
        <w:rFonts w:ascii="Wingdings" w:hAnsi="Wingdings" w:hint="default"/>
      </w:rPr>
    </w:lvl>
  </w:abstractNum>
  <w:abstractNum w:abstractNumId="74" w15:restartNumberingAfterBreak="0">
    <w:nsid w:val="4FF705FD"/>
    <w:multiLevelType w:val="hybridMultilevel"/>
    <w:tmpl w:val="049409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1723710"/>
    <w:multiLevelType w:val="hybridMultilevel"/>
    <w:tmpl w:val="2BF837FC"/>
    <w:lvl w:ilvl="0" w:tplc="33245B8A">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6" w15:restartNumberingAfterBreak="0">
    <w:nsid w:val="52E565BE"/>
    <w:multiLevelType w:val="multilevel"/>
    <w:tmpl w:val="7E702FD8"/>
    <w:lvl w:ilvl="0">
      <w:start w:val="1"/>
      <w:numFmt w:val="decimal"/>
      <w:lvlText w:val="%1."/>
      <w:lvlJc w:val="left"/>
      <w:pPr>
        <w:ind w:left="393" w:hanging="221"/>
      </w:pPr>
      <w:rPr>
        <w:rFonts w:ascii="Times New Roman" w:eastAsia="Times New Roman" w:hAnsi="Times New Roman" w:cs="Times New Roman" w:hint="default"/>
        <w:b/>
        <w:bCs/>
        <w:w w:val="100"/>
        <w:sz w:val="22"/>
        <w:szCs w:val="22"/>
        <w:u w:val="thick" w:color="000000"/>
        <w:lang w:val="pl-PL" w:eastAsia="en-US" w:bidi="ar-SA"/>
      </w:rPr>
    </w:lvl>
    <w:lvl w:ilvl="1">
      <w:start w:val="1"/>
      <w:numFmt w:val="decimal"/>
      <w:lvlText w:val="%1.%2."/>
      <w:lvlJc w:val="left"/>
      <w:pPr>
        <w:ind w:left="524" w:hanging="352"/>
      </w:pPr>
      <w:rPr>
        <w:rFonts w:ascii="Times New Roman" w:eastAsia="Times New Roman" w:hAnsi="Times New Roman" w:cs="Times New Roman" w:hint="default"/>
        <w:b/>
        <w:bCs/>
        <w:spacing w:val="0"/>
        <w:w w:val="99"/>
        <w:sz w:val="20"/>
        <w:szCs w:val="20"/>
        <w:lang w:val="pl-PL" w:eastAsia="en-US" w:bidi="ar-SA"/>
      </w:rPr>
    </w:lvl>
    <w:lvl w:ilvl="2">
      <w:numFmt w:val="bullet"/>
      <w:lvlText w:val="-"/>
      <w:lvlJc w:val="left"/>
      <w:pPr>
        <w:ind w:left="172" w:hanging="360"/>
      </w:pPr>
      <w:rPr>
        <w:rFonts w:ascii="Times New Roman" w:eastAsia="Times New Roman" w:hAnsi="Times New Roman" w:cs="Times New Roman" w:hint="default"/>
        <w:w w:val="99"/>
        <w:sz w:val="20"/>
        <w:szCs w:val="20"/>
        <w:lang w:val="pl-PL" w:eastAsia="en-US" w:bidi="ar-SA"/>
      </w:rPr>
    </w:lvl>
    <w:lvl w:ilvl="3">
      <w:numFmt w:val="bullet"/>
      <w:lvlText w:val="•"/>
      <w:lvlJc w:val="left"/>
      <w:pPr>
        <w:ind w:left="520" w:hanging="360"/>
      </w:pPr>
      <w:rPr>
        <w:rFonts w:hint="default"/>
        <w:lang w:val="pl-PL" w:eastAsia="en-US" w:bidi="ar-SA"/>
      </w:rPr>
    </w:lvl>
    <w:lvl w:ilvl="4">
      <w:numFmt w:val="bullet"/>
      <w:lvlText w:val="•"/>
      <w:lvlJc w:val="left"/>
      <w:pPr>
        <w:ind w:left="1960" w:hanging="360"/>
      </w:pPr>
      <w:rPr>
        <w:rFonts w:hint="default"/>
        <w:lang w:val="pl-PL" w:eastAsia="en-US" w:bidi="ar-SA"/>
      </w:rPr>
    </w:lvl>
    <w:lvl w:ilvl="5">
      <w:numFmt w:val="bullet"/>
      <w:lvlText w:val="•"/>
      <w:lvlJc w:val="left"/>
      <w:pPr>
        <w:ind w:left="3290" w:hanging="360"/>
      </w:pPr>
      <w:rPr>
        <w:rFonts w:hint="default"/>
        <w:lang w:val="pl-PL" w:eastAsia="en-US" w:bidi="ar-SA"/>
      </w:rPr>
    </w:lvl>
    <w:lvl w:ilvl="6">
      <w:numFmt w:val="bullet"/>
      <w:lvlText w:val="•"/>
      <w:lvlJc w:val="left"/>
      <w:pPr>
        <w:ind w:left="4621" w:hanging="360"/>
      </w:pPr>
      <w:rPr>
        <w:rFonts w:hint="default"/>
        <w:lang w:val="pl-PL" w:eastAsia="en-US" w:bidi="ar-SA"/>
      </w:rPr>
    </w:lvl>
    <w:lvl w:ilvl="7">
      <w:numFmt w:val="bullet"/>
      <w:lvlText w:val="•"/>
      <w:lvlJc w:val="left"/>
      <w:pPr>
        <w:ind w:left="5952" w:hanging="360"/>
      </w:pPr>
      <w:rPr>
        <w:rFonts w:hint="default"/>
        <w:lang w:val="pl-PL" w:eastAsia="en-US" w:bidi="ar-SA"/>
      </w:rPr>
    </w:lvl>
    <w:lvl w:ilvl="8">
      <w:numFmt w:val="bullet"/>
      <w:lvlText w:val="•"/>
      <w:lvlJc w:val="left"/>
      <w:pPr>
        <w:ind w:left="7282" w:hanging="360"/>
      </w:pPr>
      <w:rPr>
        <w:rFonts w:hint="default"/>
        <w:lang w:val="pl-PL" w:eastAsia="en-US" w:bidi="ar-SA"/>
      </w:rPr>
    </w:lvl>
  </w:abstractNum>
  <w:abstractNum w:abstractNumId="77" w15:restartNumberingAfterBreak="0">
    <w:nsid w:val="52F84D68"/>
    <w:multiLevelType w:val="singleLevel"/>
    <w:tmpl w:val="CFC8B80E"/>
    <w:lvl w:ilvl="0">
      <w:start w:val="3"/>
      <w:numFmt w:val="bullet"/>
      <w:lvlText w:val="-"/>
      <w:lvlJc w:val="left"/>
      <w:pPr>
        <w:tabs>
          <w:tab w:val="num" w:pos="360"/>
        </w:tabs>
        <w:ind w:left="360" w:hanging="360"/>
      </w:pPr>
    </w:lvl>
  </w:abstractNum>
  <w:abstractNum w:abstractNumId="78" w15:restartNumberingAfterBreak="0">
    <w:nsid w:val="53C74021"/>
    <w:multiLevelType w:val="hybridMultilevel"/>
    <w:tmpl w:val="E70EC62A"/>
    <w:lvl w:ilvl="0" w:tplc="33245B8A">
      <w:start w:val="1"/>
      <w:numFmt w:val="bullet"/>
      <w:lvlText w:val="-"/>
      <w:lvlJc w:val="left"/>
      <w:pPr>
        <w:ind w:left="731" w:hanging="360"/>
      </w:pPr>
      <w:rPr>
        <w:rFonts w:ascii="Courier New" w:hAnsi="Courier New" w:hint="default"/>
      </w:rPr>
    </w:lvl>
    <w:lvl w:ilvl="1" w:tplc="04150003" w:tentative="1">
      <w:start w:val="1"/>
      <w:numFmt w:val="bullet"/>
      <w:lvlText w:val="o"/>
      <w:lvlJc w:val="left"/>
      <w:pPr>
        <w:ind w:left="1451" w:hanging="360"/>
      </w:pPr>
      <w:rPr>
        <w:rFonts w:ascii="Courier New" w:hAnsi="Courier New" w:cs="Courier New" w:hint="default"/>
      </w:rPr>
    </w:lvl>
    <w:lvl w:ilvl="2" w:tplc="04150005" w:tentative="1">
      <w:start w:val="1"/>
      <w:numFmt w:val="bullet"/>
      <w:lvlText w:val=""/>
      <w:lvlJc w:val="left"/>
      <w:pPr>
        <w:ind w:left="2171" w:hanging="360"/>
      </w:pPr>
      <w:rPr>
        <w:rFonts w:ascii="Wingdings" w:hAnsi="Wingdings" w:hint="default"/>
      </w:rPr>
    </w:lvl>
    <w:lvl w:ilvl="3" w:tplc="04150001" w:tentative="1">
      <w:start w:val="1"/>
      <w:numFmt w:val="bullet"/>
      <w:lvlText w:val=""/>
      <w:lvlJc w:val="left"/>
      <w:pPr>
        <w:ind w:left="2891" w:hanging="360"/>
      </w:pPr>
      <w:rPr>
        <w:rFonts w:ascii="Symbol" w:hAnsi="Symbol" w:hint="default"/>
      </w:rPr>
    </w:lvl>
    <w:lvl w:ilvl="4" w:tplc="04150003" w:tentative="1">
      <w:start w:val="1"/>
      <w:numFmt w:val="bullet"/>
      <w:lvlText w:val="o"/>
      <w:lvlJc w:val="left"/>
      <w:pPr>
        <w:ind w:left="3611" w:hanging="360"/>
      </w:pPr>
      <w:rPr>
        <w:rFonts w:ascii="Courier New" w:hAnsi="Courier New" w:cs="Courier New" w:hint="default"/>
      </w:rPr>
    </w:lvl>
    <w:lvl w:ilvl="5" w:tplc="04150005" w:tentative="1">
      <w:start w:val="1"/>
      <w:numFmt w:val="bullet"/>
      <w:lvlText w:val=""/>
      <w:lvlJc w:val="left"/>
      <w:pPr>
        <w:ind w:left="4331" w:hanging="360"/>
      </w:pPr>
      <w:rPr>
        <w:rFonts w:ascii="Wingdings" w:hAnsi="Wingdings" w:hint="default"/>
      </w:rPr>
    </w:lvl>
    <w:lvl w:ilvl="6" w:tplc="04150001" w:tentative="1">
      <w:start w:val="1"/>
      <w:numFmt w:val="bullet"/>
      <w:lvlText w:val=""/>
      <w:lvlJc w:val="left"/>
      <w:pPr>
        <w:ind w:left="5051" w:hanging="360"/>
      </w:pPr>
      <w:rPr>
        <w:rFonts w:ascii="Symbol" w:hAnsi="Symbol" w:hint="default"/>
      </w:rPr>
    </w:lvl>
    <w:lvl w:ilvl="7" w:tplc="04150003" w:tentative="1">
      <w:start w:val="1"/>
      <w:numFmt w:val="bullet"/>
      <w:lvlText w:val="o"/>
      <w:lvlJc w:val="left"/>
      <w:pPr>
        <w:ind w:left="5771" w:hanging="360"/>
      </w:pPr>
      <w:rPr>
        <w:rFonts w:ascii="Courier New" w:hAnsi="Courier New" w:cs="Courier New" w:hint="default"/>
      </w:rPr>
    </w:lvl>
    <w:lvl w:ilvl="8" w:tplc="04150005" w:tentative="1">
      <w:start w:val="1"/>
      <w:numFmt w:val="bullet"/>
      <w:lvlText w:val=""/>
      <w:lvlJc w:val="left"/>
      <w:pPr>
        <w:ind w:left="6491" w:hanging="360"/>
      </w:pPr>
      <w:rPr>
        <w:rFonts w:ascii="Wingdings" w:hAnsi="Wingdings" w:hint="default"/>
      </w:rPr>
    </w:lvl>
  </w:abstractNum>
  <w:abstractNum w:abstractNumId="79" w15:restartNumberingAfterBreak="0">
    <w:nsid w:val="54DE1760"/>
    <w:multiLevelType w:val="singleLevel"/>
    <w:tmpl w:val="E976E3B4"/>
    <w:lvl w:ilvl="0">
      <w:start w:val="1"/>
      <w:numFmt w:val="lowerLetter"/>
      <w:lvlText w:val="%1)"/>
      <w:legacy w:legacy="1" w:legacySpace="0" w:legacyIndent="283"/>
      <w:lvlJc w:val="left"/>
      <w:pPr>
        <w:ind w:left="283" w:hanging="283"/>
      </w:pPr>
    </w:lvl>
  </w:abstractNum>
  <w:abstractNum w:abstractNumId="80" w15:restartNumberingAfterBreak="0">
    <w:nsid w:val="55600C06"/>
    <w:multiLevelType w:val="singleLevel"/>
    <w:tmpl w:val="DA707672"/>
    <w:lvl w:ilvl="0">
      <w:start w:val="1"/>
      <w:numFmt w:val="decimal"/>
      <w:pStyle w:val="Tematkomentarza"/>
      <w:lvlText w:val="%1)"/>
      <w:lvlJc w:val="left"/>
      <w:pPr>
        <w:tabs>
          <w:tab w:val="num" w:pos="567"/>
        </w:tabs>
        <w:ind w:left="567" w:hanging="567"/>
      </w:pPr>
    </w:lvl>
  </w:abstractNum>
  <w:abstractNum w:abstractNumId="81" w15:restartNumberingAfterBreak="0">
    <w:nsid w:val="56A24743"/>
    <w:multiLevelType w:val="multilevel"/>
    <w:tmpl w:val="3574FC1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2" w15:restartNumberingAfterBreak="0">
    <w:nsid w:val="56E66CF2"/>
    <w:multiLevelType w:val="hybridMultilevel"/>
    <w:tmpl w:val="AD6A6ABC"/>
    <w:lvl w:ilvl="0" w:tplc="28BAD6C6">
      <w:start w:val="1"/>
      <w:numFmt w:val="lowerLetter"/>
      <w:lvlText w:val="%1)"/>
      <w:lvlJc w:val="left"/>
      <w:pPr>
        <w:ind w:left="1594" w:hanging="360"/>
      </w:pPr>
      <w:rPr>
        <w:rFonts w:ascii="Times New Roman" w:eastAsia="Times New Roman" w:hAnsi="Times New Roman" w:cs="Times New Roman" w:hint="default"/>
        <w:w w:val="99"/>
        <w:sz w:val="20"/>
        <w:szCs w:val="20"/>
        <w:lang w:val="pl-PL" w:eastAsia="en-US" w:bidi="ar-SA"/>
      </w:rPr>
    </w:lvl>
    <w:lvl w:ilvl="1" w:tplc="E4F04F00">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2" w:tplc="0C78A7F0">
      <w:numFmt w:val="bullet"/>
      <w:lvlText w:val="•"/>
      <w:lvlJc w:val="left"/>
      <w:pPr>
        <w:ind w:left="2847" w:hanging="360"/>
      </w:pPr>
      <w:rPr>
        <w:rFonts w:hint="default"/>
        <w:lang w:val="pl-PL" w:eastAsia="en-US" w:bidi="ar-SA"/>
      </w:rPr>
    </w:lvl>
    <w:lvl w:ilvl="3" w:tplc="20885D70">
      <w:numFmt w:val="bullet"/>
      <w:lvlText w:val="•"/>
      <w:lvlJc w:val="left"/>
      <w:pPr>
        <w:ind w:left="3734" w:hanging="360"/>
      </w:pPr>
      <w:rPr>
        <w:rFonts w:hint="default"/>
        <w:lang w:val="pl-PL" w:eastAsia="en-US" w:bidi="ar-SA"/>
      </w:rPr>
    </w:lvl>
    <w:lvl w:ilvl="4" w:tplc="FFDAF8DA">
      <w:numFmt w:val="bullet"/>
      <w:lvlText w:val="•"/>
      <w:lvlJc w:val="left"/>
      <w:pPr>
        <w:ind w:left="4621" w:hanging="360"/>
      </w:pPr>
      <w:rPr>
        <w:rFonts w:hint="default"/>
        <w:lang w:val="pl-PL" w:eastAsia="en-US" w:bidi="ar-SA"/>
      </w:rPr>
    </w:lvl>
    <w:lvl w:ilvl="5" w:tplc="59128744">
      <w:numFmt w:val="bullet"/>
      <w:lvlText w:val="•"/>
      <w:lvlJc w:val="left"/>
      <w:pPr>
        <w:ind w:left="5508" w:hanging="360"/>
      </w:pPr>
      <w:rPr>
        <w:rFonts w:hint="default"/>
        <w:lang w:val="pl-PL" w:eastAsia="en-US" w:bidi="ar-SA"/>
      </w:rPr>
    </w:lvl>
    <w:lvl w:ilvl="6" w:tplc="E35CD898">
      <w:numFmt w:val="bullet"/>
      <w:lvlText w:val="•"/>
      <w:lvlJc w:val="left"/>
      <w:pPr>
        <w:ind w:left="6395" w:hanging="360"/>
      </w:pPr>
      <w:rPr>
        <w:rFonts w:hint="default"/>
        <w:lang w:val="pl-PL" w:eastAsia="en-US" w:bidi="ar-SA"/>
      </w:rPr>
    </w:lvl>
    <w:lvl w:ilvl="7" w:tplc="F6F226E0">
      <w:numFmt w:val="bullet"/>
      <w:lvlText w:val="•"/>
      <w:lvlJc w:val="left"/>
      <w:pPr>
        <w:ind w:left="7282" w:hanging="360"/>
      </w:pPr>
      <w:rPr>
        <w:rFonts w:hint="default"/>
        <w:lang w:val="pl-PL" w:eastAsia="en-US" w:bidi="ar-SA"/>
      </w:rPr>
    </w:lvl>
    <w:lvl w:ilvl="8" w:tplc="B23A05C0">
      <w:numFmt w:val="bullet"/>
      <w:lvlText w:val="•"/>
      <w:lvlJc w:val="left"/>
      <w:pPr>
        <w:ind w:left="8169" w:hanging="360"/>
      </w:pPr>
      <w:rPr>
        <w:rFonts w:hint="default"/>
        <w:lang w:val="pl-PL" w:eastAsia="en-US" w:bidi="ar-SA"/>
      </w:rPr>
    </w:lvl>
  </w:abstractNum>
  <w:abstractNum w:abstractNumId="83" w15:restartNumberingAfterBreak="0">
    <w:nsid w:val="58DB11CA"/>
    <w:multiLevelType w:val="hybridMultilevel"/>
    <w:tmpl w:val="2D486980"/>
    <w:name w:val="WW8Num210"/>
    <w:lvl w:ilvl="0" w:tplc="00000009">
      <w:start w:val="1"/>
      <w:numFmt w:val="bullet"/>
      <w:lvlText w:val=""/>
      <w:lvlJc w:val="left"/>
      <w:pPr>
        <w:ind w:left="720" w:hanging="360"/>
      </w:pPr>
      <w:rPr>
        <w:rFonts w:ascii="Symbol" w:hAnsi="Symbol" w:cs="Times New Roman" w:hint="default"/>
        <w:color w:val="00000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9B42A55"/>
    <w:multiLevelType w:val="multilevel"/>
    <w:tmpl w:val="FE5A4C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5" w15:restartNumberingAfterBreak="0">
    <w:nsid w:val="5DFC5559"/>
    <w:multiLevelType w:val="hybridMultilevel"/>
    <w:tmpl w:val="E104F7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E4432F2"/>
    <w:multiLevelType w:val="hybridMultilevel"/>
    <w:tmpl w:val="75B058DA"/>
    <w:lvl w:ilvl="0" w:tplc="0B0621C6">
      <w:start w:val="7"/>
      <w:numFmt w:val="decimal"/>
      <w:lvlText w:val="[%1]"/>
      <w:lvlJc w:val="left"/>
      <w:pPr>
        <w:ind w:left="455" w:hanging="283"/>
      </w:pPr>
      <w:rPr>
        <w:rFonts w:ascii="Times New Roman" w:eastAsia="Times New Roman" w:hAnsi="Times New Roman" w:cs="Times New Roman" w:hint="default"/>
        <w:w w:val="99"/>
        <w:sz w:val="20"/>
        <w:szCs w:val="20"/>
        <w:lang w:val="pl-PL" w:eastAsia="en-US" w:bidi="ar-SA"/>
      </w:rPr>
    </w:lvl>
    <w:lvl w:ilvl="1" w:tplc="2C40FEF0">
      <w:numFmt w:val="bullet"/>
      <w:lvlText w:val="•"/>
      <w:lvlJc w:val="left"/>
      <w:pPr>
        <w:ind w:left="1408" w:hanging="283"/>
      </w:pPr>
      <w:rPr>
        <w:rFonts w:hint="default"/>
        <w:lang w:val="pl-PL" w:eastAsia="en-US" w:bidi="ar-SA"/>
      </w:rPr>
    </w:lvl>
    <w:lvl w:ilvl="2" w:tplc="068ED7A6">
      <w:numFmt w:val="bullet"/>
      <w:lvlText w:val="•"/>
      <w:lvlJc w:val="left"/>
      <w:pPr>
        <w:ind w:left="2356" w:hanging="283"/>
      </w:pPr>
      <w:rPr>
        <w:rFonts w:hint="default"/>
        <w:lang w:val="pl-PL" w:eastAsia="en-US" w:bidi="ar-SA"/>
      </w:rPr>
    </w:lvl>
    <w:lvl w:ilvl="3" w:tplc="AD1A4D1E">
      <w:numFmt w:val="bullet"/>
      <w:lvlText w:val="•"/>
      <w:lvlJc w:val="left"/>
      <w:pPr>
        <w:ind w:left="3305" w:hanging="283"/>
      </w:pPr>
      <w:rPr>
        <w:rFonts w:hint="default"/>
        <w:lang w:val="pl-PL" w:eastAsia="en-US" w:bidi="ar-SA"/>
      </w:rPr>
    </w:lvl>
    <w:lvl w:ilvl="4" w:tplc="065A1B98">
      <w:numFmt w:val="bullet"/>
      <w:lvlText w:val="•"/>
      <w:lvlJc w:val="left"/>
      <w:pPr>
        <w:ind w:left="4253" w:hanging="283"/>
      </w:pPr>
      <w:rPr>
        <w:rFonts w:hint="default"/>
        <w:lang w:val="pl-PL" w:eastAsia="en-US" w:bidi="ar-SA"/>
      </w:rPr>
    </w:lvl>
    <w:lvl w:ilvl="5" w:tplc="E9C84F38">
      <w:numFmt w:val="bullet"/>
      <w:lvlText w:val="•"/>
      <w:lvlJc w:val="left"/>
      <w:pPr>
        <w:ind w:left="5202" w:hanging="283"/>
      </w:pPr>
      <w:rPr>
        <w:rFonts w:hint="default"/>
        <w:lang w:val="pl-PL" w:eastAsia="en-US" w:bidi="ar-SA"/>
      </w:rPr>
    </w:lvl>
    <w:lvl w:ilvl="6" w:tplc="662644C6">
      <w:numFmt w:val="bullet"/>
      <w:lvlText w:val="•"/>
      <w:lvlJc w:val="left"/>
      <w:pPr>
        <w:ind w:left="6150" w:hanging="283"/>
      </w:pPr>
      <w:rPr>
        <w:rFonts w:hint="default"/>
        <w:lang w:val="pl-PL" w:eastAsia="en-US" w:bidi="ar-SA"/>
      </w:rPr>
    </w:lvl>
    <w:lvl w:ilvl="7" w:tplc="F544C1C4">
      <w:numFmt w:val="bullet"/>
      <w:lvlText w:val="•"/>
      <w:lvlJc w:val="left"/>
      <w:pPr>
        <w:ind w:left="7098" w:hanging="283"/>
      </w:pPr>
      <w:rPr>
        <w:rFonts w:hint="default"/>
        <w:lang w:val="pl-PL" w:eastAsia="en-US" w:bidi="ar-SA"/>
      </w:rPr>
    </w:lvl>
    <w:lvl w:ilvl="8" w:tplc="22045A8E">
      <w:numFmt w:val="bullet"/>
      <w:lvlText w:val="•"/>
      <w:lvlJc w:val="left"/>
      <w:pPr>
        <w:ind w:left="8047" w:hanging="283"/>
      </w:pPr>
      <w:rPr>
        <w:rFonts w:hint="default"/>
        <w:lang w:val="pl-PL" w:eastAsia="en-US" w:bidi="ar-SA"/>
      </w:rPr>
    </w:lvl>
  </w:abstractNum>
  <w:abstractNum w:abstractNumId="87" w15:restartNumberingAfterBreak="0">
    <w:nsid w:val="5EBC0A5B"/>
    <w:multiLevelType w:val="hybridMultilevel"/>
    <w:tmpl w:val="E3FE0726"/>
    <w:lvl w:ilvl="0" w:tplc="F74A8630">
      <w:start w:val="1"/>
      <w:numFmt w:val="bullet"/>
      <w:lvlText w:val=""/>
      <w:lvlJc w:val="left"/>
      <w:pPr>
        <w:ind w:left="720" w:hanging="360"/>
      </w:pPr>
      <w:rPr>
        <w:rFonts w:ascii="Symbol" w:hAnsi="Symbol" w:hint="default"/>
      </w:rPr>
    </w:lvl>
    <w:lvl w:ilvl="1" w:tplc="3FC4C004" w:tentative="1">
      <w:start w:val="1"/>
      <w:numFmt w:val="bullet"/>
      <w:lvlText w:val="o"/>
      <w:lvlJc w:val="left"/>
      <w:pPr>
        <w:ind w:left="1440" w:hanging="360"/>
      </w:pPr>
      <w:rPr>
        <w:rFonts w:ascii="Courier New" w:hAnsi="Courier New" w:cs="Courier New" w:hint="default"/>
      </w:rPr>
    </w:lvl>
    <w:lvl w:ilvl="2" w:tplc="023E4D90" w:tentative="1">
      <w:start w:val="1"/>
      <w:numFmt w:val="bullet"/>
      <w:lvlText w:val=""/>
      <w:lvlJc w:val="left"/>
      <w:pPr>
        <w:ind w:left="2160" w:hanging="360"/>
      </w:pPr>
      <w:rPr>
        <w:rFonts w:ascii="Wingdings" w:hAnsi="Wingdings" w:hint="default"/>
      </w:rPr>
    </w:lvl>
    <w:lvl w:ilvl="3" w:tplc="02C0C90E" w:tentative="1">
      <w:start w:val="1"/>
      <w:numFmt w:val="bullet"/>
      <w:lvlText w:val=""/>
      <w:lvlJc w:val="left"/>
      <w:pPr>
        <w:ind w:left="2880" w:hanging="360"/>
      </w:pPr>
      <w:rPr>
        <w:rFonts w:ascii="Symbol" w:hAnsi="Symbol" w:hint="default"/>
      </w:rPr>
    </w:lvl>
    <w:lvl w:ilvl="4" w:tplc="CD862960" w:tentative="1">
      <w:start w:val="1"/>
      <w:numFmt w:val="bullet"/>
      <w:lvlText w:val="o"/>
      <w:lvlJc w:val="left"/>
      <w:pPr>
        <w:ind w:left="3600" w:hanging="360"/>
      </w:pPr>
      <w:rPr>
        <w:rFonts w:ascii="Courier New" w:hAnsi="Courier New" w:cs="Courier New" w:hint="default"/>
      </w:rPr>
    </w:lvl>
    <w:lvl w:ilvl="5" w:tplc="B7A24292" w:tentative="1">
      <w:start w:val="1"/>
      <w:numFmt w:val="bullet"/>
      <w:lvlText w:val=""/>
      <w:lvlJc w:val="left"/>
      <w:pPr>
        <w:ind w:left="4320" w:hanging="360"/>
      </w:pPr>
      <w:rPr>
        <w:rFonts w:ascii="Wingdings" w:hAnsi="Wingdings" w:hint="default"/>
      </w:rPr>
    </w:lvl>
    <w:lvl w:ilvl="6" w:tplc="6E424C70" w:tentative="1">
      <w:start w:val="1"/>
      <w:numFmt w:val="bullet"/>
      <w:lvlText w:val=""/>
      <w:lvlJc w:val="left"/>
      <w:pPr>
        <w:ind w:left="5040" w:hanging="360"/>
      </w:pPr>
      <w:rPr>
        <w:rFonts w:ascii="Symbol" w:hAnsi="Symbol" w:hint="default"/>
      </w:rPr>
    </w:lvl>
    <w:lvl w:ilvl="7" w:tplc="E6DE978E" w:tentative="1">
      <w:start w:val="1"/>
      <w:numFmt w:val="bullet"/>
      <w:lvlText w:val="o"/>
      <w:lvlJc w:val="left"/>
      <w:pPr>
        <w:ind w:left="5760" w:hanging="360"/>
      </w:pPr>
      <w:rPr>
        <w:rFonts w:ascii="Courier New" w:hAnsi="Courier New" w:cs="Courier New" w:hint="default"/>
      </w:rPr>
    </w:lvl>
    <w:lvl w:ilvl="8" w:tplc="BB1A8B7E" w:tentative="1">
      <w:start w:val="1"/>
      <w:numFmt w:val="bullet"/>
      <w:lvlText w:val=""/>
      <w:lvlJc w:val="left"/>
      <w:pPr>
        <w:ind w:left="6480" w:hanging="360"/>
      </w:pPr>
      <w:rPr>
        <w:rFonts w:ascii="Wingdings" w:hAnsi="Wingdings" w:hint="default"/>
      </w:rPr>
    </w:lvl>
  </w:abstractNum>
  <w:abstractNum w:abstractNumId="88" w15:restartNumberingAfterBreak="0">
    <w:nsid w:val="64CC24A7"/>
    <w:multiLevelType w:val="hybridMultilevel"/>
    <w:tmpl w:val="9788D0AA"/>
    <w:name w:val="WW8Num102"/>
    <w:lvl w:ilvl="0" w:tplc="9F7E3092">
      <w:start w:val="1"/>
      <w:numFmt w:val="bullet"/>
      <w:lvlText w:val=""/>
      <w:lvlJc w:val="left"/>
      <w:pPr>
        <w:tabs>
          <w:tab w:val="num" w:pos="0"/>
        </w:tabs>
        <w:ind w:left="1080" w:hanging="360"/>
      </w:pPr>
      <w:rPr>
        <w:rFonts w:ascii="Symbol" w:hAnsi="Symbol" w:cs="Times New Roman" w:hint="default"/>
        <w:sz w:val="22"/>
        <w:szCs w:val="22"/>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52635A0"/>
    <w:multiLevelType w:val="multilevel"/>
    <w:tmpl w:val="1B7EFE66"/>
    <w:lvl w:ilvl="0">
      <w:start w:val="2"/>
      <w:numFmt w:val="decimal"/>
      <w:lvlText w:val="%1"/>
      <w:lvlJc w:val="left"/>
      <w:pPr>
        <w:ind w:left="673" w:hanging="501"/>
      </w:pPr>
      <w:rPr>
        <w:rFonts w:hint="default"/>
        <w:lang w:val="pl-PL" w:eastAsia="en-US" w:bidi="ar-SA"/>
      </w:rPr>
    </w:lvl>
    <w:lvl w:ilvl="1">
      <w:start w:val="1"/>
      <w:numFmt w:val="decimal"/>
      <w:lvlText w:val="%1.%2"/>
      <w:lvlJc w:val="left"/>
      <w:pPr>
        <w:ind w:left="673" w:hanging="501"/>
      </w:pPr>
      <w:rPr>
        <w:rFonts w:hint="default"/>
        <w:lang w:val="pl-PL" w:eastAsia="en-US" w:bidi="ar-SA"/>
      </w:rPr>
    </w:lvl>
    <w:lvl w:ilvl="2">
      <w:start w:val="1"/>
      <w:numFmt w:val="decimal"/>
      <w:lvlText w:val="%1.%2.%3."/>
      <w:lvlJc w:val="left"/>
      <w:pPr>
        <w:ind w:left="673" w:hanging="501"/>
      </w:pPr>
      <w:rPr>
        <w:rFonts w:ascii="Times New Roman" w:eastAsia="Times New Roman" w:hAnsi="Times New Roman" w:cs="Times New Roman" w:hint="default"/>
        <w:b/>
        <w:bCs/>
        <w:spacing w:val="0"/>
        <w:w w:val="99"/>
        <w:sz w:val="20"/>
        <w:szCs w:val="20"/>
        <w:lang w:val="pl-PL" w:eastAsia="en-US" w:bidi="ar-SA"/>
      </w:rPr>
    </w:lvl>
    <w:lvl w:ilvl="3">
      <w:start w:val="1"/>
      <w:numFmt w:val="decimal"/>
      <w:lvlText w:val="%1.%2.%3.%4."/>
      <w:lvlJc w:val="left"/>
      <w:pPr>
        <w:ind w:left="774" w:hanging="602"/>
      </w:pPr>
      <w:rPr>
        <w:rFonts w:ascii="Times New Roman" w:eastAsia="Times New Roman" w:hAnsi="Times New Roman" w:cs="Times New Roman" w:hint="default"/>
        <w:spacing w:val="-2"/>
        <w:w w:val="99"/>
        <w:sz w:val="20"/>
        <w:szCs w:val="18"/>
        <w:lang w:val="pl-PL" w:eastAsia="en-US" w:bidi="ar-SA"/>
      </w:rPr>
    </w:lvl>
    <w:lvl w:ilvl="4">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5">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6">
      <w:numFmt w:val="bullet"/>
      <w:lvlText w:val="•"/>
      <w:lvlJc w:val="left"/>
      <w:pPr>
        <w:ind w:left="5381" w:hanging="360"/>
      </w:pPr>
      <w:rPr>
        <w:rFonts w:hint="default"/>
        <w:lang w:val="pl-PL" w:eastAsia="en-US" w:bidi="ar-SA"/>
      </w:rPr>
    </w:lvl>
    <w:lvl w:ilvl="7">
      <w:numFmt w:val="bullet"/>
      <w:lvlText w:val="•"/>
      <w:lvlJc w:val="left"/>
      <w:pPr>
        <w:ind w:left="6522" w:hanging="360"/>
      </w:pPr>
      <w:rPr>
        <w:rFonts w:hint="default"/>
        <w:lang w:val="pl-PL" w:eastAsia="en-US" w:bidi="ar-SA"/>
      </w:rPr>
    </w:lvl>
    <w:lvl w:ilvl="8">
      <w:numFmt w:val="bullet"/>
      <w:lvlText w:val="•"/>
      <w:lvlJc w:val="left"/>
      <w:pPr>
        <w:ind w:left="7662" w:hanging="360"/>
      </w:pPr>
      <w:rPr>
        <w:rFonts w:hint="default"/>
        <w:lang w:val="pl-PL" w:eastAsia="en-US" w:bidi="ar-SA"/>
      </w:rPr>
    </w:lvl>
  </w:abstractNum>
  <w:abstractNum w:abstractNumId="90" w15:restartNumberingAfterBreak="0">
    <w:nsid w:val="65646994"/>
    <w:multiLevelType w:val="hybridMultilevel"/>
    <w:tmpl w:val="66485B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733684F"/>
    <w:multiLevelType w:val="singleLevel"/>
    <w:tmpl w:val="CFC8B80E"/>
    <w:lvl w:ilvl="0">
      <w:start w:val="3"/>
      <w:numFmt w:val="bullet"/>
      <w:lvlText w:val="-"/>
      <w:lvlJc w:val="left"/>
      <w:pPr>
        <w:tabs>
          <w:tab w:val="num" w:pos="360"/>
        </w:tabs>
        <w:ind w:left="360" w:hanging="360"/>
      </w:pPr>
    </w:lvl>
  </w:abstractNum>
  <w:abstractNum w:abstractNumId="92" w15:restartNumberingAfterBreak="0">
    <w:nsid w:val="68012B5F"/>
    <w:multiLevelType w:val="multilevel"/>
    <w:tmpl w:val="59D2450A"/>
    <w:lvl w:ilvl="0">
      <w:start w:val="5"/>
      <w:numFmt w:val="decimal"/>
      <w:lvlText w:val="%1"/>
      <w:lvlJc w:val="left"/>
      <w:pPr>
        <w:ind w:left="671" w:hanging="499"/>
      </w:pPr>
      <w:rPr>
        <w:rFonts w:hint="default"/>
        <w:lang w:val="pl-PL" w:eastAsia="en-US" w:bidi="ar-SA"/>
      </w:rPr>
    </w:lvl>
    <w:lvl w:ilvl="1">
      <w:start w:val="4"/>
      <w:numFmt w:val="decimal"/>
      <w:lvlText w:val="%1.%2"/>
      <w:lvlJc w:val="left"/>
      <w:pPr>
        <w:ind w:left="671" w:hanging="499"/>
      </w:pPr>
      <w:rPr>
        <w:rFonts w:hint="default"/>
        <w:lang w:val="pl-PL" w:eastAsia="en-US" w:bidi="ar-SA"/>
      </w:rPr>
    </w:lvl>
    <w:lvl w:ilvl="2">
      <w:start w:val="1"/>
      <w:numFmt w:val="decimal"/>
      <w:lvlText w:val="%1.%2.%3."/>
      <w:lvlJc w:val="left"/>
      <w:pPr>
        <w:ind w:left="671" w:hanging="499"/>
      </w:pPr>
      <w:rPr>
        <w:rFonts w:ascii="Times New Roman" w:eastAsia="Times New Roman" w:hAnsi="Times New Roman" w:cs="Times New Roman" w:hint="default"/>
        <w:b/>
        <w:bCs/>
        <w:spacing w:val="0"/>
        <w:w w:val="99"/>
        <w:sz w:val="20"/>
        <w:szCs w:val="20"/>
        <w:lang w:val="pl-PL" w:eastAsia="en-US" w:bidi="ar-SA"/>
      </w:rPr>
    </w:lvl>
    <w:lvl w:ilvl="3">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4">
      <w:numFmt w:val="bullet"/>
      <w:lvlText w:val="•"/>
      <w:lvlJc w:val="left"/>
      <w:pPr>
        <w:ind w:left="4621" w:hanging="360"/>
      </w:pPr>
      <w:rPr>
        <w:rFonts w:hint="default"/>
        <w:lang w:val="pl-PL" w:eastAsia="en-US" w:bidi="ar-SA"/>
      </w:rPr>
    </w:lvl>
    <w:lvl w:ilvl="5">
      <w:numFmt w:val="bullet"/>
      <w:lvlText w:val="•"/>
      <w:lvlJc w:val="left"/>
      <w:pPr>
        <w:ind w:left="5508" w:hanging="360"/>
      </w:pPr>
      <w:rPr>
        <w:rFonts w:hint="default"/>
        <w:lang w:val="pl-PL" w:eastAsia="en-US" w:bidi="ar-SA"/>
      </w:rPr>
    </w:lvl>
    <w:lvl w:ilvl="6">
      <w:numFmt w:val="bullet"/>
      <w:lvlText w:val="•"/>
      <w:lvlJc w:val="left"/>
      <w:pPr>
        <w:ind w:left="6395" w:hanging="360"/>
      </w:pPr>
      <w:rPr>
        <w:rFonts w:hint="default"/>
        <w:lang w:val="pl-PL" w:eastAsia="en-US" w:bidi="ar-SA"/>
      </w:rPr>
    </w:lvl>
    <w:lvl w:ilvl="7">
      <w:numFmt w:val="bullet"/>
      <w:lvlText w:val="•"/>
      <w:lvlJc w:val="left"/>
      <w:pPr>
        <w:ind w:left="7282" w:hanging="360"/>
      </w:pPr>
      <w:rPr>
        <w:rFonts w:hint="default"/>
        <w:lang w:val="pl-PL" w:eastAsia="en-US" w:bidi="ar-SA"/>
      </w:rPr>
    </w:lvl>
    <w:lvl w:ilvl="8">
      <w:numFmt w:val="bullet"/>
      <w:lvlText w:val="•"/>
      <w:lvlJc w:val="left"/>
      <w:pPr>
        <w:ind w:left="8169" w:hanging="360"/>
      </w:pPr>
      <w:rPr>
        <w:rFonts w:hint="default"/>
        <w:lang w:val="pl-PL" w:eastAsia="en-US" w:bidi="ar-SA"/>
      </w:rPr>
    </w:lvl>
  </w:abstractNum>
  <w:abstractNum w:abstractNumId="93" w15:restartNumberingAfterBreak="0">
    <w:nsid w:val="6899105F"/>
    <w:multiLevelType w:val="multilevel"/>
    <w:tmpl w:val="E3444218"/>
    <w:lvl w:ilvl="0">
      <w:start w:val="5"/>
      <w:numFmt w:val="decimal"/>
      <w:lvlText w:val="%1"/>
      <w:lvlJc w:val="left"/>
      <w:pPr>
        <w:ind w:left="673" w:hanging="501"/>
      </w:pPr>
      <w:rPr>
        <w:rFonts w:hint="default"/>
        <w:lang w:val="pl-PL" w:eastAsia="en-US" w:bidi="ar-SA"/>
      </w:rPr>
    </w:lvl>
    <w:lvl w:ilvl="1">
      <w:start w:val="3"/>
      <w:numFmt w:val="decimal"/>
      <w:lvlText w:val="%1.%2"/>
      <w:lvlJc w:val="left"/>
      <w:pPr>
        <w:ind w:left="673" w:hanging="501"/>
      </w:pPr>
      <w:rPr>
        <w:rFonts w:hint="default"/>
        <w:lang w:val="pl-PL" w:eastAsia="en-US" w:bidi="ar-SA"/>
      </w:rPr>
    </w:lvl>
    <w:lvl w:ilvl="2">
      <w:start w:val="1"/>
      <w:numFmt w:val="decimal"/>
      <w:lvlText w:val="%1.%2.%3."/>
      <w:lvlJc w:val="left"/>
      <w:pPr>
        <w:ind w:left="673" w:hanging="501"/>
      </w:pPr>
      <w:rPr>
        <w:rFonts w:ascii="Times New Roman" w:eastAsia="Times New Roman" w:hAnsi="Times New Roman" w:cs="Times New Roman" w:hint="default"/>
        <w:b/>
        <w:bCs/>
        <w:spacing w:val="0"/>
        <w:w w:val="99"/>
        <w:sz w:val="20"/>
        <w:szCs w:val="20"/>
        <w:lang w:val="pl-PL" w:eastAsia="en-US" w:bidi="ar-SA"/>
      </w:rPr>
    </w:lvl>
    <w:lvl w:ilvl="3">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4">
      <w:numFmt w:val="bullet"/>
      <w:lvlText w:val="•"/>
      <w:lvlJc w:val="left"/>
      <w:pPr>
        <w:ind w:left="4621" w:hanging="360"/>
      </w:pPr>
      <w:rPr>
        <w:rFonts w:hint="default"/>
        <w:lang w:val="pl-PL" w:eastAsia="en-US" w:bidi="ar-SA"/>
      </w:rPr>
    </w:lvl>
    <w:lvl w:ilvl="5">
      <w:numFmt w:val="bullet"/>
      <w:lvlText w:val="•"/>
      <w:lvlJc w:val="left"/>
      <w:pPr>
        <w:ind w:left="5508" w:hanging="360"/>
      </w:pPr>
      <w:rPr>
        <w:rFonts w:hint="default"/>
        <w:lang w:val="pl-PL" w:eastAsia="en-US" w:bidi="ar-SA"/>
      </w:rPr>
    </w:lvl>
    <w:lvl w:ilvl="6">
      <w:numFmt w:val="bullet"/>
      <w:lvlText w:val="•"/>
      <w:lvlJc w:val="left"/>
      <w:pPr>
        <w:ind w:left="6395" w:hanging="360"/>
      </w:pPr>
      <w:rPr>
        <w:rFonts w:hint="default"/>
        <w:lang w:val="pl-PL" w:eastAsia="en-US" w:bidi="ar-SA"/>
      </w:rPr>
    </w:lvl>
    <w:lvl w:ilvl="7">
      <w:numFmt w:val="bullet"/>
      <w:lvlText w:val="•"/>
      <w:lvlJc w:val="left"/>
      <w:pPr>
        <w:ind w:left="7282" w:hanging="360"/>
      </w:pPr>
      <w:rPr>
        <w:rFonts w:hint="default"/>
        <w:lang w:val="pl-PL" w:eastAsia="en-US" w:bidi="ar-SA"/>
      </w:rPr>
    </w:lvl>
    <w:lvl w:ilvl="8">
      <w:numFmt w:val="bullet"/>
      <w:lvlText w:val="•"/>
      <w:lvlJc w:val="left"/>
      <w:pPr>
        <w:ind w:left="8169" w:hanging="360"/>
      </w:pPr>
      <w:rPr>
        <w:rFonts w:hint="default"/>
        <w:lang w:val="pl-PL" w:eastAsia="en-US" w:bidi="ar-SA"/>
      </w:rPr>
    </w:lvl>
  </w:abstractNum>
  <w:abstractNum w:abstractNumId="94" w15:restartNumberingAfterBreak="0">
    <w:nsid w:val="69AC4C8D"/>
    <w:multiLevelType w:val="multilevel"/>
    <w:tmpl w:val="6316A35E"/>
    <w:lvl w:ilvl="0">
      <w:start w:val="5"/>
      <w:numFmt w:val="decimal"/>
      <w:pStyle w:val="opistechnicznyy"/>
      <w:lvlText w:val="%1."/>
      <w:lvlJc w:val="left"/>
      <w:pPr>
        <w:tabs>
          <w:tab w:val="num" w:pos="454"/>
        </w:tabs>
        <w:ind w:left="454" w:hanging="454"/>
      </w:pPr>
      <w:rPr>
        <w:rFonts w:ascii="Times New Roman" w:hAnsi="Times New Roman" w:hint="default"/>
        <w:b/>
        <w:i w:val="0"/>
        <w:sz w:val="28"/>
        <w:u w:val="single"/>
      </w:rPr>
    </w:lvl>
    <w:lvl w:ilvl="1">
      <w:start w:val="1"/>
      <w:numFmt w:val="decimal"/>
      <w:lvlText w:val="%1.%2."/>
      <w:lvlJc w:val="left"/>
      <w:pPr>
        <w:tabs>
          <w:tab w:val="num" w:pos="720"/>
        </w:tabs>
        <w:ind w:left="170" w:hanging="170"/>
      </w:pPr>
      <w:rPr>
        <w:rFonts w:ascii="Times New Roman" w:hAnsi="Times New Roman" w:hint="default"/>
        <w:b/>
        <w:i w:val="0"/>
        <w:sz w:val="30"/>
        <w:u w:val="none"/>
      </w:rPr>
    </w:lvl>
    <w:lvl w:ilvl="2">
      <w:start w:val="1"/>
      <w:numFmt w:val="decimal"/>
      <w:lvlText w:val="%1.%2.%3."/>
      <w:lvlJc w:val="left"/>
      <w:pPr>
        <w:tabs>
          <w:tab w:val="num" w:pos="1304"/>
        </w:tabs>
        <w:ind w:left="1304" w:hanging="737"/>
      </w:pPr>
      <w:rPr>
        <w:rFonts w:ascii="Times New Roman" w:hAnsi="Times New Roman" w:hint="default"/>
        <w:b/>
        <w:i w:val="0"/>
        <w:sz w:val="26"/>
      </w:rPr>
    </w:lvl>
    <w:lvl w:ilvl="3">
      <w:start w:val="1"/>
      <w:numFmt w:val="decimal"/>
      <w:lvlText w:val="%1.%2.%3.%4."/>
      <w:lvlJc w:val="left"/>
      <w:pPr>
        <w:tabs>
          <w:tab w:val="num" w:pos="2157"/>
        </w:tabs>
        <w:ind w:left="1361" w:hanging="284"/>
      </w:pPr>
      <w:rPr>
        <w:rFonts w:ascii="Times New Roman" w:hAnsi="Times New Roman" w:hint="default"/>
        <w:b/>
        <w:i/>
        <w:sz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5" w15:restartNumberingAfterBreak="0">
    <w:nsid w:val="718E13C3"/>
    <w:multiLevelType w:val="hybridMultilevel"/>
    <w:tmpl w:val="A52C0F0C"/>
    <w:lvl w:ilvl="0" w:tplc="BC883620">
      <w:start w:val="1"/>
      <w:numFmt w:val="lowerLetter"/>
      <w:lvlText w:val="%1)"/>
      <w:lvlJc w:val="left"/>
      <w:pPr>
        <w:ind w:left="1594" w:hanging="360"/>
      </w:pPr>
      <w:rPr>
        <w:rFonts w:ascii="Times New Roman" w:eastAsia="Times New Roman" w:hAnsi="Times New Roman" w:cs="Times New Roman" w:hint="default"/>
        <w:w w:val="99"/>
        <w:sz w:val="20"/>
        <w:szCs w:val="20"/>
        <w:lang w:val="pl-PL" w:eastAsia="en-US" w:bidi="ar-SA"/>
      </w:rPr>
    </w:lvl>
    <w:lvl w:ilvl="1" w:tplc="F604ABD6">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2" w:tplc="E5B4F1F6">
      <w:numFmt w:val="bullet"/>
      <w:lvlText w:val="•"/>
      <w:lvlJc w:val="left"/>
      <w:pPr>
        <w:ind w:left="2847" w:hanging="360"/>
      </w:pPr>
      <w:rPr>
        <w:rFonts w:hint="default"/>
        <w:lang w:val="pl-PL" w:eastAsia="en-US" w:bidi="ar-SA"/>
      </w:rPr>
    </w:lvl>
    <w:lvl w:ilvl="3" w:tplc="1D66267A">
      <w:numFmt w:val="bullet"/>
      <w:lvlText w:val="•"/>
      <w:lvlJc w:val="left"/>
      <w:pPr>
        <w:ind w:left="3734" w:hanging="360"/>
      </w:pPr>
      <w:rPr>
        <w:rFonts w:hint="default"/>
        <w:lang w:val="pl-PL" w:eastAsia="en-US" w:bidi="ar-SA"/>
      </w:rPr>
    </w:lvl>
    <w:lvl w:ilvl="4" w:tplc="9C32BEA8">
      <w:numFmt w:val="bullet"/>
      <w:lvlText w:val="•"/>
      <w:lvlJc w:val="left"/>
      <w:pPr>
        <w:ind w:left="4621" w:hanging="360"/>
      </w:pPr>
      <w:rPr>
        <w:rFonts w:hint="default"/>
        <w:lang w:val="pl-PL" w:eastAsia="en-US" w:bidi="ar-SA"/>
      </w:rPr>
    </w:lvl>
    <w:lvl w:ilvl="5" w:tplc="B406DC8A">
      <w:numFmt w:val="bullet"/>
      <w:lvlText w:val="•"/>
      <w:lvlJc w:val="left"/>
      <w:pPr>
        <w:ind w:left="5508" w:hanging="360"/>
      </w:pPr>
      <w:rPr>
        <w:rFonts w:hint="default"/>
        <w:lang w:val="pl-PL" w:eastAsia="en-US" w:bidi="ar-SA"/>
      </w:rPr>
    </w:lvl>
    <w:lvl w:ilvl="6" w:tplc="44F03E06">
      <w:numFmt w:val="bullet"/>
      <w:lvlText w:val="•"/>
      <w:lvlJc w:val="left"/>
      <w:pPr>
        <w:ind w:left="6395" w:hanging="360"/>
      </w:pPr>
      <w:rPr>
        <w:rFonts w:hint="default"/>
        <w:lang w:val="pl-PL" w:eastAsia="en-US" w:bidi="ar-SA"/>
      </w:rPr>
    </w:lvl>
    <w:lvl w:ilvl="7" w:tplc="DA9A04B6">
      <w:numFmt w:val="bullet"/>
      <w:lvlText w:val="•"/>
      <w:lvlJc w:val="left"/>
      <w:pPr>
        <w:ind w:left="7282" w:hanging="360"/>
      </w:pPr>
      <w:rPr>
        <w:rFonts w:hint="default"/>
        <w:lang w:val="pl-PL" w:eastAsia="en-US" w:bidi="ar-SA"/>
      </w:rPr>
    </w:lvl>
    <w:lvl w:ilvl="8" w:tplc="13C26764">
      <w:numFmt w:val="bullet"/>
      <w:lvlText w:val="•"/>
      <w:lvlJc w:val="left"/>
      <w:pPr>
        <w:ind w:left="8169" w:hanging="360"/>
      </w:pPr>
      <w:rPr>
        <w:rFonts w:hint="default"/>
        <w:lang w:val="pl-PL" w:eastAsia="en-US" w:bidi="ar-SA"/>
      </w:rPr>
    </w:lvl>
  </w:abstractNum>
  <w:abstractNum w:abstractNumId="96" w15:restartNumberingAfterBreak="0">
    <w:nsid w:val="71940C9D"/>
    <w:multiLevelType w:val="singleLevel"/>
    <w:tmpl w:val="091A9E94"/>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72AD23AD"/>
    <w:multiLevelType w:val="multilevel"/>
    <w:tmpl w:val="1D52183E"/>
    <w:lvl w:ilvl="0">
      <w:start w:val="7"/>
      <w:numFmt w:val="decimal"/>
      <w:lvlText w:val="%1"/>
      <w:lvlJc w:val="left"/>
      <w:pPr>
        <w:ind w:left="673" w:hanging="501"/>
      </w:pPr>
      <w:rPr>
        <w:rFonts w:hint="default"/>
        <w:lang w:val="pl-PL" w:eastAsia="en-US" w:bidi="ar-SA"/>
      </w:rPr>
    </w:lvl>
    <w:lvl w:ilvl="1">
      <w:start w:val="2"/>
      <w:numFmt w:val="decimal"/>
      <w:lvlText w:val="%1.%2"/>
      <w:lvlJc w:val="left"/>
      <w:pPr>
        <w:ind w:left="673" w:hanging="501"/>
      </w:pPr>
      <w:rPr>
        <w:rFonts w:hint="default"/>
        <w:lang w:val="pl-PL" w:eastAsia="en-US" w:bidi="ar-SA"/>
      </w:rPr>
    </w:lvl>
    <w:lvl w:ilvl="2">
      <w:start w:val="1"/>
      <w:numFmt w:val="decimal"/>
      <w:lvlText w:val="%1.%2.%3."/>
      <w:lvlJc w:val="left"/>
      <w:pPr>
        <w:ind w:left="673" w:hanging="501"/>
      </w:pPr>
      <w:rPr>
        <w:rFonts w:ascii="Times New Roman" w:eastAsia="Times New Roman" w:hAnsi="Times New Roman" w:cs="Times New Roman" w:hint="default"/>
        <w:b/>
        <w:bCs/>
        <w:spacing w:val="0"/>
        <w:w w:val="99"/>
        <w:sz w:val="20"/>
        <w:szCs w:val="20"/>
        <w:lang w:val="pl-PL" w:eastAsia="en-US" w:bidi="ar-SA"/>
      </w:rPr>
    </w:lvl>
    <w:lvl w:ilvl="3">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4">
      <w:numFmt w:val="bullet"/>
      <w:lvlText w:val="•"/>
      <w:lvlJc w:val="left"/>
      <w:pPr>
        <w:ind w:left="4621" w:hanging="360"/>
      </w:pPr>
      <w:rPr>
        <w:rFonts w:hint="default"/>
        <w:lang w:val="pl-PL" w:eastAsia="en-US" w:bidi="ar-SA"/>
      </w:rPr>
    </w:lvl>
    <w:lvl w:ilvl="5">
      <w:numFmt w:val="bullet"/>
      <w:lvlText w:val="•"/>
      <w:lvlJc w:val="left"/>
      <w:pPr>
        <w:ind w:left="5508" w:hanging="360"/>
      </w:pPr>
      <w:rPr>
        <w:rFonts w:hint="default"/>
        <w:lang w:val="pl-PL" w:eastAsia="en-US" w:bidi="ar-SA"/>
      </w:rPr>
    </w:lvl>
    <w:lvl w:ilvl="6">
      <w:numFmt w:val="bullet"/>
      <w:lvlText w:val="•"/>
      <w:lvlJc w:val="left"/>
      <w:pPr>
        <w:ind w:left="6395" w:hanging="360"/>
      </w:pPr>
      <w:rPr>
        <w:rFonts w:hint="default"/>
        <w:lang w:val="pl-PL" w:eastAsia="en-US" w:bidi="ar-SA"/>
      </w:rPr>
    </w:lvl>
    <w:lvl w:ilvl="7">
      <w:numFmt w:val="bullet"/>
      <w:lvlText w:val="•"/>
      <w:lvlJc w:val="left"/>
      <w:pPr>
        <w:ind w:left="7282" w:hanging="360"/>
      </w:pPr>
      <w:rPr>
        <w:rFonts w:hint="default"/>
        <w:lang w:val="pl-PL" w:eastAsia="en-US" w:bidi="ar-SA"/>
      </w:rPr>
    </w:lvl>
    <w:lvl w:ilvl="8">
      <w:numFmt w:val="bullet"/>
      <w:lvlText w:val="•"/>
      <w:lvlJc w:val="left"/>
      <w:pPr>
        <w:ind w:left="8169" w:hanging="360"/>
      </w:pPr>
      <w:rPr>
        <w:rFonts w:hint="default"/>
        <w:lang w:val="pl-PL" w:eastAsia="en-US" w:bidi="ar-SA"/>
      </w:rPr>
    </w:lvl>
  </w:abstractNum>
  <w:abstractNum w:abstractNumId="98" w15:restartNumberingAfterBreak="0">
    <w:nsid w:val="741F17CC"/>
    <w:multiLevelType w:val="hybridMultilevel"/>
    <w:tmpl w:val="46126E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9" w15:restartNumberingAfterBreak="0">
    <w:nsid w:val="749F5B29"/>
    <w:multiLevelType w:val="hybridMultilevel"/>
    <w:tmpl w:val="E6B405B2"/>
    <w:lvl w:ilvl="0" w:tplc="EA66E988">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1" w:tplc="CCB2617E">
      <w:numFmt w:val="bullet"/>
      <w:lvlText w:val="•"/>
      <w:lvlJc w:val="left"/>
      <w:pPr>
        <w:ind w:left="2758" w:hanging="360"/>
      </w:pPr>
      <w:rPr>
        <w:rFonts w:hint="default"/>
        <w:lang w:val="pl-PL" w:eastAsia="en-US" w:bidi="ar-SA"/>
      </w:rPr>
    </w:lvl>
    <w:lvl w:ilvl="2" w:tplc="AED49F50">
      <w:numFmt w:val="bullet"/>
      <w:lvlText w:val="•"/>
      <w:lvlJc w:val="left"/>
      <w:pPr>
        <w:ind w:left="3556" w:hanging="360"/>
      </w:pPr>
      <w:rPr>
        <w:rFonts w:hint="default"/>
        <w:lang w:val="pl-PL" w:eastAsia="en-US" w:bidi="ar-SA"/>
      </w:rPr>
    </w:lvl>
    <w:lvl w:ilvl="3" w:tplc="3B1E68DE">
      <w:numFmt w:val="bullet"/>
      <w:lvlText w:val="•"/>
      <w:lvlJc w:val="left"/>
      <w:pPr>
        <w:ind w:left="4355" w:hanging="360"/>
      </w:pPr>
      <w:rPr>
        <w:rFonts w:hint="default"/>
        <w:lang w:val="pl-PL" w:eastAsia="en-US" w:bidi="ar-SA"/>
      </w:rPr>
    </w:lvl>
    <w:lvl w:ilvl="4" w:tplc="939AF5BA">
      <w:numFmt w:val="bullet"/>
      <w:lvlText w:val="•"/>
      <w:lvlJc w:val="left"/>
      <w:pPr>
        <w:ind w:left="5153" w:hanging="360"/>
      </w:pPr>
      <w:rPr>
        <w:rFonts w:hint="default"/>
        <w:lang w:val="pl-PL" w:eastAsia="en-US" w:bidi="ar-SA"/>
      </w:rPr>
    </w:lvl>
    <w:lvl w:ilvl="5" w:tplc="6C626B56">
      <w:numFmt w:val="bullet"/>
      <w:lvlText w:val="•"/>
      <w:lvlJc w:val="left"/>
      <w:pPr>
        <w:ind w:left="5952" w:hanging="360"/>
      </w:pPr>
      <w:rPr>
        <w:rFonts w:hint="default"/>
        <w:lang w:val="pl-PL" w:eastAsia="en-US" w:bidi="ar-SA"/>
      </w:rPr>
    </w:lvl>
    <w:lvl w:ilvl="6" w:tplc="536E2A38">
      <w:numFmt w:val="bullet"/>
      <w:lvlText w:val="•"/>
      <w:lvlJc w:val="left"/>
      <w:pPr>
        <w:ind w:left="6750" w:hanging="360"/>
      </w:pPr>
      <w:rPr>
        <w:rFonts w:hint="default"/>
        <w:lang w:val="pl-PL" w:eastAsia="en-US" w:bidi="ar-SA"/>
      </w:rPr>
    </w:lvl>
    <w:lvl w:ilvl="7" w:tplc="2BACE3CA">
      <w:numFmt w:val="bullet"/>
      <w:lvlText w:val="•"/>
      <w:lvlJc w:val="left"/>
      <w:pPr>
        <w:ind w:left="7548" w:hanging="360"/>
      </w:pPr>
      <w:rPr>
        <w:rFonts w:hint="default"/>
        <w:lang w:val="pl-PL" w:eastAsia="en-US" w:bidi="ar-SA"/>
      </w:rPr>
    </w:lvl>
    <w:lvl w:ilvl="8" w:tplc="42A88FCE">
      <w:numFmt w:val="bullet"/>
      <w:lvlText w:val="•"/>
      <w:lvlJc w:val="left"/>
      <w:pPr>
        <w:ind w:left="8347" w:hanging="360"/>
      </w:pPr>
      <w:rPr>
        <w:rFonts w:hint="default"/>
        <w:lang w:val="pl-PL" w:eastAsia="en-US" w:bidi="ar-SA"/>
      </w:rPr>
    </w:lvl>
  </w:abstractNum>
  <w:abstractNum w:abstractNumId="100" w15:restartNumberingAfterBreak="0">
    <w:nsid w:val="772A5126"/>
    <w:multiLevelType w:val="hybridMultilevel"/>
    <w:tmpl w:val="C3D8CA2C"/>
    <w:lvl w:ilvl="0" w:tplc="79063928">
      <w:start w:val="1"/>
      <w:numFmt w:val="lowerLetter"/>
      <w:lvlText w:val="%1)"/>
      <w:lvlJc w:val="left"/>
      <w:pPr>
        <w:ind w:left="1613" w:hanging="360"/>
      </w:pPr>
      <w:rPr>
        <w:rFonts w:ascii="Times New Roman" w:eastAsia="Times New Roman" w:hAnsi="Times New Roman" w:cs="Times New Roman" w:hint="default"/>
        <w:spacing w:val="-3"/>
        <w:w w:val="99"/>
        <w:sz w:val="20"/>
        <w:szCs w:val="20"/>
        <w:lang w:val="pl-PL" w:eastAsia="en-US" w:bidi="ar-SA"/>
      </w:rPr>
    </w:lvl>
    <w:lvl w:ilvl="1" w:tplc="15A245B0">
      <w:numFmt w:val="bullet"/>
      <w:lvlText w:val="•"/>
      <w:lvlJc w:val="left"/>
      <w:pPr>
        <w:ind w:left="2452" w:hanging="360"/>
      </w:pPr>
      <w:rPr>
        <w:rFonts w:hint="default"/>
        <w:lang w:val="pl-PL" w:eastAsia="en-US" w:bidi="ar-SA"/>
      </w:rPr>
    </w:lvl>
    <w:lvl w:ilvl="2" w:tplc="C6BE18D2">
      <w:numFmt w:val="bullet"/>
      <w:lvlText w:val="•"/>
      <w:lvlJc w:val="left"/>
      <w:pPr>
        <w:ind w:left="3284" w:hanging="360"/>
      </w:pPr>
      <w:rPr>
        <w:rFonts w:hint="default"/>
        <w:lang w:val="pl-PL" w:eastAsia="en-US" w:bidi="ar-SA"/>
      </w:rPr>
    </w:lvl>
    <w:lvl w:ilvl="3" w:tplc="B26EAFF0">
      <w:numFmt w:val="bullet"/>
      <w:lvlText w:val="•"/>
      <w:lvlJc w:val="left"/>
      <w:pPr>
        <w:ind w:left="4117" w:hanging="360"/>
      </w:pPr>
      <w:rPr>
        <w:rFonts w:hint="default"/>
        <w:lang w:val="pl-PL" w:eastAsia="en-US" w:bidi="ar-SA"/>
      </w:rPr>
    </w:lvl>
    <w:lvl w:ilvl="4" w:tplc="3C120E36">
      <w:numFmt w:val="bullet"/>
      <w:lvlText w:val="•"/>
      <w:lvlJc w:val="left"/>
      <w:pPr>
        <w:ind w:left="4949" w:hanging="360"/>
      </w:pPr>
      <w:rPr>
        <w:rFonts w:hint="default"/>
        <w:lang w:val="pl-PL" w:eastAsia="en-US" w:bidi="ar-SA"/>
      </w:rPr>
    </w:lvl>
    <w:lvl w:ilvl="5" w:tplc="97BC9FB2">
      <w:numFmt w:val="bullet"/>
      <w:lvlText w:val="•"/>
      <w:lvlJc w:val="left"/>
      <w:pPr>
        <w:ind w:left="5782" w:hanging="360"/>
      </w:pPr>
      <w:rPr>
        <w:rFonts w:hint="default"/>
        <w:lang w:val="pl-PL" w:eastAsia="en-US" w:bidi="ar-SA"/>
      </w:rPr>
    </w:lvl>
    <w:lvl w:ilvl="6" w:tplc="03BA3842">
      <w:numFmt w:val="bullet"/>
      <w:lvlText w:val="•"/>
      <w:lvlJc w:val="left"/>
      <w:pPr>
        <w:ind w:left="6614" w:hanging="360"/>
      </w:pPr>
      <w:rPr>
        <w:rFonts w:hint="default"/>
        <w:lang w:val="pl-PL" w:eastAsia="en-US" w:bidi="ar-SA"/>
      </w:rPr>
    </w:lvl>
    <w:lvl w:ilvl="7" w:tplc="C320267C">
      <w:numFmt w:val="bullet"/>
      <w:lvlText w:val="•"/>
      <w:lvlJc w:val="left"/>
      <w:pPr>
        <w:ind w:left="7446" w:hanging="360"/>
      </w:pPr>
      <w:rPr>
        <w:rFonts w:hint="default"/>
        <w:lang w:val="pl-PL" w:eastAsia="en-US" w:bidi="ar-SA"/>
      </w:rPr>
    </w:lvl>
    <w:lvl w:ilvl="8" w:tplc="BDD2B3F0">
      <w:numFmt w:val="bullet"/>
      <w:lvlText w:val="•"/>
      <w:lvlJc w:val="left"/>
      <w:pPr>
        <w:ind w:left="8279" w:hanging="360"/>
      </w:pPr>
      <w:rPr>
        <w:rFonts w:hint="default"/>
        <w:lang w:val="pl-PL" w:eastAsia="en-US" w:bidi="ar-SA"/>
      </w:rPr>
    </w:lvl>
  </w:abstractNum>
  <w:abstractNum w:abstractNumId="101" w15:restartNumberingAfterBreak="0">
    <w:nsid w:val="79A466F3"/>
    <w:multiLevelType w:val="hybridMultilevel"/>
    <w:tmpl w:val="95BA88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2" w15:restartNumberingAfterBreak="0">
    <w:nsid w:val="79B730E8"/>
    <w:multiLevelType w:val="singleLevel"/>
    <w:tmpl w:val="875094E2"/>
    <w:lvl w:ilvl="0">
      <w:start w:val="1"/>
      <w:numFmt w:val="bullet"/>
      <w:pStyle w:val="Tekstkomentarza"/>
      <w:lvlText w:val=""/>
      <w:lvlJc w:val="left"/>
      <w:pPr>
        <w:tabs>
          <w:tab w:val="num" w:pos="360"/>
        </w:tabs>
        <w:ind w:left="360" w:hanging="360"/>
      </w:pPr>
      <w:rPr>
        <w:rFonts w:ascii="Symbol" w:hAnsi="Symbol" w:hint="default"/>
        <w:effect w:val="none"/>
      </w:rPr>
    </w:lvl>
  </w:abstractNum>
  <w:abstractNum w:abstractNumId="103" w15:restartNumberingAfterBreak="0">
    <w:nsid w:val="7C5A5811"/>
    <w:multiLevelType w:val="hybridMultilevel"/>
    <w:tmpl w:val="AD762832"/>
    <w:lvl w:ilvl="0" w:tplc="53B8447A">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1" w:tplc="6DBE9F1E">
      <w:numFmt w:val="bullet"/>
      <w:lvlText w:val="•"/>
      <w:lvlJc w:val="left"/>
      <w:pPr>
        <w:ind w:left="2758" w:hanging="360"/>
      </w:pPr>
      <w:rPr>
        <w:rFonts w:hint="default"/>
        <w:lang w:val="pl-PL" w:eastAsia="en-US" w:bidi="ar-SA"/>
      </w:rPr>
    </w:lvl>
    <w:lvl w:ilvl="2" w:tplc="E53237A0">
      <w:numFmt w:val="bullet"/>
      <w:lvlText w:val="•"/>
      <w:lvlJc w:val="left"/>
      <w:pPr>
        <w:ind w:left="3556" w:hanging="360"/>
      </w:pPr>
      <w:rPr>
        <w:rFonts w:hint="default"/>
        <w:lang w:val="pl-PL" w:eastAsia="en-US" w:bidi="ar-SA"/>
      </w:rPr>
    </w:lvl>
    <w:lvl w:ilvl="3" w:tplc="53649DE0">
      <w:numFmt w:val="bullet"/>
      <w:lvlText w:val="•"/>
      <w:lvlJc w:val="left"/>
      <w:pPr>
        <w:ind w:left="4355" w:hanging="360"/>
      </w:pPr>
      <w:rPr>
        <w:rFonts w:hint="default"/>
        <w:lang w:val="pl-PL" w:eastAsia="en-US" w:bidi="ar-SA"/>
      </w:rPr>
    </w:lvl>
    <w:lvl w:ilvl="4" w:tplc="2EECA374">
      <w:numFmt w:val="bullet"/>
      <w:lvlText w:val="•"/>
      <w:lvlJc w:val="left"/>
      <w:pPr>
        <w:ind w:left="5153" w:hanging="360"/>
      </w:pPr>
      <w:rPr>
        <w:rFonts w:hint="default"/>
        <w:lang w:val="pl-PL" w:eastAsia="en-US" w:bidi="ar-SA"/>
      </w:rPr>
    </w:lvl>
    <w:lvl w:ilvl="5" w:tplc="322AC7C2">
      <w:numFmt w:val="bullet"/>
      <w:lvlText w:val="•"/>
      <w:lvlJc w:val="left"/>
      <w:pPr>
        <w:ind w:left="5952" w:hanging="360"/>
      </w:pPr>
      <w:rPr>
        <w:rFonts w:hint="default"/>
        <w:lang w:val="pl-PL" w:eastAsia="en-US" w:bidi="ar-SA"/>
      </w:rPr>
    </w:lvl>
    <w:lvl w:ilvl="6" w:tplc="009CD38A">
      <w:numFmt w:val="bullet"/>
      <w:lvlText w:val="•"/>
      <w:lvlJc w:val="left"/>
      <w:pPr>
        <w:ind w:left="6750" w:hanging="360"/>
      </w:pPr>
      <w:rPr>
        <w:rFonts w:hint="default"/>
        <w:lang w:val="pl-PL" w:eastAsia="en-US" w:bidi="ar-SA"/>
      </w:rPr>
    </w:lvl>
    <w:lvl w:ilvl="7" w:tplc="D8584E32">
      <w:numFmt w:val="bullet"/>
      <w:lvlText w:val="•"/>
      <w:lvlJc w:val="left"/>
      <w:pPr>
        <w:ind w:left="7548" w:hanging="360"/>
      </w:pPr>
      <w:rPr>
        <w:rFonts w:hint="default"/>
        <w:lang w:val="pl-PL" w:eastAsia="en-US" w:bidi="ar-SA"/>
      </w:rPr>
    </w:lvl>
    <w:lvl w:ilvl="8" w:tplc="5C94EEB2">
      <w:numFmt w:val="bullet"/>
      <w:lvlText w:val="•"/>
      <w:lvlJc w:val="left"/>
      <w:pPr>
        <w:ind w:left="8347" w:hanging="360"/>
      </w:pPr>
      <w:rPr>
        <w:rFonts w:hint="default"/>
        <w:lang w:val="pl-PL" w:eastAsia="en-US" w:bidi="ar-SA"/>
      </w:rPr>
    </w:lvl>
  </w:abstractNum>
  <w:abstractNum w:abstractNumId="104" w15:restartNumberingAfterBreak="0">
    <w:nsid w:val="7C94026D"/>
    <w:multiLevelType w:val="multilevel"/>
    <w:tmpl w:val="91526FDC"/>
    <w:lvl w:ilvl="0">
      <w:start w:val="5"/>
      <w:numFmt w:val="decimal"/>
      <w:lvlText w:val="%1"/>
      <w:lvlJc w:val="left"/>
      <w:pPr>
        <w:ind w:left="674" w:hanging="503"/>
      </w:pPr>
      <w:rPr>
        <w:rFonts w:hint="default"/>
        <w:lang w:val="pl-PL" w:eastAsia="en-US" w:bidi="ar-SA"/>
      </w:rPr>
    </w:lvl>
    <w:lvl w:ilvl="1">
      <w:start w:val="2"/>
      <w:numFmt w:val="decimal"/>
      <w:lvlText w:val="%1.%2"/>
      <w:lvlJc w:val="left"/>
      <w:pPr>
        <w:ind w:left="674" w:hanging="503"/>
      </w:pPr>
      <w:rPr>
        <w:rFonts w:hint="default"/>
        <w:lang w:val="pl-PL" w:eastAsia="en-US" w:bidi="ar-SA"/>
      </w:rPr>
    </w:lvl>
    <w:lvl w:ilvl="2">
      <w:start w:val="1"/>
      <w:numFmt w:val="decimal"/>
      <w:lvlText w:val="%1.%2.%3."/>
      <w:lvlJc w:val="left"/>
      <w:pPr>
        <w:ind w:left="674" w:hanging="503"/>
      </w:pPr>
      <w:rPr>
        <w:rFonts w:ascii="Times New Roman" w:eastAsia="Times New Roman" w:hAnsi="Times New Roman" w:cs="Times New Roman" w:hint="default"/>
        <w:b/>
        <w:bCs/>
        <w:spacing w:val="0"/>
        <w:w w:val="99"/>
        <w:sz w:val="20"/>
        <w:szCs w:val="20"/>
        <w:lang w:val="pl-PL" w:eastAsia="en-US" w:bidi="ar-SA"/>
      </w:rPr>
    </w:lvl>
    <w:lvl w:ilvl="3">
      <w:numFmt w:val="bullet"/>
      <w:lvlText w:val="-"/>
      <w:lvlJc w:val="left"/>
      <w:pPr>
        <w:ind w:left="1951" w:hanging="360"/>
      </w:pPr>
      <w:rPr>
        <w:rFonts w:ascii="Times New Roman" w:eastAsia="Times New Roman" w:hAnsi="Times New Roman" w:cs="Times New Roman" w:hint="default"/>
        <w:w w:val="99"/>
        <w:sz w:val="20"/>
        <w:szCs w:val="20"/>
        <w:lang w:val="pl-PL" w:eastAsia="en-US" w:bidi="ar-SA"/>
      </w:rPr>
    </w:lvl>
    <w:lvl w:ilvl="4">
      <w:numFmt w:val="bullet"/>
      <w:lvlText w:val="•"/>
      <w:lvlJc w:val="left"/>
      <w:pPr>
        <w:ind w:left="4621" w:hanging="360"/>
      </w:pPr>
      <w:rPr>
        <w:rFonts w:hint="default"/>
        <w:lang w:val="pl-PL" w:eastAsia="en-US" w:bidi="ar-SA"/>
      </w:rPr>
    </w:lvl>
    <w:lvl w:ilvl="5">
      <w:numFmt w:val="bullet"/>
      <w:lvlText w:val="•"/>
      <w:lvlJc w:val="left"/>
      <w:pPr>
        <w:ind w:left="5508" w:hanging="360"/>
      </w:pPr>
      <w:rPr>
        <w:rFonts w:hint="default"/>
        <w:lang w:val="pl-PL" w:eastAsia="en-US" w:bidi="ar-SA"/>
      </w:rPr>
    </w:lvl>
    <w:lvl w:ilvl="6">
      <w:numFmt w:val="bullet"/>
      <w:lvlText w:val="•"/>
      <w:lvlJc w:val="left"/>
      <w:pPr>
        <w:ind w:left="6395" w:hanging="360"/>
      </w:pPr>
      <w:rPr>
        <w:rFonts w:hint="default"/>
        <w:lang w:val="pl-PL" w:eastAsia="en-US" w:bidi="ar-SA"/>
      </w:rPr>
    </w:lvl>
    <w:lvl w:ilvl="7">
      <w:numFmt w:val="bullet"/>
      <w:lvlText w:val="•"/>
      <w:lvlJc w:val="left"/>
      <w:pPr>
        <w:ind w:left="7282" w:hanging="360"/>
      </w:pPr>
      <w:rPr>
        <w:rFonts w:hint="default"/>
        <w:lang w:val="pl-PL" w:eastAsia="en-US" w:bidi="ar-SA"/>
      </w:rPr>
    </w:lvl>
    <w:lvl w:ilvl="8">
      <w:numFmt w:val="bullet"/>
      <w:lvlText w:val="•"/>
      <w:lvlJc w:val="left"/>
      <w:pPr>
        <w:ind w:left="8169" w:hanging="360"/>
      </w:pPr>
      <w:rPr>
        <w:rFonts w:hint="default"/>
        <w:lang w:val="pl-PL" w:eastAsia="en-US" w:bidi="ar-SA"/>
      </w:rPr>
    </w:lvl>
  </w:abstractNum>
  <w:num w:numId="1">
    <w:abstractNumId w:val="4"/>
  </w:num>
  <w:num w:numId="2">
    <w:abstractNumId w:val="7"/>
  </w:num>
  <w:num w:numId="3">
    <w:abstractNumId w:val="9"/>
  </w:num>
  <w:num w:numId="4">
    <w:abstractNumId w:val="14"/>
  </w:num>
  <w:num w:numId="5">
    <w:abstractNumId w:val="33"/>
  </w:num>
  <w:num w:numId="6">
    <w:abstractNumId w:val="38"/>
    <w:lvlOverride w:ilvl="0">
      <w:startOverride w:val="1"/>
    </w:lvlOverride>
  </w:num>
  <w:num w:numId="7">
    <w:abstractNumId w:val="56"/>
    <w:lvlOverride w:ilvl="0">
      <w:startOverride w:val="1"/>
    </w:lvlOverride>
  </w:num>
  <w:num w:numId="8">
    <w:abstractNumId w:val="37"/>
  </w:num>
  <w:num w:numId="9">
    <w:abstractNumId w:val="22"/>
  </w:num>
  <w:num w:numId="10">
    <w:abstractNumId w:val="23"/>
  </w:num>
  <w:num w:numId="11">
    <w:abstractNumId w:val="24"/>
  </w:num>
  <w:num w:numId="12">
    <w:abstractNumId w:val="25"/>
  </w:num>
  <w:num w:numId="13">
    <w:abstractNumId w:val="26"/>
  </w:num>
  <w:num w:numId="14">
    <w:abstractNumId w:val="27"/>
  </w:num>
  <w:num w:numId="15">
    <w:abstractNumId w:val="28"/>
  </w:num>
  <w:num w:numId="16">
    <w:abstractNumId w:val="29"/>
  </w:num>
  <w:num w:numId="17">
    <w:abstractNumId w:val="30"/>
  </w:num>
  <w:num w:numId="18">
    <w:abstractNumId w:val="11"/>
  </w:num>
  <w:num w:numId="19">
    <w:abstractNumId w:val="12"/>
  </w:num>
  <w:num w:numId="20">
    <w:abstractNumId w:val="49"/>
  </w:num>
  <w:num w:numId="21">
    <w:abstractNumId w:val="73"/>
  </w:num>
  <w:num w:numId="22">
    <w:abstractNumId w:val="39"/>
  </w:num>
  <w:num w:numId="23">
    <w:abstractNumId w:val="72"/>
  </w:num>
  <w:num w:numId="24">
    <w:abstractNumId w:val="96"/>
  </w:num>
  <w:num w:numId="25">
    <w:abstractNumId w:val="91"/>
  </w:num>
  <w:num w:numId="26">
    <w:abstractNumId w:val="35"/>
  </w:num>
  <w:num w:numId="27">
    <w:abstractNumId w:val="52"/>
  </w:num>
  <w:num w:numId="28">
    <w:abstractNumId w:val="60"/>
  </w:num>
  <w:num w:numId="29">
    <w:abstractNumId w:val="77"/>
  </w:num>
  <w:num w:numId="30">
    <w:abstractNumId w:val="1"/>
  </w:num>
  <w:num w:numId="31">
    <w:abstractNumId w:val="68"/>
  </w:num>
  <w:num w:numId="32">
    <w:abstractNumId w:val="66"/>
  </w:num>
  <w:num w:numId="33">
    <w:abstractNumId w:val="62"/>
  </w:num>
  <w:num w:numId="34">
    <w:abstractNumId w:val="65"/>
  </w:num>
  <w:num w:numId="35">
    <w:abstractNumId w:val="53"/>
  </w:num>
  <w:num w:numId="36">
    <w:abstractNumId w:val="0"/>
  </w:num>
  <w:num w:numId="37">
    <w:abstractNumId w:val="32"/>
  </w:num>
  <w:num w:numId="38">
    <w:abstractNumId w:val="84"/>
  </w:num>
  <w:num w:numId="39">
    <w:abstractNumId w:val="102"/>
  </w:num>
  <w:num w:numId="40">
    <w:abstractNumId w:val="80"/>
  </w:num>
  <w:num w:numId="41">
    <w:abstractNumId w:val="94"/>
  </w:num>
  <w:num w:numId="42">
    <w:abstractNumId w:val="96"/>
  </w:num>
  <w:num w:numId="43">
    <w:abstractNumId w:val="50"/>
  </w:num>
  <w:num w:numId="44">
    <w:abstractNumId w:val="42"/>
  </w:num>
  <w:num w:numId="45">
    <w:abstractNumId w:val="57"/>
  </w:num>
  <w:num w:numId="46">
    <w:abstractNumId w:val="67"/>
  </w:num>
  <w:num w:numId="47">
    <w:abstractNumId w:val="85"/>
  </w:num>
  <w:num w:numId="48">
    <w:abstractNumId w:val="86"/>
  </w:num>
  <w:num w:numId="49">
    <w:abstractNumId w:val="64"/>
  </w:num>
  <w:num w:numId="50">
    <w:abstractNumId w:val="103"/>
  </w:num>
  <w:num w:numId="51">
    <w:abstractNumId w:val="97"/>
  </w:num>
  <w:num w:numId="52">
    <w:abstractNumId w:val="46"/>
  </w:num>
  <w:num w:numId="53">
    <w:abstractNumId w:val="59"/>
  </w:num>
  <w:num w:numId="54">
    <w:abstractNumId w:val="61"/>
  </w:num>
  <w:num w:numId="55">
    <w:abstractNumId w:val="92"/>
  </w:num>
  <w:num w:numId="56">
    <w:abstractNumId w:val="93"/>
  </w:num>
  <w:num w:numId="57">
    <w:abstractNumId w:val="54"/>
  </w:num>
  <w:num w:numId="58">
    <w:abstractNumId w:val="95"/>
  </w:num>
  <w:num w:numId="59">
    <w:abstractNumId w:val="100"/>
  </w:num>
  <w:num w:numId="60">
    <w:abstractNumId w:val="82"/>
  </w:num>
  <w:num w:numId="61">
    <w:abstractNumId w:val="104"/>
  </w:num>
  <w:num w:numId="62">
    <w:abstractNumId w:val="99"/>
  </w:num>
  <w:num w:numId="63">
    <w:abstractNumId w:val="89"/>
  </w:num>
  <w:num w:numId="64">
    <w:abstractNumId w:val="76"/>
  </w:num>
  <w:num w:numId="65">
    <w:abstractNumId w:val="55"/>
  </w:num>
  <w:num w:numId="66">
    <w:abstractNumId w:val="69"/>
  </w:num>
  <w:num w:numId="67">
    <w:abstractNumId w:val="81"/>
  </w:num>
  <w:num w:numId="68">
    <w:abstractNumId w:val="45"/>
  </w:num>
  <w:num w:numId="69">
    <w:abstractNumId w:val="40"/>
  </w:num>
  <w:num w:numId="70">
    <w:abstractNumId w:val="74"/>
  </w:num>
  <w:num w:numId="71">
    <w:abstractNumId w:val="78"/>
  </w:num>
  <w:num w:numId="72">
    <w:abstractNumId w:val="75"/>
  </w:num>
  <w:num w:numId="73">
    <w:abstractNumId w:val="10"/>
  </w:num>
  <w:num w:numId="74">
    <w:abstractNumId w:val="13"/>
  </w:num>
  <w:num w:numId="75">
    <w:abstractNumId w:val="15"/>
  </w:num>
  <w:num w:numId="76">
    <w:abstractNumId w:val="16"/>
  </w:num>
  <w:num w:numId="77">
    <w:abstractNumId w:val="17"/>
  </w:num>
  <w:num w:numId="78">
    <w:abstractNumId w:val="18"/>
  </w:num>
  <w:num w:numId="79">
    <w:abstractNumId w:val="19"/>
  </w:num>
  <w:num w:numId="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7"/>
  </w:num>
  <w:num w:numId="82">
    <w:abstractNumId w:val="2"/>
    <w:lvlOverride w:ilvl="0">
      <w:lvl w:ilvl="0">
        <w:numFmt w:val="bullet"/>
        <w:lvlText w:val=""/>
        <w:legacy w:legacy="1" w:legacySpace="0" w:legacyIndent="283"/>
        <w:lvlJc w:val="left"/>
        <w:pPr>
          <w:ind w:left="283" w:hanging="283"/>
        </w:pPr>
        <w:rPr>
          <w:rFonts w:ascii="Symbol" w:hAnsi="Symbol" w:hint="default"/>
          <w:sz w:val="20"/>
        </w:rPr>
      </w:lvl>
    </w:lvlOverride>
  </w:num>
  <w:num w:numId="83">
    <w:abstractNumId w:val="79"/>
    <w:lvlOverride w:ilvl="0">
      <w:startOverride w:val="1"/>
    </w:lvlOverride>
  </w:num>
  <w:num w:numId="84">
    <w:abstractNumId w:val="63"/>
  </w:num>
  <w:num w:numId="85">
    <w:abstractNumId w:val="48"/>
  </w:num>
  <w:num w:numId="86">
    <w:abstractNumId w:val="34"/>
  </w:num>
  <w:num w:numId="87">
    <w:abstractNumId w:val="98"/>
  </w:num>
  <w:num w:numId="88">
    <w:abstractNumId w:val="41"/>
  </w:num>
  <w:num w:numId="89">
    <w:abstractNumId w:val="101"/>
  </w:num>
  <w:num w:numId="90">
    <w:abstractNumId w:val="71"/>
  </w:num>
  <w:num w:numId="91">
    <w:abstractNumId w:val="51"/>
  </w:num>
  <w:num w:numId="92">
    <w:abstractNumId w:val="47"/>
  </w:num>
  <w:num w:numId="93">
    <w:abstractNumId w:val="90"/>
  </w:num>
  <w:num w:numId="94">
    <w:abstractNumId w:val="9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0EA"/>
    <w:rsid w:val="0000068C"/>
    <w:rsid w:val="00000A6A"/>
    <w:rsid w:val="00002C78"/>
    <w:rsid w:val="00005BAB"/>
    <w:rsid w:val="0001125A"/>
    <w:rsid w:val="00012FF4"/>
    <w:rsid w:val="00014B3D"/>
    <w:rsid w:val="00021B2A"/>
    <w:rsid w:val="000258F6"/>
    <w:rsid w:val="00026C01"/>
    <w:rsid w:val="000331E0"/>
    <w:rsid w:val="00035441"/>
    <w:rsid w:val="00046DA6"/>
    <w:rsid w:val="00051CC0"/>
    <w:rsid w:val="0005381A"/>
    <w:rsid w:val="00053B1D"/>
    <w:rsid w:val="0005424F"/>
    <w:rsid w:val="000550F6"/>
    <w:rsid w:val="00056DC6"/>
    <w:rsid w:val="00057A47"/>
    <w:rsid w:val="00061B5F"/>
    <w:rsid w:val="00066B17"/>
    <w:rsid w:val="00066BF3"/>
    <w:rsid w:val="0007022E"/>
    <w:rsid w:val="00070E4D"/>
    <w:rsid w:val="00071262"/>
    <w:rsid w:val="00081607"/>
    <w:rsid w:val="0008318C"/>
    <w:rsid w:val="000873EC"/>
    <w:rsid w:val="00096DFC"/>
    <w:rsid w:val="000A1B6A"/>
    <w:rsid w:val="000A1CC7"/>
    <w:rsid w:val="000A2F7E"/>
    <w:rsid w:val="000A61E4"/>
    <w:rsid w:val="000B15D2"/>
    <w:rsid w:val="000B23A9"/>
    <w:rsid w:val="000B3BFC"/>
    <w:rsid w:val="000B53D3"/>
    <w:rsid w:val="000D1A24"/>
    <w:rsid w:val="000D259F"/>
    <w:rsid w:val="000D5F83"/>
    <w:rsid w:val="000D792F"/>
    <w:rsid w:val="000D7AF9"/>
    <w:rsid w:val="000E2DB6"/>
    <w:rsid w:val="000E3A79"/>
    <w:rsid w:val="000E725B"/>
    <w:rsid w:val="000F3B01"/>
    <w:rsid w:val="000F6C57"/>
    <w:rsid w:val="000F71A9"/>
    <w:rsid w:val="000F7D89"/>
    <w:rsid w:val="00100F36"/>
    <w:rsid w:val="0010298D"/>
    <w:rsid w:val="00104F7E"/>
    <w:rsid w:val="0010501D"/>
    <w:rsid w:val="00111C82"/>
    <w:rsid w:val="001125B4"/>
    <w:rsid w:val="00113885"/>
    <w:rsid w:val="00120A60"/>
    <w:rsid w:val="00126949"/>
    <w:rsid w:val="001319BF"/>
    <w:rsid w:val="0013366A"/>
    <w:rsid w:val="00136EC9"/>
    <w:rsid w:val="00140D23"/>
    <w:rsid w:val="001427AF"/>
    <w:rsid w:val="001454D1"/>
    <w:rsid w:val="0015079D"/>
    <w:rsid w:val="0015377E"/>
    <w:rsid w:val="00155219"/>
    <w:rsid w:val="00156211"/>
    <w:rsid w:val="00156A75"/>
    <w:rsid w:val="00157852"/>
    <w:rsid w:val="00167236"/>
    <w:rsid w:val="00172DEA"/>
    <w:rsid w:val="00173A95"/>
    <w:rsid w:val="00182F00"/>
    <w:rsid w:val="00183214"/>
    <w:rsid w:val="00190BA6"/>
    <w:rsid w:val="00197BA0"/>
    <w:rsid w:val="001A26D2"/>
    <w:rsid w:val="001B0D3F"/>
    <w:rsid w:val="001B2684"/>
    <w:rsid w:val="001B6929"/>
    <w:rsid w:val="001C06DC"/>
    <w:rsid w:val="001C6AA3"/>
    <w:rsid w:val="001C6CAD"/>
    <w:rsid w:val="001C7C7F"/>
    <w:rsid w:val="001D2015"/>
    <w:rsid w:val="001D259E"/>
    <w:rsid w:val="001D38E7"/>
    <w:rsid w:val="001D4086"/>
    <w:rsid w:val="001D4688"/>
    <w:rsid w:val="001D58FA"/>
    <w:rsid w:val="001D71CC"/>
    <w:rsid w:val="001E1E6F"/>
    <w:rsid w:val="001E69FE"/>
    <w:rsid w:val="001F2E1E"/>
    <w:rsid w:val="001F4230"/>
    <w:rsid w:val="001F6D37"/>
    <w:rsid w:val="001F6DEA"/>
    <w:rsid w:val="00202FA3"/>
    <w:rsid w:val="0020303D"/>
    <w:rsid w:val="00214576"/>
    <w:rsid w:val="00220731"/>
    <w:rsid w:val="00223972"/>
    <w:rsid w:val="0022513C"/>
    <w:rsid w:val="00226A71"/>
    <w:rsid w:val="002309BB"/>
    <w:rsid w:val="00231942"/>
    <w:rsid w:val="00232216"/>
    <w:rsid w:val="002405FA"/>
    <w:rsid w:val="00243825"/>
    <w:rsid w:val="002548EB"/>
    <w:rsid w:val="0026223D"/>
    <w:rsid w:val="0026355B"/>
    <w:rsid w:val="00263BDE"/>
    <w:rsid w:val="00264D9F"/>
    <w:rsid w:val="00267046"/>
    <w:rsid w:val="002714B1"/>
    <w:rsid w:val="00273015"/>
    <w:rsid w:val="002735CC"/>
    <w:rsid w:val="00274878"/>
    <w:rsid w:val="00275D31"/>
    <w:rsid w:val="0027687E"/>
    <w:rsid w:val="0028009E"/>
    <w:rsid w:val="00284295"/>
    <w:rsid w:val="00287569"/>
    <w:rsid w:val="0029504F"/>
    <w:rsid w:val="00295AFE"/>
    <w:rsid w:val="00297234"/>
    <w:rsid w:val="002A35F6"/>
    <w:rsid w:val="002A50EA"/>
    <w:rsid w:val="002A7749"/>
    <w:rsid w:val="002B0FB2"/>
    <w:rsid w:val="002B1616"/>
    <w:rsid w:val="002B1918"/>
    <w:rsid w:val="002B1EDF"/>
    <w:rsid w:val="002B24F8"/>
    <w:rsid w:val="002B2501"/>
    <w:rsid w:val="002B44F4"/>
    <w:rsid w:val="002B638B"/>
    <w:rsid w:val="002B7AD0"/>
    <w:rsid w:val="002C1098"/>
    <w:rsid w:val="002C13F5"/>
    <w:rsid w:val="002C21CC"/>
    <w:rsid w:val="002C4C4B"/>
    <w:rsid w:val="002C5C70"/>
    <w:rsid w:val="002D00DB"/>
    <w:rsid w:val="002D1A16"/>
    <w:rsid w:val="002D3CCB"/>
    <w:rsid w:val="002D5B03"/>
    <w:rsid w:val="002D61AF"/>
    <w:rsid w:val="002D750B"/>
    <w:rsid w:val="002D77E4"/>
    <w:rsid w:val="002E1D71"/>
    <w:rsid w:val="002E1E34"/>
    <w:rsid w:val="002E6455"/>
    <w:rsid w:val="002E716A"/>
    <w:rsid w:val="002F1D81"/>
    <w:rsid w:val="002F4BEC"/>
    <w:rsid w:val="003004B3"/>
    <w:rsid w:val="00301E32"/>
    <w:rsid w:val="003020EE"/>
    <w:rsid w:val="003031C4"/>
    <w:rsid w:val="003063BA"/>
    <w:rsid w:val="00311378"/>
    <w:rsid w:val="00311942"/>
    <w:rsid w:val="00311D73"/>
    <w:rsid w:val="00312090"/>
    <w:rsid w:val="0031320A"/>
    <w:rsid w:val="003251A1"/>
    <w:rsid w:val="00326674"/>
    <w:rsid w:val="003266C8"/>
    <w:rsid w:val="00327F39"/>
    <w:rsid w:val="003327C9"/>
    <w:rsid w:val="003336C8"/>
    <w:rsid w:val="00333C33"/>
    <w:rsid w:val="0033727E"/>
    <w:rsid w:val="00337665"/>
    <w:rsid w:val="00340BB1"/>
    <w:rsid w:val="003412B9"/>
    <w:rsid w:val="003413F5"/>
    <w:rsid w:val="003421E2"/>
    <w:rsid w:val="00344609"/>
    <w:rsid w:val="003465FB"/>
    <w:rsid w:val="003509E9"/>
    <w:rsid w:val="00350FFB"/>
    <w:rsid w:val="00352736"/>
    <w:rsid w:val="0035284A"/>
    <w:rsid w:val="003555BA"/>
    <w:rsid w:val="00355D76"/>
    <w:rsid w:val="00362AA1"/>
    <w:rsid w:val="00363C92"/>
    <w:rsid w:val="00364ADD"/>
    <w:rsid w:val="00366720"/>
    <w:rsid w:val="00370207"/>
    <w:rsid w:val="00376FDF"/>
    <w:rsid w:val="00383020"/>
    <w:rsid w:val="00387F22"/>
    <w:rsid w:val="003953C3"/>
    <w:rsid w:val="00396750"/>
    <w:rsid w:val="0039759C"/>
    <w:rsid w:val="003A3674"/>
    <w:rsid w:val="003A4028"/>
    <w:rsid w:val="003A433D"/>
    <w:rsid w:val="003B558C"/>
    <w:rsid w:val="003B5F8A"/>
    <w:rsid w:val="003C089A"/>
    <w:rsid w:val="003C19E6"/>
    <w:rsid w:val="003C355B"/>
    <w:rsid w:val="003D0B48"/>
    <w:rsid w:val="003D1C75"/>
    <w:rsid w:val="003D4CED"/>
    <w:rsid w:val="003E07B9"/>
    <w:rsid w:val="003E1E80"/>
    <w:rsid w:val="003E7506"/>
    <w:rsid w:val="003F4250"/>
    <w:rsid w:val="003F4EE1"/>
    <w:rsid w:val="003F751E"/>
    <w:rsid w:val="004030FC"/>
    <w:rsid w:val="004055CF"/>
    <w:rsid w:val="00412368"/>
    <w:rsid w:val="00412798"/>
    <w:rsid w:val="004141E2"/>
    <w:rsid w:val="00416B6B"/>
    <w:rsid w:val="00420CF8"/>
    <w:rsid w:val="00420D24"/>
    <w:rsid w:val="004231C5"/>
    <w:rsid w:val="00424AB0"/>
    <w:rsid w:val="00425584"/>
    <w:rsid w:val="00432DF7"/>
    <w:rsid w:val="00435270"/>
    <w:rsid w:val="00441151"/>
    <w:rsid w:val="00443457"/>
    <w:rsid w:val="00446129"/>
    <w:rsid w:val="004534F6"/>
    <w:rsid w:val="004548B0"/>
    <w:rsid w:val="0046115F"/>
    <w:rsid w:val="00462A95"/>
    <w:rsid w:val="00465C98"/>
    <w:rsid w:val="00467608"/>
    <w:rsid w:val="00470D17"/>
    <w:rsid w:val="00475EBB"/>
    <w:rsid w:val="004823A6"/>
    <w:rsid w:val="00482910"/>
    <w:rsid w:val="00483BA1"/>
    <w:rsid w:val="00485E49"/>
    <w:rsid w:val="00486A69"/>
    <w:rsid w:val="00491647"/>
    <w:rsid w:val="00496E99"/>
    <w:rsid w:val="004A040A"/>
    <w:rsid w:val="004A0CF2"/>
    <w:rsid w:val="004A0D94"/>
    <w:rsid w:val="004A1295"/>
    <w:rsid w:val="004A2D87"/>
    <w:rsid w:val="004A4453"/>
    <w:rsid w:val="004A6015"/>
    <w:rsid w:val="004A7DCF"/>
    <w:rsid w:val="004B2CC4"/>
    <w:rsid w:val="004B4753"/>
    <w:rsid w:val="004B61E2"/>
    <w:rsid w:val="004C2BEF"/>
    <w:rsid w:val="004C301C"/>
    <w:rsid w:val="004C3577"/>
    <w:rsid w:val="004C510B"/>
    <w:rsid w:val="004C621F"/>
    <w:rsid w:val="004D3762"/>
    <w:rsid w:val="004D5D89"/>
    <w:rsid w:val="004E3CF6"/>
    <w:rsid w:val="004E4022"/>
    <w:rsid w:val="004E44B9"/>
    <w:rsid w:val="004E5114"/>
    <w:rsid w:val="004E68C0"/>
    <w:rsid w:val="004E6EA7"/>
    <w:rsid w:val="004F1462"/>
    <w:rsid w:val="004F70A7"/>
    <w:rsid w:val="00502298"/>
    <w:rsid w:val="00516C1C"/>
    <w:rsid w:val="00523E7E"/>
    <w:rsid w:val="005254FF"/>
    <w:rsid w:val="00531BC0"/>
    <w:rsid w:val="00532F83"/>
    <w:rsid w:val="00533BA5"/>
    <w:rsid w:val="00534BCB"/>
    <w:rsid w:val="005366C2"/>
    <w:rsid w:val="005371E9"/>
    <w:rsid w:val="005415B2"/>
    <w:rsid w:val="00541927"/>
    <w:rsid w:val="00543AEA"/>
    <w:rsid w:val="00544CFC"/>
    <w:rsid w:val="00546FD6"/>
    <w:rsid w:val="00550691"/>
    <w:rsid w:val="00553866"/>
    <w:rsid w:val="00563546"/>
    <w:rsid w:val="00564DCF"/>
    <w:rsid w:val="00567DBA"/>
    <w:rsid w:val="0057038A"/>
    <w:rsid w:val="005719D3"/>
    <w:rsid w:val="00572B5C"/>
    <w:rsid w:val="00573C6E"/>
    <w:rsid w:val="00575583"/>
    <w:rsid w:val="00576788"/>
    <w:rsid w:val="00581A30"/>
    <w:rsid w:val="00581C1C"/>
    <w:rsid w:val="00583CE0"/>
    <w:rsid w:val="00587352"/>
    <w:rsid w:val="00587C5E"/>
    <w:rsid w:val="00591F9A"/>
    <w:rsid w:val="005959D1"/>
    <w:rsid w:val="0059650C"/>
    <w:rsid w:val="005A1070"/>
    <w:rsid w:val="005A4543"/>
    <w:rsid w:val="005A4C1A"/>
    <w:rsid w:val="005A4DF3"/>
    <w:rsid w:val="005B6CD0"/>
    <w:rsid w:val="005C1985"/>
    <w:rsid w:val="005C1EFD"/>
    <w:rsid w:val="005C69EE"/>
    <w:rsid w:val="005D1430"/>
    <w:rsid w:val="005D4047"/>
    <w:rsid w:val="005D4F1A"/>
    <w:rsid w:val="005D584F"/>
    <w:rsid w:val="005D5A60"/>
    <w:rsid w:val="005D71B3"/>
    <w:rsid w:val="005E0B1C"/>
    <w:rsid w:val="005E0D7D"/>
    <w:rsid w:val="005E114F"/>
    <w:rsid w:val="005E15B5"/>
    <w:rsid w:val="005E1BE9"/>
    <w:rsid w:val="005E7C02"/>
    <w:rsid w:val="005F08CA"/>
    <w:rsid w:val="005F0F56"/>
    <w:rsid w:val="005F1D7E"/>
    <w:rsid w:val="005F3C85"/>
    <w:rsid w:val="005F5BFE"/>
    <w:rsid w:val="00600223"/>
    <w:rsid w:val="006003C0"/>
    <w:rsid w:val="00605510"/>
    <w:rsid w:val="00605B29"/>
    <w:rsid w:val="0060670C"/>
    <w:rsid w:val="00610221"/>
    <w:rsid w:val="00610A39"/>
    <w:rsid w:val="006124B6"/>
    <w:rsid w:val="006151CF"/>
    <w:rsid w:val="006232B5"/>
    <w:rsid w:val="00625C01"/>
    <w:rsid w:val="00626452"/>
    <w:rsid w:val="00634411"/>
    <w:rsid w:val="006349B9"/>
    <w:rsid w:val="00635C06"/>
    <w:rsid w:val="00635F97"/>
    <w:rsid w:val="00637494"/>
    <w:rsid w:val="0063796F"/>
    <w:rsid w:val="006403DF"/>
    <w:rsid w:val="006413A7"/>
    <w:rsid w:val="00643BBF"/>
    <w:rsid w:val="006443B7"/>
    <w:rsid w:val="00645593"/>
    <w:rsid w:val="00646FC5"/>
    <w:rsid w:val="00653F72"/>
    <w:rsid w:val="0065418B"/>
    <w:rsid w:val="00661E65"/>
    <w:rsid w:val="00662802"/>
    <w:rsid w:val="0066788B"/>
    <w:rsid w:val="00667C0A"/>
    <w:rsid w:val="0067026B"/>
    <w:rsid w:val="00671D65"/>
    <w:rsid w:val="00672493"/>
    <w:rsid w:val="00674793"/>
    <w:rsid w:val="00675722"/>
    <w:rsid w:val="00681209"/>
    <w:rsid w:val="0068152E"/>
    <w:rsid w:val="006859BC"/>
    <w:rsid w:val="00690F73"/>
    <w:rsid w:val="00693999"/>
    <w:rsid w:val="00693C70"/>
    <w:rsid w:val="00697166"/>
    <w:rsid w:val="006A1831"/>
    <w:rsid w:val="006A667A"/>
    <w:rsid w:val="006A6A3D"/>
    <w:rsid w:val="006A707F"/>
    <w:rsid w:val="006A79B3"/>
    <w:rsid w:val="006A7BBA"/>
    <w:rsid w:val="006B13AD"/>
    <w:rsid w:val="006B5120"/>
    <w:rsid w:val="006B6CE3"/>
    <w:rsid w:val="006C34D4"/>
    <w:rsid w:val="006C39C7"/>
    <w:rsid w:val="006C588C"/>
    <w:rsid w:val="006C6809"/>
    <w:rsid w:val="006D1B50"/>
    <w:rsid w:val="006D1E5D"/>
    <w:rsid w:val="006E5421"/>
    <w:rsid w:val="006E6A69"/>
    <w:rsid w:val="006E7EB1"/>
    <w:rsid w:val="006F0C32"/>
    <w:rsid w:val="007004AA"/>
    <w:rsid w:val="0070518F"/>
    <w:rsid w:val="007100BB"/>
    <w:rsid w:val="00710387"/>
    <w:rsid w:val="00710D33"/>
    <w:rsid w:val="00712A0A"/>
    <w:rsid w:val="007130E9"/>
    <w:rsid w:val="00713373"/>
    <w:rsid w:val="0072157E"/>
    <w:rsid w:val="007300EA"/>
    <w:rsid w:val="00730D4B"/>
    <w:rsid w:val="00733CC7"/>
    <w:rsid w:val="00735043"/>
    <w:rsid w:val="00735623"/>
    <w:rsid w:val="00735EC2"/>
    <w:rsid w:val="0073609B"/>
    <w:rsid w:val="00744BB2"/>
    <w:rsid w:val="00746F1A"/>
    <w:rsid w:val="007601B0"/>
    <w:rsid w:val="007602F4"/>
    <w:rsid w:val="00763728"/>
    <w:rsid w:val="00763A8D"/>
    <w:rsid w:val="00764151"/>
    <w:rsid w:val="00764E04"/>
    <w:rsid w:val="00767F84"/>
    <w:rsid w:val="00771A51"/>
    <w:rsid w:val="00774B8C"/>
    <w:rsid w:val="007752E7"/>
    <w:rsid w:val="00775DB2"/>
    <w:rsid w:val="00776529"/>
    <w:rsid w:val="00781D13"/>
    <w:rsid w:val="00781FC2"/>
    <w:rsid w:val="00783D39"/>
    <w:rsid w:val="007855F9"/>
    <w:rsid w:val="00792914"/>
    <w:rsid w:val="007939C3"/>
    <w:rsid w:val="0079457A"/>
    <w:rsid w:val="00796342"/>
    <w:rsid w:val="00797174"/>
    <w:rsid w:val="007A33E0"/>
    <w:rsid w:val="007B1966"/>
    <w:rsid w:val="007B7572"/>
    <w:rsid w:val="007C7517"/>
    <w:rsid w:val="007C7B85"/>
    <w:rsid w:val="007D07C1"/>
    <w:rsid w:val="007E7621"/>
    <w:rsid w:val="007F0F59"/>
    <w:rsid w:val="007F1912"/>
    <w:rsid w:val="007F215F"/>
    <w:rsid w:val="007F6368"/>
    <w:rsid w:val="00803EE0"/>
    <w:rsid w:val="00805AD2"/>
    <w:rsid w:val="00807E57"/>
    <w:rsid w:val="008112B9"/>
    <w:rsid w:val="00813385"/>
    <w:rsid w:val="00814A19"/>
    <w:rsid w:val="00815041"/>
    <w:rsid w:val="008151A2"/>
    <w:rsid w:val="00817D58"/>
    <w:rsid w:val="00823C88"/>
    <w:rsid w:val="0083146B"/>
    <w:rsid w:val="008314DB"/>
    <w:rsid w:val="00833348"/>
    <w:rsid w:val="00836F70"/>
    <w:rsid w:val="00840651"/>
    <w:rsid w:val="0084354B"/>
    <w:rsid w:val="008461E1"/>
    <w:rsid w:val="00847FEC"/>
    <w:rsid w:val="008539D5"/>
    <w:rsid w:val="00857FDE"/>
    <w:rsid w:val="00861949"/>
    <w:rsid w:val="008679FC"/>
    <w:rsid w:val="00870C2C"/>
    <w:rsid w:val="0088161F"/>
    <w:rsid w:val="00882EF6"/>
    <w:rsid w:val="0088431D"/>
    <w:rsid w:val="00884514"/>
    <w:rsid w:val="008845D3"/>
    <w:rsid w:val="0089297C"/>
    <w:rsid w:val="00894691"/>
    <w:rsid w:val="00895103"/>
    <w:rsid w:val="008A01AE"/>
    <w:rsid w:val="008A1BF6"/>
    <w:rsid w:val="008A4561"/>
    <w:rsid w:val="008A6DA4"/>
    <w:rsid w:val="008A7F9A"/>
    <w:rsid w:val="008B5D17"/>
    <w:rsid w:val="008C1DD3"/>
    <w:rsid w:val="008C2001"/>
    <w:rsid w:val="008C2364"/>
    <w:rsid w:val="008C351A"/>
    <w:rsid w:val="008C4736"/>
    <w:rsid w:val="008C6F75"/>
    <w:rsid w:val="008D6DBE"/>
    <w:rsid w:val="008E028B"/>
    <w:rsid w:val="008E1D74"/>
    <w:rsid w:val="008E1D97"/>
    <w:rsid w:val="008E3BD6"/>
    <w:rsid w:val="008E451A"/>
    <w:rsid w:val="008F28F9"/>
    <w:rsid w:val="008F29DE"/>
    <w:rsid w:val="008F4DAF"/>
    <w:rsid w:val="008F5156"/>
    <w:rsid w:val="008F68B1"/>
    <w:rsid w:val="008F7CD1"/>
    <w:rsid w:val="00903E0E"/>
    <w:rsid w:val="00904D88"/>
    <w:rsid w:val="00906445"/>
    <w:rsid w:val="00917335"/>
    <w:rsid w:val="009268EF"/>
    <w:rsid w:val="009375F5"/>
    <w:rsid w:val="00952ADD"/>
    <w:rsid w:val="009558C8"/>
    <w:rsid w:val="00956FB1"/>
    <w:rsid w:val="00961B4F"/>
    <w:rsid w:val="009709B5"/>
    <w:rsid w:val="009732A3"/>
    <w:rsid w:val="00976C16"/>
    <w:rsid w:val="0098507A"/>
    <w:rsid w:val="00985ACD"/>
    <w:rsid w:val="00986D5B"/>
    <w:rsid w:val="00987AF4"/>
    <w:rsid w:val="009918A7"/>
    <w:rsid w:val="009A70FA"/>
    <w:rsid w:val="009A761D"/>
    <w:rsid w:val="009B01E4"/>
    <w:rsid w:val="009B04B5"/>
    <w:rsid w:val="009B296D"/>
    <w:rsid w:val="009B3934"/>
    <w:rsid w:val="009B4312"/>
    <w:rsid w:val="009B4BA6"/>
    <w:rsid w:val="009C0080"/>
    <w:rsid w:val="009C5527"/>
    <w:rsid w:val="009C709E"/>
    <w:rsid w:val="009D4C1B"/>
    <w:rsid w:val="009D66BD"/>
    <w:rsid w:val="009E0787"/>
    <w:rsid w:val="009E263C"/>
    <w:rsid w:val="009E46C5"/>
    <w:rsid w:val="009F6A6E"/>
    <w:rsid w:val="00A017B3"/>
    <w:rsid w:val="00A02994"/>
    <w:rsid w:val="00A12CB7"/>
    <w:rsid w:val="00A21D7F"/>
    <w:rsid w:val="00A2367B"/>
    <w:rsid w:val="00A33499"/>
    <w:rsid w:val="00A344D7"/>
    <w:rsid w:val="00A4035E"/>
    <w:rsid w:val="00A51219"/>
    <w:rsid w:val="00A5486C"/>
    <w:rsid w:val="00A660F0"/>
    <w:rsid w:val="00A67D36"/>
    <w:rsid w:val="00A7120C"/>
    <w:rsid w:val="00A778AC"/>
    <w:rsid w:val="00A8009E"/>
    <w:rsid w:val="00A81ADD"/>
    <w:rsid w:val="00A8537B"/>
    <w:rsid w:val="00A86B5C"/>
    <w:rsid w:val="00A87790"/>
    <w:rsid w:val="00A94634"/>
    <w:rsid w:val="00A94A2A"/>
    <w:rsid w:val="00A95F49"/>
    <w:rsid w:val="00A96BEE"/>
    <w:rsid w:val="00A974F3"/>
    <w:rsid w:val="00AA2CCD"/>
    <w:rsid w:val="00AA5477"/>
    <w:rsid w:val="00AA6224"/>
    <w:rsid w:val="00AA6D14"/>
    <w:rsid w:val="00AB1CDA"/>
    <w:rsid w:val="00AB4F50"/>
    <w:rsid w:val="00AC0857"/>
    <w:rsid w:val="00AC237B"/>
    <w:rsid w:val="00AC5216"/>
    <w:rsid w:val="00AC747A"/>
    <w:rsid w:val="00AD0DA1"/>
    <w:rsid w:val="00AD2743"/>
    <w:rsid w:val="00AD52DE"/>
    <w:rsid w:val="00AD5339"/>
    <w:rsid w:val="00AD5F1D"/>
    <w:rsid w:val="00AD72A7"/>
    <w:rsid w:val="00AE1224"/>
    <w:rsid w:val="00AE2E93"/>
    <w:rsid w:val="00AF3CF1"/>
    <w:rsid w:val="00AF42EC"/>
    <w:rsid w:val="00AF5588"/>
    <w:rsid w:val="00AF6010"/>
    <w:rsid w:val="00AF62E3"/>
    <w:rsid w:val="00AF6ACC"/>
    <w:rsid w:val="00B05C4C"/>
    <w:rsid w:val="00B05CF9"/>
    <w:rsid w:val="00B11A76"/>
    <w:rsid w:val="00B152EE"/>
    <w:rsid w:val="00B20B00"/>
    <w:rsid w:val="00B225AA"/>
    <w:rsid w:val="00B26166"/>
    <w:rsid w:val="00B264C1"/>
    <w:rsid w:val="00B27DB4"/>
    <w:rsid w:val="00B305A3"/>
    <w:rsid w:val="00B3384C"/>
    <w:rsid w:val="00B41FC3"/>
    <w:rsid w:val="00B434F6"/>
    <w:rsid w:val="00B43ADD"/>
    <w:rsid w:val="00B47E11"/>
    <w:rsid w:val="00B50422"/>
    <w:rsid w:val="00B533A9"/>
    <w:rsid w:val="00B5401D"/>
    <w:rsid w:val="00B54EFE"/>
    <w:rsid w:val="00B57B39"/>
    <w:rsid w:val="00B6192C"/>
    <w:rsid w:val="00B63799"/>
    <w:rsid w:val="00B65706"/>
    <w:rsid w:val="00B7090A"/>
    <w:rsid w:val="00B72600"/>
    <w:rsid w:val="00B72964"/>
    <w:rsid w:val="00B76563"/>
    <w:rsid w:val="00B76BA4"/>
    <w:rsid w:val="00B76C21"/>
    <w:rsid w:val="00B76E67"/>
    <w:rsid w:val="00B7782D"/>
    <w:rsid w:val="00B80DFC"/>
    <w:rsid w:val="00B83147"/>
    <w:rsid w:val="00B8473C"/>
    <w:rsid w:val="00B8632D"/>
    <w:rsid w:val="00B90E39"/>
    <w:rsid w:val="00B91891"/>
    <w:rsid w:val="00B91A1A"/>
    <w:rsid w:val="00B927E9"/>
    <w:rsid w:val="00B94267"/>
    <w:rsid w:val="00B973EE"/>
    <w:rsid w:val="00BA00D1"/>
    <w:rsid w:val="00BA2AEC"/>
    <w:rsid w:val="00BB76B0"/>
    <w:rsid w:val="00BC0D79"/>
    <w:rsid w:val="00BC2336"/>
    <w:rsid w:val="00BC3080"/>
    <w:rsid w:val="00BC3BA8"/>
    <w:rsid w:val="00BD0DA4"/>
    <w:rsid w:val="00BD2819"/>
    <w:rsid w:val="00BD3BB8"/>
    <w:rsid w:val="00BD3FA2"/>
    <w:rsid w:val="00BD6AD4"/>
    <w:rsid w:val="00BD6F0C"/>
    <w:rsid w:val="00BE1A2A"/>
    <w:rsid w:val="00BE2028"/>
    <w:rsid w:val="00BE7057"/>
    <w:rsid w:val="00BF4DA3"/>
    <w:rsid w:val="00BF53CA"/>
    <w:rsid w:val="00BF5818"/>
    <w:rsid w:val="00BF68FA"/>
    <w:rsid w:val="00BF6E2C"/>
    <w:rsid w:val="00BF782A"/>
    <w:rsid w:val="00C00DF9"/>
    <w:rsid w:val="00C02DF3"/>
    <w:rsid w:val="00C03BE4"/>
    <w:rsid w:val="00C03D8C"/>
    <w:rsid w:val="00C14A45"/>
    <w:rsid w:val="00C16E8D"/>
    <w:rsid w:val="00C17D8B"/>
    <w:rsid w:val="00C21932"/>
    <w:rsid w:val="00C22BFF"/>
    <w:rsid w:val="00C24C5E"/>
    <w:rsid w:val="00C302E9"/>
    <w:rsid w:val="00C3301F"/>
    <w:rsid w:val="00C34F5B"/>
    <w:rsid w:val="00C34F92"/>
    <w:rsid w:val="00C3523A"/>
    <w:rsid w:val="00C361AD"/>
    <w:rsid w:val="00C44E62"/>
    <w:rsid w:val="00C45D30"/>
    <w:rsid w:val="00C475B0"/>
    <w:rsid w:val="00C47877"/>
    <w:rsid w:val="00C5271A"/>
    <w:rsid w:val="00C536F1"/>
    <w:rsid w:val="00C571BB"/>
    <w:rsid w:val="00C57ABF"/>
    <w:rsid w:val="00C61135"/>
    <w:rsid w:val="00C6265E"/>
    <w:rsid w:val="00C75C32"/>
    <w:rsid w:val="00C803A9"/>
    <w:rsid w:val="00C84846"/>
    <w:rsid w:val="00C849DE"/>
    <w:rsid w:val="00C84FA5"/>
    <w:rsid w:val="00C87662"/>
    <w:rsid w:val="00C923DF"/>
    <w:rsid w:val="00C93700"/>
    <w:rsid w:val="00C953C2"/>
    <w:rsid w:val="00C978E3"/>
    <w:rsid w:val="00CA00A2"/>
    <w:rsid w:val="00CA1EB9"/>
    <w:rsid w:val="00CB1BE3"/>
    <w:rsid w:val="00CB3AC9"/>
    <w:rsid w:val="00CC212B"/>
    <w:rsid w:val="00CC66F1"/>
    <w:rsid w:val="00CD31D3"/>
    <w:rsid w:val="00CD4AB8"/>
    <w:rsid w:val="00CE02D7"/>
    <w:rsid w:val="00CE4FA4"/>
    <w:rsid w:val="00CE557F"/>
    <w:rsid w:val="00CE74A6"/>
    <w:rsid w:val="00CF0A2A"/>
    <w:rsid w:val="00CF1B2B"/>
    <w:rsid w:val="00CF723B"/>
    <w:rsid w:val="00CF72B4"/>
    <w:rsid w:val="00D01480"/>
    <w:rsid w:val="00D02E53"/>
    <w:rsid w:val="00D04220"/>
    <w:rsid w:val="00D06F24"/>
    <w:rsid w:val="00D07B16"/>
    <w:rsid w:val="00D15F0A"/>
    <w:rsid w:val="00D16E16"/>
    <w:rsid w:val="00D21313"/>
    <w:rsid w:val="00D22B64"/>
    <w:rsid w:val="00D26E81"/>
    <w:rsid w:val="00D27ACB"/>
    <w:rsid w:val="00D302FA"/>
    <w:rsid w:val="00D30542"/>
    <w:rsid w:val="00D40148"/>
    <w:rsid w:val="00D40C81"/>
    <w:rsid w:val="00D47FE7"/>
    <w:rsid w:val="00D52E56"/>
    <w:rsid w:val="00D53DD5"/>
    <w:rsid w:val="00D54827"/>
    <w:rsid w:val="00D55FED"/>
    <w:rsid w:val="00D60283"/>
    <w:rsid w:val="00D65060"/>
    <w:rsid w:val="00D67789"/>
    <w:rsid w:val="00D708FE"/>
    <w:rsid w:val="00D70F77"/>
    <w:rsid w:val="00D70FD9"/>
    <w:rsid w:val="00D72E5C"/>
    <w:rsid w:val="00D76B78"/>
    <w:rsid w:val="00D83605"/>
    <w:rsid w:val="00D85BBF"/>
    <w:rsid w:val="00D87848"/>
    <w:rsid w:val="00D96584"/>
    <w:rsid w:val="00DA265A"/>
    <w:rsid w:val="00DB2B7C"/>
    <w:rsid w:val="00DB2F9E"/>
    <w:rsid w:val="00DB62D3"/>
    <w:rsid w:val="00DC0206"/>
    <w:rsid w:val="00DC2228"/>
    <w:rsid w:val="00DC6A62"/>
    <w:rsid w:val="00DC78C0"/>
    <w:rsid w:val="00DD11FD"/>
    <w:rsid w:val="00DD4719"/>
    <w:rsid w:val="00DD5E11"/>
    <w:rsid w:val="00DE0EC6"/>
    <w:rsid w:val="00DE1B33"/>
    <w:rsid w:val="00DE26F2"/>
    <w:rsid w:val="00DE2803"/>
    <w:rsid w:val="00DE3093"/>
    <w:rsid w:val="00DE57C2"/>
    <w:rsid w:val="00DE747F"/>
    <w:rsid w:val="00DF3F13"/>
    <w:rsid w:val="00DF6EC9"/>
    <w:rsid w:val="00DF70A5"/>
    <w:rsid w:val="00E00AC8"/>
    <w:rsid w:val="00E019D5"/>
    <w:rsid w:val="00E02086"/>
    <w:rsid w:val="00E034AC"/>
    <w:rsid w:val="00E0446D"/>
    <w:rsid w:val="00E04C4C"/>
    <w:rsid w:val="00E068B0"/>
    <w:rsid w:val="00E072D8"/>
    <w:rsid w:val="00E12E68"/>
    <w:rsid w:val="00E13ECC"/>
    <w:rsid w:val="00E14C98"/>
    <w:rsid w:val="00E15385"/>
    <w:rsid w:val="00E16C2D"/>
    <w:rsid w:val="00E17462"/>
    <w:rsid w:val="00E313EF"/>
    <w:rsid w:val="00E35EE1"/>
    <w:rsid w:val="00E37FBD"/>
    <w:rsid w:val="00E450CA"/>
    <w:rsid w:val="00E459D8"/>
    <w:rsid w:val="00E520C8"/>
    <w:rsid w:val="00E5763A"/>
    <w:rsid w:val="00E73791"/>
    <w:rsid w:val="00E802F5"/>
    <w:rsid w:val="00E8188A"/>
    <w:rsid w:val="00E826B1"/>
    <w:rsid w:val="00E86A57"/>
    <w:rsid w:val="00E86CDD"/>
    <w:rsid w:val="00E86D3F"/>
    <w:rsid w:val="00E877D8"/>
    <w:rsid w:val="00E93FEA"/>
    <w:rsid w:val="00E958D7"/>
    <w:rsid w:val="00E96672"/>
    <w:rsid w:val="00E9780D"/>
    <w:rsid w:val="00EA58B2"/>
    <w:rsid w:val="00EA7364"/>
    <w:rsid w:val="00EA7C63"/>
    <w:rsid w:val="00EB6FE0"/>
    <w:rsid w:val="00EB7AC1"/>
    <w:rsid w:val="00EC1F70"/>
    <w:rsid w:val="00EC2132"/>
    <w:rsid w:val="00EC23A7"/>
    <w:rsid w:val="00EC2FCC"/>
    <w:rsid w:val="00EC5746"/>
    <w:rsid w:val="00ED0C5E"/>
    <w:rsid w:val="00ED3488"/>
    <w:rsid w:val="00ED555E"/>
    <w:rsid w:val="00ED6ECD"/>
    <w:rsid w:val="00EE0450"/>
    <w:rsid w:val="00EE12CB"/>
    <w:rsid w:val="00EE25C3"/>
    <w:rsid w:val="00EE3663"/>
    <w:rsid w:val="00EE5120"/>
    <w:rsid w:val="00EF602F"/>
    <w:rsid w:val="00EF7A69"/>
    <w:rsid w:val="00F02596"/>
    <w:rsid w:val="00F061DB"/>
    <w:rsid w:val="00F075E8"/>
    <w:rsid w:val="00F11B3B"/>
    <w:rsid w:val="00F13FAB"/>
    <w:rsid w:val="00F15824"/>
    <w:rsid w:val="00F15D86"/>
    <w:rsid w:val="00F16ED5"/>
    <w:rsid w:val="00F20C0E"/>
    <w:rsid w:val="00F23BF8"/>
    <w:rsid w:val="00F2403B"/>
    <w:rsid w:val="00F31489"/>
    <w:rsid w:val="00F340C6"/>
    <w:rsid w:val="00F3416E"/>
    <w:rsid w:val="00F35284"/>
    <w:rsid w:val="00F41BB5"/>
    <w:rsid w:val="00F43B63"/>
    <w:rsid w:val="00F450B3"/>
    <w:rsid w:val="00F57065"/>
    <w:rsid w:val="00F62D50"/>
    <w:rsid w:val="00F72873"/>
    <w:rsid w:val="00F72E4D"/>
    <w:rsid w:val="00F731D3"/>
    <w:rsid w:val="00F77544"/>
    <w:rsid w:val="00F80B17"/>
    <w:rsid w:val="00F82768"/>
    <w:rsid w:val="00F82A5E"/>
    <w:rsid w:val="00F87754"/>
    <w:rsid w:val="00F900B6"/>
    <w:rsid w:val="00F90924"/>
    <w:rsid w:val="00F90C8F"/>
    <w:rsid w:val="00F91A4F"/>
    <w:rsid w:val="00F92000"/>
    <w:rsid w:val="00F9274A"/>
    <w:rsid w:val="00F93863"/>
    <w:rsid w:val="00F95BA0"/>
    <w:rsid w:val="00F962DC"/>
    <w:rsid w:val="00F9789A"/>
    <w:rsid w:val="00FA123A"/>
    <w:rsid w:val="00FA3A10"/>
    <w:rsid w:val="00FA62CB"/>
    <w:rsid w:val="00FB016C"/>
    <w:rsid w:val="00FB1FE9"/>
    <w:rsid w:val="00FB23A0"/>
    <w:rsid w:val="00FB5F8F"/>
    <w:rsid w:val="00FC0379"/>
    <w:rsid w:val="00FC1E7F"/>
    <w:rsid w:val="00FC291F"/>
    <w:rsid w:val="00FC4A9E"/>
    <w:rsid w:val="00FC59FC"/>
    <w:rsid w:val="00FC606F"/>
    <w:rsid w:val="00FC73CD"/>
    <w:rsid w:val="00FD1AC4"/>
    <w:rsid w:val="00FD516B"/>
    <w:rsid w:val="00FD5811"/>
    <w:rsid w:val="00FD7167"/>
    <w:rsid w:val="00FE0444"/>
    <w:rsid w:val="00FE0618"/>
    <w:rsid w:val="00FE2258"/>
    <w:rsid w:val="00FE6BEA"/>
    <w:rsid w:val="00FF1B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9399B7C-E2E4-43BD-A89F-EBCEB21DA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9650C"/>
    <w:rPr>
      <w:sz w:val="24"/>
      <w:szCs w:val="24"/>
    </w:rPr>
  </w:style>
  <w:style w:type="paragraph" w:styleId="Nagwek1">
    <w:name w:val="heading 1"/>
    <w:aliases w:val="Nagłówek 1 Znak1,Nagłówek 1 Znak Znak, Znak7 Znak Znak,Znak7 Znak Znak"/>
    <w:basedOn w:val="Normalny"/>
    <w:next w:val="Normalny"/>
    <w:link w:val="Nagwek1Znak"/>
    <w:uiPriority w:val="9"/>
    <w:qFormat/>
    <w:pPr>
      <w:keepNext/>
      <w:keepLines/>
      <w:suppressAutoHyphens/>
      <w:spacing w:before="120" w:after="120"/>
      <w:jc w:val="both"/>
      <w:outlineLvl w:val="0"/>
    </w:pPr>
    <w:rPr>
      <w:rFonts w:ascii="Arial" w:hAnsi="Arial"/>
      <w:b/>
      <w:caps/>
      <w:kern w:val="1"/>
      <w:sz w:val="20"/>
      <w:szCs w:val="20"/>
      <w:lang w:val="x-none" w:eastAsia="ar-SA"/>
    </w:rPr>
  </w:style>
  <w:style w:type="paragraph" w:styleId="Nagwek2">
    <w:name w:val="heading 2"/>
    <w:aliases w:val="Nagłówek 2 Znak1 Znak,Nagłówek 2 Znak Znak Znak,Nagłówek 2 Znak1 Znak Znak Znak,Nagłówek 2 Znak Znak Znak Znak Znak, Znak6 Znak Znak Znak Znak Znak,Nagłówek 2 Znak Znak1 Znak,Nagłówek 2 Znak1 Znak1,Nagłówek 2 Znak Znak Znak1"/>
    <w:basedOn w:val="Normalny"/>
    <w:next w:val="Normalny"/>
    <w:link w:val="Nagwek2Znak"/>
    <w:uiPriority w:val="9"/>
    <w:qFormat/>
    <w:pPr>
      <w:keepNext/>
      <w:suppressAutoHyphens/>
      <w:spacing w:before="120" w:after="120"/>
      <w:jc w:val="both"/>
      <w:outlineLvl w:val="1"/>
    </w:pPr>
    <w:rPr>
      <w:rFonts w:ascii="Arial" w:hAnsi="Arial"/>
      <w:b/>
      <w:sz w:val="20"/>
      <w:szCs w:val="20"/>
      <w:lang w:val="x-none" w:eastAsia="ar-SA"/>
    </w:rPr>
  </w:style>
  <w:style w:type="paragraph" w:styleId="Nagwek3">
    <w:name w:val="heading 3"/>
    <w:aliases w:val=" Znak5,Znak5"/>
    <w:basedOn w:val="Normalny"/>
    <w:next w:val="Normalny"/>
    <w:link w:val="Nagwek3Znak"/>
    <w:uiPriority w:val="9"/>
    <w:qFormat/>
    <w:pPr>
      <w:keepNext/>
      <w:suppressAutoHyphens/>
      <w:spacing w:before="60" w:after="60"/>
      <w:jc w:val="both"/>
      <w:outlineLvl w:val="2"/>
    </w:pPr>
    <w:rPr>
      <w:rFonts w:ascii="Arial" w:hAnsi="Arial"/>
      <w:b/>
      <w:bCs/>
      <w:sz w:val="20"/>
      <w:szCs w:val="20"/>
      <w:lang w:val="x-none" w:eastAsia="ar-SA"/>
    </w:rPr>
  </w:style>
  <w:style w:type="paragraph" w:styleId="Nagwek4">
    <w:name w:val="heading 4"/>
    <w:basedOn w:val="Normalny"/>
    <w:next w:val="Normalny"/>
    <w:link w:val="Nagwek4Znak"/>
    <w:uiPriority w:val="9"/>
    <w:qFormat/>
    <w:pPr>
      <w:keepNext/>
      <w:spacing w:before="240" w:after="60"/>
      <w:outlineLvl w:val="3"/>
    </w:pPr>
    <w:rPr>
      <w:b/>
      <w:bCs/>
      <w:sz w:val="28"/>
      <w:szCs w:val="28"/>
      <w:lang w:val="x-none" w:eastAsia="x-none"/>
    </w:rPr>
  </w:style>
  <w:style w:type="paragraph" w:styleId="Nagwek5">
    <w:name w:val="heading 5"/>
    <w:basedOn w:val="Normalny"/>
    <w:next w:val="Normalny"/>
    <w:link w:val="Nagwek5Znak"/>
    <w:uiPriority w:val="9"/>
    <w:qFormat/>
    <w:pPr>
      <w:keepNext/>
      <w:jc w:val="center"/>
      <w:outlineLvl w:val="4"/>
    </w:pPr>
    <w:rPr>
      <w:rFonts w:eastAsia="Arial Unicode MS"/>
      <w:b/>
      <w:iCs/>
      <w:sz w:val="32"/>
      <w:szCs w:val="22"/>
      <w:lang w:val="x-none" w:eastAsia="x-none"/>
    </w:rPr>
  </w:style>
  <w:style w:type="paragraph" w:styleId="Nagwek6">
    <w:name w:val="heading 6"/>
    <w:basedOn w:val="Normalny"/>
    <w:next w:val="Normalny"/>
    <w:link w:val="Nagwek6Znak"/>
    <w:uiPriority w:val="9"/>
    <w:unhideWhenUsed/>
    <w:qFormat/>
    <w:rsid w:val="009B296D"/>
    <w:pPr>
      <w:suppressAutoHyphens/>
      <w:spacing w:before="240" w:after="60"/>
      <w:outlineLvl w:val="5"/>
    </w:pPr>
    <w:rPr>
      <w:rFonts w:ascii="Calibri" w:hAnsi="Calibri"/>
      <w:b/>
      <w:bCs/>
      <w:sz w:val="22"/>
      <w:szCs w:val="22"/>
      <w:lang w:val="x-none" w:eastAsia="ar-SA"/>
    </w:rPr>
  </w:style>
  <w:style w:type="paragraph" w:styleId="Nagwek7">
    <w:name w:val="heading 7"/>
    <w:basedOn w:val="Normalny"/>
    <w:next w:val="Normalny"/>
    <w:link w:val="Nagwek7Znak"/>
    <w:uiPriority w:val="9"/>
    <w:unhideWhenUsed/>
    <w:qFormat/>
    <w:rsid w:val="0020303D"/>
    <w:pPr>
      <w:spacing w:before="240" w:after="60"/>
      <w:outlineLvl w:val="6"/>
    </w:pPr>
    <w:rPr>
      <w:rFonts w:ascii="Calibri" w:hAnsi="Calibri"/>
      <w:lang w:val="x-none" w:eastAsia="x-none"/>
    </w:rPr>
  </w:style>
  <w:style w:type="paragraph" w:styleId="Nagwek8">
    <w:name w:val="heading 8"/>
    <w:basedOn w:val="Normalny"/>
    <w:next w:val="Normalny"/>
    <w:link w:val="Nagwek8Znak"/>
    <w:uiPriority w:val="9"/>
    <w:unhideWhenUsed/>
    <w:qFormat/>
    <w:rsid w:val="00066B17"/>
    <w:pPr>
      <w:spacing w:before="240" w:after="60"/>
      <w:outlineLvl w:val="7"/>
    </w:pPr>
    <w:rPr>
      <w:rFonts w:ascii="Calibri" w:hAnsi="Calibri"/>
      <w:i/>
      <w:iCs/>
      <w:lang w:val="x-none" w:eastAsia="x-none"/>
    </w:rPr>
  </w:style>
  <w:style w:type="paragraph" w:styleId="Nagwek9">
    <w:name w:val="heading 9"/>
    <w:basedOn w:val="Normalny"/>
    <w:next w:val="Normalny"/>
    <w:link w:val="Nagwek9Znak"/>
    <w:uiPriority w:val="9"/>
    <w:qFormat/>
    <w:rsid w:val="009B296D"/>
    <w:pPr>
      <w:spacing w:before="240" w:after="60"/>
      <w:ind w:left="6174" w:hanging="708"/>
      <w:jc w:val="both"/>
      <w:outlineLvl w:val="8"/>
    </w:pPr>
    <w:rPr>
      <w:rFonts w:ascii="Arial" w:hAnsi="Arial"/>
      <w:b/>
      <w:i/>
      <w:sz w:val="18"/>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ost">
    <w:name w:val="tekst ost"/>
    <w:basedOn w:val="Normalny"/>
    <w:pPr>
      <w:suppressAutoHyphens/>
      <w:jc w:val="both"/>
    </w:pPr>
    <w:rPr>
      <w:rFonts w:ascii="Arial" w:hAnsi="Arial"/>
      <w:sz w:val="20"/>
      <w:szCs w:val="20"/>
      <w:lang w:eastAsia="ar-SA"/>
    </w:rPr>
  </w:style>
  <w:style w:type="paragraph" w:styleId="Spistreci2">
    <w:name w:val="toc 2"/>
    <w:basedOn w:val="Normalny"/>
    <w:next w:val="Normalny"/>
    <w:uiPriority w:val="39"/>
    <w:qFormat/>
    <w:pPr>
      <w:suppressAutoHyphens/>
      <w:jc w:val="both"/>
    </w:pPr>
    <w:rPr>
      <w:rFonts w:ascii="Arial" w:hAnsi="Arial"/>
      <w:bCs/>
      <w:sz w:val="20"/>
      <w:szCs w:val="20"/>
      <w:lang w:eastAsia="ar-SA"/>
    </w:rPr>
  </w:style>
  <w:style w:type="character" w:styleId="Hipercze">
    <w:name w:val="Hyperlink"/>
    <w:uiPriority w:val="99"/>
    <w:rPr>
      <w:color w:val="0000FF"/>
      <w:u w:val="single"/>
    </w:rPr>
  </w:style>
  <w:style w:type="paragraph" w:styleId="Spistreci1">
    <w:name w:val="toc 1"/>
    <w:basedOn w:val="Normalny"/>
    <w:next w:val="Normalny"/>
    <w:uiPriority w:val="39"/>
    <w:qFormat/>
    <w:pPr>
      <w:suppressAutoHyphens/>
      <w:spacing w:before="120" w:after="120"/>
      <w:jc w:val="both"/>
    </w:pPr>
    <w:rPr>
      <w:rFonts w:ascii="Arial" w:hAnsi="Arial"/>
      <w:b/>
      <w:bCs/>
      <w:caps/>
      <w:sz w:val="20"/>
      <w:szCs w:val="28"/>
      <w:lang w:eastAsia="ar-SA"/>
    </w:rPr>
  </w:style>
  <w:style w:type="paragraph" w:styleId="Nagwek">
    <w:name w:val="header"/>
    <w:aliases w:val="Nagłówek strony"/>
    <w:basedOn w:val="Normalny"/>
    <w:link w:val="NagwekZnak"/>
    <w:uiPriority w:val="99"/>
    <w:pPr>
      <w:tabs>
        <w:tab w:val="center" w:pos="4536"/>
        <w:tab w:val="right" w:pos="9072"/>
      </w:tabs>
      <w:suppressAutoHyphens/>
    </w:pPr>
    <w:rPr>
      <w:rFonts w:ascii="Century Gothic" w:hAnsi="Century Gothic"/>
      <w:szCs w:val="20"/>
      <w:lang w:val="x-none" w:eastAsia="ar-SA"/>
    </w:rPr>
  </w:style>
  <w:style w:type="character" w:styleId="Numerstrony">
    <w:name w:val="page number"/>
    <w:basedOn w:val="Domylnaczcionkaakapitu"/>
    <w:uiPriority w:val="99"/>
  </w:style>
  <w:style w:type="paragraph" w:styleId="Stopka">
    <w:name w:val="footer"/>
    <w:basedOn w:val="Normalny"/>
    <w:link w:val="StopkaZnak"/>
    <w:uiPriority w:val="99"/>
    <w:pPr>
      <w:tabs>
        <w:tab w:val="center" w:pos="4536"/>
        <w:tab w:val="right" w:pos="9072"/>
      </w:tabs>
      <w:suppressAutoHyphens/>
      <w:jc w:val="both"/>
    </w:pPr>
    <w:rPr>
      <w:sz w:val="20"/>
      <w:szCs w:val="20"/>
      <w:lang w:val="x-none" w:eastAsia="ar-SA"/>
    </w:rPr>
  </w:style>
  <w:style w:type="paragraph" w:customStyle="1" w:styleId="Plandokumentu">
    <w:name w:val="Plan dokumentu"/>
    <w:basedOn w:val="Normalny"/>
    <w:link w:val="MapadokumentuZnak"/>
    <w:uiPriority w:val="99"/>
    <w:semiHidden/>
    <w:pPr>
      <w:shd w:val="clear" w:color="auto" w:fill="000080"/>
    </w:pPr>
    <w:rPr>
      <w:rFonts w:ascii="Tahoma" w:hAnsi="Tahoma"/>
      <w:lang w:val="x-none" w:eastAsia="x-none"/>
    </w:rPr>
  </w:style>
  <w:style w:type="paragraph" w:customStyle="1" w:styleId="Default">
    <w:name w:val="Default"/>
    <w:rsid w:val="001D58FA"/>
    <w:pPr>
      <w:autoSpaceDE w:val="0"/>
      <w:autoSpaceDN w:val="0"/>
      <w:adjustRightInd w:val="0"/>
    </w:pPr>
    <w:rPr>
      <w:color w:val="000000"/>
      <w:sz w:val="24"/>
      <w:szCs w:val="24"/>
    </w:rPr>
  </w:style>
  <w:style w:type="paragraph" w:styleId="Tekstpodstawowy">
    <w:name w:val="Body Text"/>
    <w:basedOn w:val="Normalny"/>
    <w:link w:val="TekstpodstawowyZnak"/>
    <w:uiPriority w:val="1"/>
    <w:unhideWhenUsed/>
    <w:qFormat/>
    <w:rsid w:val="008314DB"/>
    <w:pPr>
      <w:tabs>
        <w:tab w:val="left" w:pos="851"/>
        <w:tab w:val="left" w:pos="1134"/>
        <w:tab w:val="left" w:pos="1701"/>
      </w:tabs>
      <w:spacing w:after="120"/>
      <w:jc w:val="both"/>
    </w:pPr>
    <w:rPr>
      <w:sz w:val="20"/>
      <w:szCs w:val="20"/>
    </w:rPr>
  </w:style>
  <w:style w:type="character" w:customStyle="1" w:styleId="TekstpodstawowyZnak">
    <w:name w:val="Tekst podstawowy Znak"/>
    <w:basedOn w:val="Domylnaczcionkaakapitu"/>
    <w:link w:val="Tekstpodstawowy"/>
    <w:uiPriority w:val="1"/>
    <w:rsid w:val="008314DB"/>
  </w:style>
  <w:style w:type="paragraph" w:styleId="Tekstpodstawowy3">
    <w:name w:val="Body Text 3"/>
    <w:basedOn w:val="Normalny"/>
    <w:link w:val="Tekstpodstawowy3Znak"/>
    <w:uiPriority w:val="99"/>
    <w:unhideWhenUsed/>
    <w:rsid w:val="008314DB"/>
    <w:pPr>
      <w:tabs>
        <w:tab w:val="left" w:pos="-1440"/>
        <w:tab w:val="left" w:pos="-720"/>
        <w:tab w:val="left" w:pos="0"/>
        <w:tab w:val="left" w:pos="284"/>
        <w:tab w:val="left" w:pos="851"/>
        <w:tab w:val="left" w:pos="1134"/>
        <w:tab w:val="left" w:pos="1701"/>
      </w:tabs>
      <w:jc w:val="both"/>
    </w:pPr>
    <w:rPr>
      <w:sz w:val="20"/>
      <w:lang w:val="x-none" w:eastAsia="x-none"/>
    </w:rPr>
  </w:style>
  <w:style w:type="character" w:customStyle="1" w:styleId="Tekstpodstawowy3Znak">
    <w:name w:val="Tekst podstawowy 3 Znak"/>
    <w:link w:val="Tekstpodstawowy3"/>
    <w:uiPriority w:val="99"/>
    <w:rsid w:val="008314DB"/>
    <w:rPr>
      <w:szCs w:val="24"/>
    </w:rPr>
  </w:style>
  <w:style w:type="paragraph" w:styleId="Tekstpodstawowywcity2">
    <w:name w:val="Body Text Indent 2"/>
    <w:basedOn w:val="Normalny"/>
    <w:link w:val="Tekstpodstawowywcity2Znak"/>
    <w:uiPriority w:val="99"/>
    <w:unhideWhenUsed/>
    <w:rsid w:val="008314DB"/>
    <w:pPr>
      <w:tabs>
        <w:tab w:val="left" w:pos="851"/>
        <w:tab w:val="left" w:pos="1134"/>
        <w:tab w:val="left" w:pos="1701"/>
      </w:tabs>
      <w:spacing w:before="115"/>
      <w:ind w:firstLine="708"/>
      <w:jc w:val="both"/>
    </w:pPr>
    <w:rPr>
      <w:sz w:val="20"/>
      <w:lang w:val="x-none" w:eastAsia="x-none"/>
    </w:rPr>
  </w:style>
  <w:style w:type="character" w:customStyle="1" w:styleId="Tekstpodstawowywcity2Znak">
    <w:name w:val="Tekst podstawowy wcięty 2 Znak"/>
    <w:link w:val="Tekstpodstawowywcity2"/>
    <w:uiPriority w:val="99"/>
    <w:rsid w:val="008314DB"/>
    <w:rPr>
      <w:szCs w:val="24"/>
    </w:rPr>
  </w:style>
  <w:style w:type="paragraph" w:styleId="Tekstpodstawowywcity3">
    <w:name w:val="Body Text Indent 3"/>
    <w:basedOn w:val="Normalny"/>
    <w:link w:val="Tekstpodstawowywcity3Znak"/>
    <w:uiPriority w:val="99"/>
    <w:unhideWhenUsed/>
    <w:rsid w:val="008314DB"/>
    <w:pPr>
      <w:tabs>
        <w:tab w:val="left" w:pos="851"/>
        <w:tab w:val="left" w:pos="1134"/>
        <w:tab w:val="left" w:pos="1701"/>
      </w:tabs>
      <w:ind w:firstLine="705"/>
      <w:jc w:val="both"/>
    </w:pPr>
    <w:rPr>
      <w:sz w:val="20"/>
      <w:lang w:val="x-none" w:eastAsia="x-none"/>
    </w:rPr>
  </w:style>
  <w:style w:type="character" w:customStyle="1" w:styleId="Tekstpodstawowywcity3Znak">
    <w:name w:val="Tekst podstawowy wcięty 3 Znak"/>
    <w:link w:val="Tekstpodstawowywcity3"/>
    <w:uiPriority w:val="99"/>
    <w:rsid w:val="008314DB"/>
    <w:rPr>
      <w:szCs w:val="24"/>
    </w:rPr>
  </w:style>
  <w:style w:type="paragraph" w:customStyle="1" w:styleId="Tytuspecyfikacji">
    <w:name w:val="Tytuł_specyfikacji"/>
    <w:basedOn w:val="Normalny"/>
    <w:rsid w:val="008314DB"/>
    <w:pPr>
      <w:widowControl w:val="0"/>
      <w:tabs>
        <w:tab w:val="left" w:pos="851"/>
        <w:tab w:val="left" w:pos="1134"/>
        <w:tab w:val="left" w:pos="1701"/>
      </w:tabs>
      <w:autoSpaceDE w:val="0"/>
      <w:autoSpaceDN w:val="0"/>
      <w:adjustRightInd w:val="0"/>
      <w:spacing w:before="360" w:line="300" w:lineRule="auto"/>
      <w:jc w:val="both"/>
    </w:pPr>
    <w:rPr>
      <w:b/>
      <w:sz w:val="28"/>
      <w:szCs w:val="22"/>
    </w:rPr>
  </w:style>
  <w:style w:type="paragraph" w:styleId="Listapunktowana">
    <w:name w:val="List Bullet"/>
    <w:basedOn w:val="Normalny"/>
    <w:uiPriority w:val="99"/>
    <w:unhideWhenUsed/>
    <w:rsid w:val="008314DB"/>
    <w:pPr>
      <w:spacing w:line="360" w:lineRule="auto"/>
      <w:ind w:left="360" w:hanging="360"/>
    </w:pPr>
    <w:rPr>
      <w:szCs w:val="20"/>
    </w:rPr>
  </w:style>
  <w:style w:type="paragraph" w:customStyle="1" w:styleId="Nagwek0">
    <w:name w:val="Nagłówek 0"/>
    <w:basedOn w:val="Nagwek1"/>
    <w:rsid w:val="008314DB"/>
    <w:pPr>
      <w:keepLines w:val="0"/>
      <w:suppressAutoHyphens w:val="0"/>
      <w:spacing w:before="0" w:after="0"/>
      <w:ind w:left="709" w:hanging="709"/>
      <w:jc w:val="left"/>
      <w:outlineLvl w:val="9"/>
    </w:pPr>
    <w:rPr>
      <w:rFonts w:ascii="Times New Roman" w:hAnsi="Times New Roman"/>
      <w:kern w:val="28"/>
      <w:sz w:val="28"/>
      <w:lang w:eastAsia="pl-PL"/>
    </w:rPr>
  </w:style>
  <w:style w:type="character" w:customStyle="1" w:styleId="NagwekZnak">
    <w:name w:val="Nagłówek Znak"/>
    <w:aliases w:val="Nagłówek strony Znak"/>
    <w:link w:val="Nagwek"/>
    <w:uiPriority w:val="99"/>
    <w:rsid w:val="008314DB"/>
    <w:rPr>
      <w:rFonts w:ascii="Century Gothic" w:hAnsi="Century Gothic"/>
      <w:sz w:val="24"/>
      <w:lang w:eastAsia="ar-SA"/>
    </w:rPr>
  </w:style>
  <w:style w:type="character" w:customStyle="1" w:styleId="StopkaZnak">
    <w:name w:val="Stopka Znak"/>
    <w:link w:val="Stopka"/>
    <w:uiPriority w:val="99"/>
    <w:rsid w:val="008314DB"/>
    <w:rPr>
      <w:lang w:eastAsia="ar-SA"/>
    </w:rPr>
  </w:style>
  <w:style w:type="paragraph" w:customStyle="1" w:styleId="Tekstpodstawowy4">
    <w:name w:val="Tekst podstawowy 4"/>
    <w:basedOn w:val="Tekstpodstawowywcity"/>
    <w:rsid w:val="008314DB"/>
    <w:pPr>
      <w:tabs>
        <w:tab w:val="left" w:pos="851"/>
        <w:tab w:val="left" w:pos="1134"/>
        <w:tab w:val="left" w:pos="1701"/>
      </w:tabs>
      <w:jc w:val="both"/>
    </w:pPr>
    <w:rPr>
      <w:sz w:val="20"/>
      <w:szCs w:val="20"/>
    </w:rPr>
  </w:style>
  <w:style w:type="paragraph" w:styleId="Tekstpodstawowywcity">
    <w:name w:val="Body Text Indent"/>
    <w:basedOn w:val="Normalny"/>
    <w:link w:val="TekstpodstawowywcityZnak"/>
    <w:uiPriority w:val="99"/>
    <w:rsid w:val="008314DB"/>
    <w:pPr>
      <w:spacing w:after="120"/>
      <w:ind w:left="283"/>
    </w:pPr>
    <w:rPr>
      <w:lang w:val="x-none" w:eastAsia="x-none"/>
    </w:rPr>
  </w:style>
  <w:style w:type="character" w:customStyle="1" w:styleId="TekstpodstawowywcityZnak">
    <w:name w:val="Tekst podstawowy wcięty Znak"/>
    <w:link w:val="Tekstpodstawowywcity"/>
    <w:uiPriority w:val="99"/>
    <w:rsid w:val="008314DB"/>
    <w:rPr>
      <w:sz w:val="24"/>
      <w:szCs w:val="24"/>
    </w:rPr>
  </w:style>
  <w:style w:type="paragraph" w:styleId="Tekstblokowy">
    <w:name w:val="Block Text"/>
    <w:basedOn w:val="Normalny"/>
    <w:uiPriority w:val="99"/>
    <w:unhideWhenUsed/>
    <w:rsid w:val="00312090"/>
    <w:pPr>
      <w:autoSpaceDE w:val="0"/>
      <w:autoSpaceDN w:val="0"/>
      <w:adjustRightInd w:val="0"/>
      <w:spacing w:after="120"/>
      <w:ind w:left="1418" w:right="136" w:hanging="1418"/>
      <w:jc w:val="both"/>
    </w:pPr>
  </w:style>
  <w:style w:type="paragraph" w:customStyle="1" w:styleId="Wyliczenie">
    <w:name w:val="Wyliczenie"/>
    <w:basedOn w:val="Normalny"/>
    <w:rsid w:val="00312090"/>
    <w:pPr>
      <w:autoSpaceDE w:val="0"/>
      <w:autoSpaceDN w:val="0"/>
      <w:adjustRightInd w:val="0"/>
      <w:spacing w:line="300" w:lineRule="atLeast"/>
      <w:ind w:left="397" w:hanging="397"/>
    </w:pPr>
  </w:style>
  <w:style w:type="paragraph" w:customStyle="1" w:styleId="podpkt1">
    <w:name w:val="pod_pkt1"/>
    <w:basedOn w:val="Normalny"/>
    <w:rsid w:val="00312090"/>
    <w:pPr>
      <w:keepNext/>
      <w:autoSpaceDE w:val="0"/>
      <w:autoSpaceDN w:val="0"/>
      <w:adjustRightInd w:val="0"/>
      <w:spacing w:after="120"/>
      <w:ind w:left="851" w:hanging="851"/>
      <w:jc w:val="both"/>
    </w:pPr>
    <w:rPr>
      <w:b/>
      <w:bCs/>
    </w:rPr>
  </w:style>
  <w:style w:type="paragraph" w:styleId="Tekstprzypisudolnego">
    <w:name w:val="footnote text"/>
    <w:basedOn w:val="Normalny"/>
    <w:link w:val="TekstprzypisudolnegoZnak"/>
    <w:uiPriority w:val="99"/>
    <w:rsid w:val="008112B9"/>
    <w:pPr>
      <w:overflowPunct w:val="0"/>
      <w:autoSpaceDE w:val="0"/>
      <w:autoSpaceDN w:val="0"/>
      <w:adjustRightInd w:val="0"/>
      <w:jc w:val="both"/>
      <w:textAlignment w:val="baseline"/>
    </w:pPr>
    <w:rPr>
      <w:sz w:val="20"/>
      <w:szCs w:val="20"/>
    </w:rPr>
  </w:style>
  <w:style w:type="character" w:customStyle="1" w:styleId="TekstprzypisudolnegoZnak">
    <w:name w:val="Tekst przypisu dolnego Znak"/>
    <w:basedOn w:val="Domylnaczcionkaakapitu"/>
    <w:link w:val="Tekstprzypisudolnego"/>
    <w:uiPriority w:val="99"/>
    <w:rsid w:val="008112B9"/>
  </w:style>
  <w:style w:type="paragraph" w:customStyle="1" w:styleId="Standardowytekst">
    <w:name w:val="Standardowy.tekst"/>
    <w:rsid w:val="008112B9"/>
    <w:pPr>
      <w:overflowPunct w:val="0"/>
      <w:autoSpaceDE w:val="0"/>
      <w:autoSpaceDN w:val="0"/>
      <w:adjustRightInd w:val="0"/>
      <w:jc w:val="both"/>
      <w:textAlignment w:val="baseline"/>
    </w:pPr>
  </w:style>
  <w:style w:type="paragraph" w:customStyle="1" w:styleId="tekst">
    <w:name w:val="tekst"/>
    <w:basedOn w:val="Normalny"/>
    <w:rsid w:val="00B434F6"/>
    <w:pPr>
      <w:autoSpaceDE w:val="0"/>
      <w:autoSpaceDN w:val="0"/>
      <w:adjustRightInd w:val="0"/>
      <w:spacing w:line="300" w:lineRule="atLeast"/>
      <w:jc w:val="both"/>
    </w:pPr>
  </w:style>
  <w:style w:type="table" w:styleId="Tabela-Siatka">
    <w:name w:val="Table Grid"/>
    <w:basedOn w:val="Standardowy"/>
    <w:uiPriority w:val="59"/>
    <w:rsid w:val="00B434F6"/>
    <w:pPr>
      <w:overflowPunct w:val="0"/>
      <w:autoSpaceDE w:val="0"/>
      <w:autoSpaceDN w:val="0"/>
      <w:adjustRightInd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Znak">
    <w:name w:val="Nagłówek 8 Znak"/>
    <w:link w:val="Nagwek8"/>
    <w:uiPriority w:val="9"/>
    <w:rsid w:val="00066B17"/>
    <w:rPr>
      <w:rFonts w:ascii="Calibri" w:eastAsia="Times New Roman" w:hAnsi="Calibri" w:cs="Times New Roman"/>
      <w:i/>
      <w:iCs/>
      <w:sz w:val="24"/>
      <w:szCs w:val="24"/>
    </w:rPr>
  </w:style>
  <w:style w:type="paragraph" w:customStyle="1" w:styleId="wstp1">
    <w:name w:val="wstęp1"/>
    <w:basedOn w:val="Normalny"/>
    <w:rsid w:val="00066B17"/>
    <w:pPr>
      <w:keepNext/>
      <w:widowControl w:val="0"/>
      <w:spacing w:before="360" w:after="120"/>
    </w:pPr>
    <w:rPr>
      <w:b/>
      <w:szCs w:val="20"/>
    </w:rPr>
  </w:style>
  <w:style w:type="paragraph" w:customStyle="1" w:styleId="podpkt11">
    <w:name w:val="pod_pkt1.1"/>
    <w:basedOn w:val="Normalny"/>
    <w:rsid w:val="00066B17"/>
    <w:pPr>
      <w:keepNext/>
      <w:spacing w:after="120"/>
      <w:ind w:left="425" w:hanging="425"/>
    </w:pPr>
    <w:rPr>
      <w:szCs w:val="20"/>
    </w:rPr>
  </w:style>
  <w:style w:type="character" w:customStyle="1" w:styleId="Nagwek7Znak">
    <w:name w:val="Nagłówek 7 Znak"/>
    <w:link w:val="Nagwek7"/>
    <w:uiPriority w:val="9"/>
    <w:rsid w:val="0020303D"/>
    <w:rPr>
      <w:rFonts w:ascii="Calibri" w:eastAsia="Times New Roman" w:hAnsi="Calibri" w:cs="Times New Roman"/>
      <w:sz w:val="24"/>
      <w:szCs w:val="24"/>
    </w:rPr>
  </w:style>
  <w:style w:type="paragraph" w:styleId="Podtytu">
    <w:name w:val="Subtitle"/>
    <w:basedOn w:val="Normalny"/>
    <w:next w:val="Tekstpodstawowy"/>
    <w:link w:val="PodtytuZnak"/>
    <w:uiPriority w:val="11"/>
    <w:qFormat/>
    <w:rsid w:val="0020303D"/>
    <w:pPr>
      <w:widowControl w:val="0"/>
      <w:suppressAutoHyphens/>
      <w:overflowPunct w:val="0"/>
      <w:autoSpaceDE w:val="0"/>
      <w:autoSpaceDN w:val="0"/>
      <w:adjustRightInd w:val="0"/>
      <w:spacing w:before="200" w:after="60"/>
      <w:jc w:val="center"/>
    </w:pPr>
    <w:rPr>
      <w:rFonts w:ascii="Arial" w:hAnsi="Arial"/>
      <w:color w:val="000000"/>
      <w:spacing w:val="4"/>
      <w:szCs w:val="20"/>
      <w:lang w:val="x-none" w:eastAsia="x-none"/>
    </w:rPr>
  </w:style>
  <w:style w:type="character" w:customStyle="1" w:styleId="PodtytuZnak">
    <w:name w:val="Podtytuł Znak"/>
    <w:link w:val="Podtytu"/>
    <w:uiPriority w:val="11"/>
    <w:rsid w:val="0020303D"/>
    <w:rPr>
      <w:rFonts w:ascii="Arial" w:hAnsi="Arial"/>
      <w:color w:val="000000"/>
      <w:spacing w:val="4"/>
      <w:sz w:val="24"/>
    </w:rPr>
  </w:style>
  <w:style w:type="paragraph" w:styleId="Tekstpodstawowy2">
    <w:name w:val="Body Text 2"/>
    <w:basedOn w:val="Normalny"/>
    <w:link w:val="Tekstpodstawowy2Znak"/>
    <w:uiPriority w:val="99"/>
    <w:rsid w:val="00CF1B2B"/>
    <w:pPr>
      <w:spacing w:after="120" w:line="480" w:lineRule="auto"/>
    </w:pPr>
    <w:rPr>
      <w:lang w:val="x-none" w:eastAsia="x-none"/>
    </w:rPr>
  </w:style>
  <w:style w:type="character" w:customStyle="1" w:styleId="Tekstpodstawowy2Znak">
    <w:name w:val="Tekst podstawowy 2 Znak"/>
    <w:link w:val="Tekstpodstawowy2"/>
    <w:uiPriority w:val="99"/>
    <w:rsid w:val="00CF1B2B"/>
    <w:rPr>
      <w:sz w:val="24"/>
      <w:szCs w:val="24"/>
    </w:rPr>
  </w:style>
  <w:style w:type="paragraph" w:styleId="Tekstdymka">
    <w:name w:val="Balloon Text"/>
    <w:basedOn w:val="Normalny"/>
    <w:link w:val="TekstdymkaZnak"/>
    <w:uiPriority w:val="99"/>
    <w:unhideWhenUsed/>
    <w:rsid w:val="00CF1B2B"/>
    <w:pPr>
      <w:widowControl w:val="0"/>
      <w:suppressAutoHyphens/>
      <w:autoSpaceDE w:val="0"/>
    </w:pPr>
    <w:rPr>
      <w:rFonts w:ascii="Tahoma" w:hAnsi="Tahoma"/>
      <w:sz w:val="16"/>
      <w:szCs w:val="16"/>
      <w:lang w:val="x-none" w:eastAsia="x-none"/>
    </w:rPr>
  </w:style>
  <w:style w:type="character" w:customStyle="1" w:styleId="TekstdymkaZnak">
    <w:name w:val="Tekst dymka Znak"/>
    <w:link w:val="Tekstdymka"/>
    <w:uiPriority w:val="99"/>
    <w:rsid w:val="00CF1B2B"/>
    <w:rPr>
      <w:rFonts w:ascii="Tahoma" w:hAnsi="Tahoma" w:cs="Tahoma"/>
      <w:sz w:val="16"/>
      <w:szCs w:val="16"/>
    </w:rPr>
  </w:style>
  <w:style w:type="paragraph" w:customStyle="1" w:styleId="WW-Listawypunktowana">
    <w:name w:val="WW-Lista wypunktowana"/>
    <w:basedOn w:val="Normalny"/>
    <w:rsid w:val="00CF1B2B"/>
    <w:pPr>
      <w:tabs>
        <w:tab w:val="left" w:pos="0"/>
      </w:tabs>
      <w:suppressAutoHyphens/>
      <w:overflowPunct w:val="0"/>
      <w:autoSpaceDE w:val="0"/>
      <w:autoSpaceDN w:val="0"/>
      <w:adjustRightInd w:val="0"/>
      <w:spacing w:before="120"/>
      <w:jc w:val="both"/>
    </w:pPr>
    <w:rPr>
      <w:rFonts w:ascii="Arial" w:hAnsi="Arial"/>
      <w:sz w:val="20"/>
      <w:szCs w:val="20"/>
    </w:rPr>
  </w:style>
  <w:style w:type="paragraph" w:customStyle="1" w:styleId="WW-Tekstpodstawowy2">
    <w:name w:val="WW-Tekst podstawowy 2"/>
    <w:basedOn w:val="Normalny"/>
    <w:rsid w:val="00CF1B2B"/>
    <w:pPr>
      <w:suppressAutoHyphens/>
      <w:overflowPunct w:val="0"/>
      <w:autoSpaceDE w:val="0"/>
      <w:autoSpaceDN w:val="0"/>
      <w:adjustRightInd w:val="0"/>
      <w:spacing w:before="120"/>
      <w:jc w:val="both"/>
    </w:pPr>
    <w:rPr>
      <w:rFonts w:ascii="Arial" w:hAnsi="Arial"/>
      <w:color w:val="000000"/>
      <w:sz w:val="20"/>
      <w:szCs w:val="20"/>
    </w:rPr>
  </w:style>
  <w:style w:type="paragraph" w:customStyle="1" w:styleId="StylZlewej0cmWysunicie127cmPo6pt">
    <w:name w:val="Styl Z lewej:  0 cm Wysunięcie:  127 cm Po:  6 pt"/>
    <w:basedOn w:val="Normalny"/>
    <w:rsid w:val="00CF1B2B"/>
    <w:pPr>
      <w:spacing w:after="120"/>
      <w:ind w:left="720" w:hanging="720"/>
      <w:jc w:val="both"/>
    </w:pPr>
    <w:rPr>
      <w:rFonts w:ascii="Arial" w:hAnsi="Arial"/>
      <w:sz w:val="20"/>
      <w:szCs w:val="20"/>
    </w:rPr>
  </w:style>
  <w:style w:type="paragraph" w:customStyle="1" w:styleId="BalloonText1">
    <w:name w:val="Balloon Text1"/>
    <w:basedOn w:val="Normalny"/>
    <w:semiHidden/>
    <w:rsid w:val="00CF1B2B"/>
    <w:pPr>
      <w:widowControl w:val="0"/>
      <w:autoSpaceDE w:val="0"/>
      <w:autoSpaceDN w:val="0"/>
      <w:jc w:val="both"/>
    </w:pPr>
    <w:rPr>
      <w:rFonts w:ascii="Tahoma" w:hAnsi="Tahoma" w:cs="Tahoma"/>
      <w:sz w:val="16"/>
      <w:szCs w:val="16"/>
    </w:rPr>
  </w:style>
  <w:style w:type="paragraph" w:styleId="NormalnyWeb">
    <w:name w:val="Normal (Web)"/>
    <w:basedOn w:val="Normalny"/>
    <w:uiPriority w:val="99"/>
    <w:unhideWhenUsed/>
    <w:rsid w:val="00071262"/>
    <w:pPr>
      <w:spacing w:before="100" w:beforeAutospacing="1" w:after="100" w:afterAutospacing="1"/>
    </w:pPr>
  </w:style>
  <w:style w:type="paragraph" w:styleId="Tytu">
    <w:name w:val="Title"/>
    <w:basedOn w:val="Normalny"/>
    <w:link w:val="TytuZnak"/>
    <w:uiPriority w:val="10"/>
    <w:qFormat/>
    <w:rsid w:val="008A6DA4"/>
    <w:pPr>
      <w:widowControl w:val="0"/>
      <w:spacing w:line="360" w:lineRule="auto"/>
      <w:jc w:val="center"/>
    </w:pPr>
    <w:rPr>
      <w:rFonts w:ascii="Book Antiqua" w:hAnsi="Book Antiqua"/>
      <w:b/>
      <w:sz w:val="28"/>
      <w:szCs w:val="20"/>
      <w:lang w:val="x-none" w:eastAsia="x-none"/>
    </w:rPr>
  </w:style>
  <w:style w:type="character" w:customStyle="1" w:styleId="TytuZnak">
    <w:name w:val="Tytuł Znak"/>
    <w:link w:val="Tytu"/>
    <w:uiPriority w:val="10"/>
    <w:rsid w:val="008A6DA4"/>
    <w:rPr>
      <w:rFonts w:ascii="Book Antiqua" w:hAnsi="Book Antiqua"/>
      <w:b/>
      <w:sz w:val="28"/>
    </w:rPr>
  </w:style>
  <w:style w:type="character" w:customStyle="1" w:styleId="apple-converted-space">
    <w:name w:val="apple-converted-space"/>
    <w:rsid w:val="008A4561"/>
  </w:style>
  <w:style w:type="paragraph" w:styleId="Akapitzlist">
    <w:name w:val="List Paragraph"/>
    <w:basedOn w:val="Normalny"/>
    <w:uiPriority w:val="34"/>
    <w:qFormat/>
    <w:rsid w:val="00D708FE"/>
    <w:pPr>
      <w:ind w:left="708"/>
    </w:pPr>
  </w:style>
  <w:style w:type="character" w:customStyle="1" w:styleId="redmark">
    <w:name w:val="redmark"/>
    <w:basedOn w:val="Domylnaczcionkaakapitu"/>
    <w:rsid w:val="000A2F7E"/>
  </w:style>
  <w:style w:type="paragraph" w:styleId="Nagwekspisutreci">
    <w:name w:val="TOC Heading"/>
    <w:basedOn w:val="Nagwek1"/>
    <w:next w:val="Normalny"/>
    <w:uiPriority w:val="39"/>
    <w:unhideWhenUsed/>
    <w:qFormat/>
    <w:rsid w:val="006124B6"/>
    <w:pPr>
      <w:keepLines w:val="0"/>
      <w:suppressAutoHyphens w:val="0"/>
      <w:spacing w:before="240" w:after="60"/>
      <w:jc w:val="left"/>
      <w:outlineLvl w:val="9"/>
    </w:pPr>
    <w:rPr>
      <w:rFonts w:ascii="Calibri Light" w:hAnsi="Calibri Light"/>
      <w:bCs/>
      <w:caps w:val="0"/>
      <w:kern w:val="32"/>
      <w:sz w:val="32"/>
      <w:szCs w:val="32"/>
      <w:lang w:eastAsia="pl-PL"/>
    </w:rPr>
  </w:style>
  <w:style w:type="paragraph" w:customStyle="1" w:styleId="punkt-">
    <w:name w:val="punkt_-"/>
    <w:basedOn w:val="Tekstpodstawowy"/>
    <w:rsid w:val="00BD6F0C"/>
    <w:pPr>
      <w:numPr>
        <w:ilvl w:val="1"/>
        <w:numId w:val="8"/>
      </w:numPr>
      <w:tabs>
        <w:tab w:val="clear" w:pos="851"/>
        <w:tab w:val="clear" w:pos="1134"/>
        <w:tab w:val="clear" w:pos="1440"/>
        <w:tab w:val="clear" w:pos="1701"/>
        <w:tab w:val="num" w:pos="993"/>
      </w:tabs>
      <w:spacing w:after="0"/>
      <w:ind w:left="993" w:hanging="142"/>
    </w:pPr>
    <w:rPr>
      <w:rFonts w:ascii="Arial" w:hAnsi="Arial" w:cs="Arial"/>
      <w:color w:val="000000"/>
      <w:sz w:val="24"/>
    </w:rPr>
  </w:style>
  <w:style w:type="paragraph" w:customStyle="1" w:styleId="punkt--">
    <w:name w:val="punkt_--"/>
    <w:basedOn w:val="Normalny"/>
    <w:rsid w:val="00BD6F0C"/>
    <w:pPr>
      <w:numPr>
        <w:ilvl w:val="2"/>
        <w:numId w:val="8"/>
      </w:numPr>
      <w:tabs>
        <w:tab w:val="clear" w:pos="2160"/>
        <w:tab w:val="num" w:pos="1701"/>
      </w:tabs>
      <w:ind w:left="1701" w:hanging="283"/>
      <w:jc w:val="both"/>
    </w:pPr>
    <w:rPr>
      <w:rFonts w:ascii="Arial" w:hAnsi="Arial" w:cs="Arial"/>
      <w:color w:val="000000"/>
      <w:szCs w:val="20"/>
    </w:rPr>
  </w:style>
  <w:style w:type="paragraph" w:customStyle="1" w:styleId="TableParagraph">
    <w:name w:val="Table Paragraph"/>
    <w:basedOn w:val="Normalny"/>
    <w:uiPriority w:val="1"/>
    <w:qFormat/>
    <w:rsid w:val="008151A2"/>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8151A2"/>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paragraph" w:styleId="Bezodstpw">
    <w:name w:val="No Spacing"/>
    <w:uiPriority w:val="1"/>
    <w:qFormat/>
    <w:rsid w:val="006003C0"/>
    <w:rPr>
      <w:rFonts w:ascii="Arial" w:eastAsia="Calibri" w:hAnsi="Arial"/>
      <w:szCs w:val="22"/>
      <w:lang w:eastAsia="en-US"/>
    </w:rPr>
  </w:style>
  <w:style w:type="paragraph" w:customStyle="1" w:styleId="standardowypodpunktzkropk1">
    <w:name w:val="standardowy podpunkt z kropk1"/>
    <w:basedOn w:val="Normalny"/>
    <w:rsid w:val="00904D88"/>
    <w:pPr>
      <w:tabs>
        <w:tab w:val="num" w:pos="720"/>
        <w:tab w:val="left" w:pos="1069"/>
      </w:tabs>
      <w:overflowPunct w:val="0"/>
      <w:autoSpaceDE w:val="0"/>
      <w:autoSpaceDN w:val="0"/>
      <w:adjustRightInd w:val="0"/>
      <w:spacing w:before="8" w:after="8"/>
      <w:ind w:left="1066" w:hanging="360"/>
    </w:pPr>
    <w:rPr>
      <w:sz w:val="22"/>
      <w:szCs w:val="20"/>
    </w:rPr>
  </w:style>
  <w:style w:type="character" w:customStyle="1" w:styleId="Nagwek6Znak">
    <w:name w:val="Nagłówek 6 Znak"/>
    <w:link w:val="Nagwek6"/>
    <w:uiPriority w:val="9"/>
    <w:rsid w:val="009B296D"/>
    <w:rPr>
      <w:rFonts w:ascii="Calibri" w:hAnsi="Calibri"/>
      <w:b/>
      <w:bCs/>
      <w:sz w:val="22"/>
      <w:szCs w:val="22"/>
      <w:lang w:val="x-none" w:eastAsia="ar-SA"/>
    </w:rPr>
  </w:style>
  <w:style w:type="character" w:customStyle="1" w:styleId="Nagwek9Znak">
    <w:name w:val="Nagłówek 9 Znak"/>
    <w:link w:val="Nagwek9"/>
    <w:uiPriority w:val="9"/>
    <w:rsid w:val="009B296D"/>
    <w:rPr>
      <w:rFonts w:ascii="Arial" w:hAnsi="Arial"/>
      <w:b/>
      <w:i/>
      <w:sz w:val="18"/>
      <w:lang w:val="x-none" w:eastAsia="x-none"/>
    </w:rPr>
  </w:style>
  <w:style w:type="character" w:customStyle="1" w:styleId="Nagwek1Znak">
    <w:name w:val="Nagłówek 1 Znak"/>
    <w:aliases w:val="Nagłówek 1 Znak1 Znak,Nagłówek 1 Znak Znak Znak, Znak7 Znak Znak Znak,Znak7 Znak Znak Znak"/>
    <w:link w:val="Nagwek1"/>
    <w:uiPriority w:val="9"/>
    <w:rsid w:val="009B296D"/>
    <w:rPr>
      <w:rFonts w:ascii="Arial" w:hAnsi="Arial"/>
      <w:b/>
      <w:caps/>
      <w:kern w:val="1"/>
      <w:lang w:eastAsia="ar-SA"/>
    </w:rPr>
  </w:style>
  <w:style w:type="character" w:customStyle="1" w:styleId="Nagwek2Znak">
    <w:name w:val="Nagłówek 2 Znak"/>
    <w:aliases w:val="Nagłówek 2 Znak1 Znak Znak1,Nagłówek 2 Znak Znak Znak Znak1,Nagłówek 2 Znak1 Znak Znak Znak Znak1,Nagłówek 2 Znak Znak Znak Znak Znak Znak1, Znak6 Znak Znak Znak Znak Znak Znak1,Nagłówek 2 Znak Znak1 Znak Znak1"/>
    <w:link w:val="Nagwek2"/>
    <w:uiPriority w:val="9"/>
    <w:rsid w:val="009B296D"/>
    <w:rPr>
      <w:rFonts w:ascii="Arial" w:hAnsi="Arial"/>
      <w:b/>
      <w:lang w:eastAsia="ar-SA"/>
    </w:rPr>
  </w:style>
  <w:style w:type="character" w:customStyle="1" w:styleId="Nagwek3Znak">
    <w:name w:val="Nagłówek 3 Znak"/>
    <w:aliases w:val=" Znak5 Znak,Znak5 Znak"/>
    <w:link w:val="Nagwek3"/>
    <w:uiPriority w:val="9"/>
    <w:rsid w:val="009B296D"/>
    <w:rPr>
      <w:rFonts w:ascii="Arial" w:hAnsi="Arial"/>
      <w:b/>
      <w:bCs/>
      <w:lang w:eastAsia="ar-SA"/>
    </w:rPr>
  </w:style>
  <w:style w:type="character" w:customStyle="1" w:styleId="Nagwek4Znak">
    <w:name w:val="Nagłówek 4 Znak"/>
    <w:link w:val="Nagwek4"/>
    <w:uiPriority w:val="9"/>
    <w:rsid w:val="009B296D"/>
    <w:rPr>
      <w:b/>
      <w:bCs/>
      <w:sz w:val="28"/>
      <w:szCs w:val="28"/>
    </w:rPr>
  </w:style>
  <w:style w:type="character" w:customStyle="1" w:styleId="Nagwek5Znak">
    <w:name w:val="Nagłówek 5 Znak"/>
    <w:link w:val="Nagwek5"/>
    <w:uiPriority w:val="9"/>
    <w:rsid w:val="009B296D"/>
    <w:rPr>
      <w:rFonts w:eastAsia="Arial Unicode MS"/>
      <w:b/>
      <w:iCs/>
      <w:sz w:val="32"/>
      <w:szCs w:val="22"/>
    </w:rPr>
  </w:style>
  <w:style w:type="character" w:customStyle="1" w:styleId="WW8Num1z0">
    <w:name w:val="WW8Num1z0"/>
    <w:rsid w:val="009B296D"/>
    <w:rPr>
      <w:rFonts w:ascii="Symbol" w:hAnsi="Symbol" w:cs="OpenSymbol"/>
    </w:rPr>
  </w:style>
  <w:style w:type="character" w:customStyle="1" w:styleId="WW8Num3z0">
    <w:name w:val="WW8Num3z0"/>
    <w:rsid w:val="009B296D"/>
    <w:rPr>
      <w:rFonts w:ascii="Wingdings 2" w:hAnsi="Wingdings 2" w:cs="OpenSymbol"/>
    </w:rPr>
  </w:style>
  <w:style w:type="character" w:customStyle="1" w:styleId="WW8Num3z1">
    <w:name w:val="WW8Num3z1"/>
    <w:rsid w:val="009B296D"/>
    <w:rPr>
      <w:rFonts w:ascii="OpenSymbol" w:hAnsi="OpenSymbol" w:cs="OpenSymbol"/>
    </w:rPr>
  </w:style>
  <w:style w:type="character" w:customStyle="1" w:styleId="WW8Num4z0">
    <w:name w:val="WW8Num4z0"/>
    <w:rsid w:val="009B296D"/>
    <w:rPr>
      <w:rFonts w:ascii="Symbol" w:hAnsi="Symbol" w:cs="OpenSymbol"/>
    </w:rPr>
  </w:style>
  <w:style w:type="character" w:customStyle="1" w:styleId="WW8Num5z0">
    <w:name w:val="WW8Num5z0"/>
    <w:rsid w:val="009B296D"/>
    <w:rPr>
      <w:rFonts w:ascii="Symbol" w:hAnsi="Symbol" w:cs="OpenSymbol"/>
    </w:rPr>
  </w:style>
  <w:style w:type="character" w:customStyle="1" w:styleId="WW8Num6z0">
    <w:name w:val="WW8Num6z0"/>
    <w:rsid w:val="009B296D"/>
    <w:rPr>
      <w:rFonts w:ascii="Symbol" w:hAnsi="Symbol" w:cs="OpenSymbol"/>
    </w:rPr>
  </w:style>
  <w:style w:type="character" w:customStyle="1" w:styleId="WW8Num8z0">
    <w:name w:val="WW8Num8z0"/>
    <w:rsid w:val="009B296D"/>
    <w:rPr>
      <w:rFonts w:ascii="Symbol" w:hAnsi="Symbol" w:cs="OpenSymbol"/>
    </w:rPr>
  </w:style>
  <w:style w:type="character" w:customStyle="1" w:styleId="WW8Num9z0">
    <w:name w:val="WW8Num9z0"/>
    <w:rsid w:val="009B296D"/>
    <w:rPr>
      <w:rFonts w:ascii="Wingdings 2" w:hAnsi="Wingdings 2" w:cs="OpenSymbol"/>
    </w:rPr>
  </w:style>
  <w:style w:type="character" w:customStyle="1" w:styleId="WW8Num9z1">
    <w:name w:val="WW8Num9z1"/>
    <w:rsid w:val="009B296D"/>
    <w:rPr>
      <w:rFonts w:ascii="OpenSymbol" w:hAnsi="OpenSymbol" w:cs="OpenSymbol"/>
    </w:rPr>
  </w:style>
  <w:style w:type="character" w:customStyle="1" w:styleId="WW8Num10z0">
    <w:name w:val="WW8Num10z0"/>
    <w:rsid w:val="009B296D"/>
    <w:rPr>
      <w:rFonts w:ascii="Wingdings 2" w:hAnsi="Wingdings 2" w:cs="OpenSymbol"/>
    </w:rPr>
  </w:style>
  <w:style w:type="character" w:customStyle="1" w:styleId="WW8Num11z0">
    <w:name w:val="WW8Num11z0"/>
    <w:rsid w:val="009B296D"/>
    <w:rPr>
      <w:rFonts w:ascii="Symbol" w:hAnsi="Symbol" w:cs="OpenSymbol"/>
    </w:rPr>
  </w:style>
  <w:style w:type="character" w:customStyle="1" w:styleId="Absatz-Standardschriftart">
    <w:name w:val="Absatz-Standardschriftart"/>
    <w:rsid w:val="009B296D"/>
  </w:style>
  <w:style w:type="character" w:customStyle="1" w:styleId="WW-Absatz-Standardschriftart">
    <w:name w:val="WW-Absatz-Standardschriftart"/>
    <w:rsid w:val="009B296D"/>
  </w:style>
  <w:style w:type="character" w:customStyle="1" w:styleId="WW-Absatz-Standardschriftart1">
    <w:name w:val="WW-Absatz-Standardschriftart1"/>
    <w:rsid w:val="009B296D"/>
  </w:style>
  <w:style w:type="character" w:customStyle="1" w:styleId="WW8Num10z1">
    <w:name w:val="WW8Num10z1"/>
    <w:rsid w:val="009B296D"/>
    <w:rPr>
      <w:rFonts w:ascii="OpenSymbol" w:hAnsi="OpenSymbol" w:cs="OpenSymbol"/>
    </w:rPr>
  </w:style>
  <w:style w:type="character" w:customStyle="1" w:styleId="WW-Absatz-Standardschriftart11">
    <w:name w:val="WW-Absatz-Standardschriftart11"/>
    <w:rsid w:val="009B296D"/>
  </w:style>
  <w:style w:type="character" w:customStyle="1" w:styleId="WW-Absatz-Standardschriftart111">
    <w:name w:val="WW-Absatz-Standardschriftart111"/>
    <w:rsid w:val="009B296D"/>
  </w:style>
  <w:style w:type="character" w:customStyle="1" w:styleId="Domylnaczcionkaakapitu1">
    <w:name w:val="Domyślna czcionka akapitu1"/>
    <w:rsid w:val="009B296D"/>
  </w:style>
  <w:style w:type="character" w:customStyle="1" w:styleId="Symbolewypunktowania">
    <w:name w:val="Symbole wypunktowania"/>
    <w:rsid w:val="009B296D"/>
    <w:rPr>
      <w:rFonts w:ascii="OpenSymbol" w:eastAsia="OpenSymbol" w:hAnsi="OpenSymbol" w:cs="OpenSymbol"/>
    </w:rPr>
  </w:style>
  <w:style w:type="character" w:customStyle="1" w:styleId="Znakinumeracji">
    <w:name w:val="Znaki numeracji"/>
    <w:rsid w:val="009B296D"/>
  </w:style>
  <w:style w:type="paragraph" w:customStyle="1" w:styleId="Nagwek10">
    <w:name w:val="Nagłówek1"/>
    <w:basedOn w:val="Normalny"/>
    <w:next w:val="Tekstpodstawowy"/>
    <w:rsid w:val="009B296D"/>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uiPriority w:val="99"/>
    <w:rsid w:val="009B296D"/>
    <w:pPr>
      <w:tabs>
        <w:tab w:val="clear" w:pos="851"/>
        <w:tab w:val="clear" w:pos="1134"/>
        <w:tab w:val="clear" w:pos="1701"/>
      </w:tabs>
      <w:suppressAutoHyphens/>
      <w:jc w:val="left"/>
    </w:pPr>
    <w:rPr>
      <w:rFonts w:cs="Mangal"/>
      <w:sz w:val="24"/>
      <w:szCs w:val="24"/>
      <w:lang w:val="x-none" w:eastAsia="ar-SA"/>
    </w:rPr>
  </w:style>
  <w:style w:type="paragraph" w:customStyle="1" w:styleId="Podpis1">
    <w:name w:val="Podpis1"/>
    <w:basedOn w:val="Normalny"/>
    <w:rsid w:val="009B296D"/>
    <w:pPr>
      <w:suppressLineNumbers/>
      <w:suppressAutoHyphens/>
      <w:spacing w:before="120" w:after="120"/>
    </w:pPr>
    <w:rPr>
      <w:rFonts w:cs="Mangal"/>
      <w:i/>
      <w:iCs/>
      <w:lang w:eastAsia="ar-SA"/>
    </w:rPr>
  </w:style>
  <w:style w:type="paragraph" w:customStyle="1" w:styleId="Indeks">
    <w:name w:val="Indeks"/>
    <w:basedOn w:val="Normalny"/>
    <w:rsid w:val="009B296D"/>
    <w:pPr>
      <w:suppressLineNumbers/>
      <w:suppressAutoHyphens/>
    </w:pPr>
    <w:rPr>
      <w:rFonts w:cs="Mangal"/>
      <w:lang w:eastAsia="ar-SA"/>
    </w:rPr>
  </w:style>
  <w:style w:type="paragraph" w:customStyle="1" w:styleId="Zawartotabeli">
    <w:name w:val="Zawartość tabeli"/>
    <w:basedOn w:val="Normalny"/>
    <w:rsid w:val="009B296D"/>
    <w:pPr>
      <w:suppressLineNumbers/>
      <w:suppressAutoHyphens/>
    </w:pPr>
    <w:rPr>
      <w:lang w:eastAsia="ar-SA"/>
    </w:rPr>
  </w:style>
  <w:style w:type="paragraph" w:customStyle="1" w:styleId="Nagwektabeli">
    <w:name w:val="Nagłówek tabeli"/>
    <w:basedOn w:val="Zawartotabeli"/>
    <w:rsid w:val="009B296D"/>
    <w:pPr>
      <w:jc w:val="center"/>
    </w:pPr>
    <w:rPr>
      <w:b/>
      <w:bCs/>
    </w:rPr>
  </w:style>
  <w:style w:type="paragraph" w:customStyle="1" w:styleId="Zawartoramki">
    <w:name w:val="Zawartość ramki"/>
    <w:basedOn w:val="Tekstpodstawowy"/>
    <w:rsid w:val="009B296D"/>
    <w:pPr>
      <w:tabs>
        <w:tab w:val="clear" w:pos="851"/>
        <w:tab w:val="clear" w:pos="1134"/>
        <w:tab w:val="clear" w:pos="1701"/>
      </w:tabs>
      <w:suppressAutoHyphens/>
      <w:jc w:val="left"/>
    </w:pPr>
    <w:rPr>
      <w:sz w:val="24"/>
      <w:szCs w:val="24"/>
      <w:lang w:val="x-none" w:eastAsia="ar-SA"/>
    </w:rPr>
  </w:style>
  <w:style w:type="paragraph" w:styleId="Wcicienormalne">
    <w:name w:val="Normal Indent"/>
    <w:basedOn w:val="Normalny"/>
    <w:uiPriority w:val="99"/>
    <w:rsid w:val="009B296D"/>
    <w:pPr>
      <w:overflowPunct w:val="0"/>
      <w:autoSpaceDE w:val="0"/>
      <w:autoSpaceDN w:val="0"/>
      <w:adjustRightInd w:val="0"/>
      <w:spacing w:before="48" w:after="48"/>
      <w:ind w:left="709" w:firstLine="709"/>
    </w:pPr>
    <w:rPr>
      <w:sz w:val="22"/>
      <w:szCs w:val="20"/>
    </w:rPr>
  </w:style>
  <w:style w:type="character" w:customStyle="1" w:styleId="PlandokumentuZnak">
    <w:name w:val="Plan dokumentu Znak"/>
    <w:uiPriority w:val="99"/>
    <w:rsid w:val="009B296D"/>
    <w:rPr>
      <w:rFonts w:ascii="Tahoma" w:hAnsi="Tahoma" w:cs="Tahoma"/>
      <w:sz w:val="24"/>
      <w:szCs w:val="24"/>
      <w:shd w:val="clear" w:color="auto" w:fill="000080"/>
    </w:rPr>
  </w:style>
  <w:style w:type="paragraph" w:customStyle="1" w:styleId="FR1">
    <w:name w:val="FR1"/>
    <w:rsid w:val="009B296D"/>
    <w:pPr>
      <w:widowControl w:val="0"/>
      <w:spacing w:before="620"/>
    </w:pPr>
    <w:rPr>
      <w:rFonts w:ascii="Arial" w:hAnsi="Arial"/>
      <w:b/>
      <w:sz w:val="28"/>
    </w:rPr>
  </w:style>
  <w:style w:type="paragraph" w:customStyle="1" w:styleId="zal">
    <w:name w:val="zal"/>
    <w:rsid w:val="009B296D"/>
    <w:pPr>
      <w:widowControl w:val="0"/>
      <w:suppressAutoHyphens/>
      <w:overflowPunct w:val="0"/>
      <w:autoSpaceDE w:val="0"/>
      <w:autoSpaceDN w:val="0"/>
      <w:adjustRightInd w:val="0"/>
      <w:spacing w:after="113" w:line="259" w:lineRule="exact"/>
      <w:ind w:firstLine="283"/>
      <w:jc w:val="right"/>
      <w:textAlignment w:val="baseline"/>
    </w:pPr>
    <w:rPr>
      <w:b/>
      <w:color w:val="000000"/>
      <w:sz w:val="22"/>
      <w:u w:val="single"/>
    </w:rPr>
  </w:style>
  <w:style w:type="paragraph" w:customStyle="1" w:styleId="z1">
    <w:name w:val="z1"/>
    <w:rsid w:val="009B296D"/>
    <w:pPr>
      <w:widowControl w:val="0"/>
      <w:tabs>
        <w:tab w:val="left" w:pos="397"/>
      </w:tabs>
      <w:suppressAutoHyphens/>
      <w:overflowPunct w:val="0"/>
      <w:autoSpaceDE w:val="0"/>
      <w:autoSpaceDN w:val="0"/>
      <w:adjustRightInd w:val="0"/>
      <w:spacing w:before="170" w:line="360" w:lineRule="auto"/>
      <w:jc w:val="both"/>
      <w:textAlignment w:val="baseline"/>
    </w:pPr>
    <w:rPr>
      <w:b/>
      <w:color w:val="000000"/>
      <w:sz w:val="28"/>
    </w:rPr>
  </w:style>
  <w:style w:type="paragraph" w:customStyle="1" w:styleId="z11">
    <w:name w:val="z11"/>
    <w:rsid w:val="009B296D"/>
    <w:pPr>
      <w:widowControl w:val="0"/>
      <w:suppressAutoHyphens/>
      <w:overflowPunct w:val="0"/>
      <w:autoSpaceDE w:val="0"/>
      <w:autoSpaceDN w:val="0"/>
      <w:adjustRightInd w:val="0"/>
      <w:spacing w:before="57" w:line="224" w:lineRule="exact"/>
      <w:jc w:val="both"/>
      <w:textAlignment w:val="baseline"/>
    </w:pPr>
    <w:rPr>
      <w:color w:val="000000"/>
      <w:sz w:val="19"/>
      <w:u w:val="single"/>
    </w:rPr>
  </w:style>
  <w:style w:type="paragraph" w:customStyle="1" w:styleId="znormal">
    <w:name w:val="z_normal"/>
    <w:rsid w:val="009B296D"/>
    <w:pPr>
      <w:widowControl w:val="0"/>
      <w:suppressAutoHyphens/>
      <w:overflowPunct w:val="0"/>
      <w:autoSpaceDE w:val="0"/>
      <w:autoSpaceDN w:val="0"/>
      <w:adjustRightInd w:val="0"/>
      <w:spacing w:line="360" w:lineRule="auto"/>
      <w:ind w:left="397"/>
      <w:jc w:val="both"/>
      <w:textAlignment w:val="baseline"/>
    </w:pPr>
    <w:rPr>
      <w:color w:val="000000"/>
      <w:sz w:val="22"/>
    </w:rPr>
  </w:style>
  <w:style w:type="paragraph" w:customStyle="1" w:styleId="KRESKA">
    <w:name w:val="KRESKA"/>
    <w:basedOn w:val="znormal"/>
    <w:rsid w:val="009B296D"/>
    <w:pPr>
      <w:tabs>
        <w:tab w:val="left" w:pos="851"/>
      </w:tabs>
      <w:ind w:left="-595"/>
    </w:pPr>
  </w:style>
  <w:style w:type="paragraph" w:customStyle="1" w:styleId="BOMBA">
    <w:name w:val="BOMBA"/>
    <w:basedOn w:val="Normalny"/>
    <w:link w:val="BOMBAZnak"/>
    <w:rsid w:val="009B296D"/>
    <w:pPr>
      <w:widowControl w:val="0"/>
      <w:tabs>
        <w:tab w:val="left" w:pos="851"/>
      </w:tabs>
      <w:suppressAutoHyphens/>
      <w:overflowPunct w:val="0"/>
      <w:autoSpaceDE w:val="0"/>
      <w:autoSpaceDN w:val="0"/>
      <w:adjustRightInd w:val="0"/>
      <w:spacing w:line="360" w:lineRule="auto"/>
      <w:ind w:left="-935"/>
      <w:jc w:val="both"/>
      <w:textAlignment w:val="baseline"/>
    </w:pPr>
    <w:rPr>
      <w:color w:val="000000"/>
      <w:sz w:val="22"/>
      <w:szCs w:val="20"/>
      <w:lang w:val="x-none" w:eastAsia="x-none"/>
    </w:rPr>
  </w:style>
  <w:style w:type="paragraph" w:customStyle="1" w:styleId="z3">
    <w:name w:val="z3"/>
    <w:rsid w:val="009B296D"/>
    <w:pPr>
      <w:keepNext/>
      <w:widowControl w:val="0"/>
      <w:suppressAutoHyphens/>
      <w:overflowPunct w:val="0"/>
      <w:autoSpaceDE w:val="0"/>
      <w:autoSpaceDN w:val="0"/>
      <w:adjustRightInd w:val="0"/>
      <w:spacing w:before="57" w:line="360" w:lineRule="auto"/>
      <w:ind w:left="397"/>
      <w:jc w:val="both"/>
      <w:textAlignment w:val="baseline"/>
    </w:pPr>
    <w:rPr>
      <w:color w:val="000000"/>
      <w:sz w:val="22"/>
    </w:rPr>
  </w:style>
  <w:style w:type="paragraph" w:customStyle="1" w:styleId="ztabela">
    <w:name w:val="z_tabela"/>
    <w:rsid w:val="009B296D"/>
    <w:pPr>
      <w:widowControl w:val="0"/>
      <w:pBdr>
        <w:top w:val="single" w:sz="6" w:space="0" w:color="000000"/>
      </w:pBdr>
      <w:suppressAutoHyphens/>
      <w:overflowPunct w:val="0"/>
      <w:autoSpaceDE w:val="0"/>
      <w:autoSpaceDN w:val="0"/>
      <w:adjustRightInd w:val="0"/>
      <w:spacing w:before="57" w:line="360" w:lineRule="auto"/>
      <w:ind w:left="113"/>
      <w:textAlignment w:val="baseline"/>
    </w:pPr>
    <w:rPr>
      <w:color w:val="000000"/>
      <w:sz w:val="22"/>
    </w:rPr>
  </w:style>
  <w:style w:type="paragraph" w:customStyle="1" w:styleId="N1">
    <w:name w:val=".N1"/>
    <w:rsid w:val="009B296D"/>
    <w:pPr>
      <w:numPr>
        <w:numId w:val="30"/>
      </w:numPr>
      <w:spacing w:before="240" w:after="100" w:line="360" w:lineRule="auto"/>
    </w:pPr>
    <w:rPr>
      <w:rFonts w:ascii="Arial" w:hAnsi="Arial"/>
      <w:b/>
      <w:sz w:val="26"/>
      <w:u w:val="words"/>
    </w:rPr>
  </w:style>
  <w:style w:type="paragraph" w:customStyle="1" w:styleId="punkt1">
    <w:name w:val="punkt_1"/>
    <w:basedOn w:val="Normalny"/>
    <w:rsid w:val="009B296D"/>
    <w:pPr>
      <w:numPr>
        <w:numId w:val="31"/>
      </w:numPr>
      <w:jc w:val="both"/>
    </w:pPr>
    <w:rPr>
      <w:rFonts w:ascii="Arial" w:hAnsi="Arial" w:cs="Arial"/>
      <w:color w:val="000000"/>
    </w:rPr>
  </w:style>
  <w:style w:type="character" w:customStyle="1" w:styleId="znormal1">
    <w:name w:val="z_normal1"/>
    <w:rsid w:val="009B296D"/>
    <w:rPr>
      <w:rFonts w:ascii="Times New Roman" w:hAnsi="Times New Roman"/>
      <w:color w:val="000000"/>
      <w:spacing w:val="0"/>
      <w:sz w:val="22"/>
    </w:rPr>
  </w:style>
  <w:style w:type="paragraph" w:customStyle="1" w:styleId="Zwyklytekst">
    <w:name w:val="Zwykly tekst"/>
    <w:basedOn w:val="Default"/>
    <w:next w:val="Default"/>
    <w:rsid w:val="009B296D"/>
    <w:pPr>
      <w:suppressAutoHyphens/>
      <w:autoSpaceDN/>
      <w:adjustRightInd/>
    </w:pPr>
    <w:rPr>
      <w:rFonts w:ascii="Arial" w:eastAsia="Arial" w:hAnsi="Arial"/>
      <w:color w:val="auto"/>
      <w:lang w:eastAsia="ar-SA"/>
    </w:rPr>
  </w:style>
  <w:style w:type="paragraph" w:customStyle="1" w:styleId="Wyliczeniepomieszcze">
    <w:name w:val="Wyliczenie pomieszczeń"/>
    <w:basedOn w:val="Listapunktowana2"/>
    <w:rsid w:val="009B296D"/>
    <w:pPr>
      <w:numPr>
        <w:ilvl w:val="1"/>
        <w:numId w:val="33"/>
      </w:numPr>
      <w:tabs>
        <w:tab w:val="clear" w:pos="1590"/>
        <w:tab w:val="num" w:pos="2246"/>
      </w:tabs>
      <w:suppressAutoHyphens w:val="0"/>
      <w:overflowPunct w:val="0"/>
      <w:autoSpaceDE w:val="0"/>
      <w:autoSpaceDN w:val="0"/>
      <w:adjustRightInd w:val="0"/>
      <w:ind w:left="2246" w:hanging="360"/>
      <w:contextualSpacing w:val="0"/>
      <w:jc w:val="both"/>
      <w:textAlignment w:val="baseline"/>
    </w:pPr>
    <w:rPr>
      <w:sz w:val="18"/>
      <w:szCs w:val="20"/>
      <w:lang w:eastAsia="pl-PL"/>
    </w:rPr>
  </w:style>
  <w:style w:type="character" w:customStyle="1" w:styleId="BOMBAZnak">
    <w:name w:val="BOMBA Znak"/>
    <w:link w:val="BOMBA"/>
    <w:rsid w:val="009B296D"/>
    <w:rPr>
      <w:color w:val="000000"/>
      <w:sz w:val="22"/>
      <w:lang w:val="x-none" w:eastAsia="x-none"/>
    </w:rPr>
  </w:style>
  <w:style w:type="character" w:customStyle="1" w:styleId="Teksttreci">
    <w:name w:val="Tekst treści_"/>
    <w:link w:val="Teksttreci0"/>
    <w:rsid w:val="009B296D"/>
    <w:rPr>
      <w:sz w:val="19"/>
      <w:szCs w:val="19"/>
      <w:shd w:val="clear" w:color="auto" w:fill="FFFFFF"/>
    </w:rPr>
  </w:style>
  <w:style w:type="paragraph" w:customStyle="1" w:styleId="Teksttreci0">
    <w:name w:val="Tekst treści"/>
    <w:basedOn w:val="Normalny"/>
    <w:link w:val="Teksttreci"/>
    <w:rsid w:val="009B296D"/>
    <w:pPr>
      <w:shd w:val="clear" w:color="auto" w:fill="FFFFFF"/>
      <w:spacing w:before="600" w:line="312" w:lineRule="exact"/>
      <w:ind w:hanging="580"/>
      <w:jc w:val="both"/>
    </w:pPr>
    <w:rPr>
      <w:sz w:val="19"/>
      <w:szCs w:val="19"/>
      <w:lang w:val="x-none" w:eastAsia="x-none"/>
    </w:rPr>
  </w:style>
  <w:style w:type="paragraph" w:styleId="Listapunktowana2">
    <w:name w:val="List Bullet 2"/>
    <w:basedOn w:val="Normalny"/>
    <w:uiPriority w:val="99"/>
    <w:rsid w:val="009B296D"/>
    <w:pPr>
      <w:numPr>
        <w:numId w:val="32"/>
      </w:numPr>
      <w:suppressAutoHyphens/>
      <w:contextualSpacing/>
    </w:pPr>
    <w:rPr>
      <w:lang w:eastAsia="ar-SA"/>
    </w:rPr>
  </w:style>
  <w:style w:type="character" w:styleId="Pogrubienie">
    <w:name w:val="Strong"/>
    <w:uiPriority w:val="22"/>
    <w:qFormat/>
    <w:rsid w:val="009B296D"/>
    <w:rPr>
      <w:b/>
      <w:bCs/>
    </w:rPr>
  </w:style>
  <w:style w:type="paragraph" w:customStyle="1" w:styleId="mirek">
    <w:name w:val="mirek"/>
    <w:basedOn w:val="Normalny"/>
    <w:rsid w:val="009B296D"/>
    <w:pPr>
      <w:ind w:left="283" w:hanging="283"/>
      <w:jc w:val="both"/>
    </w:pPr>
    <w:rPr>
      <w:rFonts w:ascii="PL Switzerland" w:hAnsi="PL Switzerland" w:cs="PL Switzerland"/>
    </w:rPr>
  </w:style>
  <w:style w:type="paragraph" w:customStyle="1" w:styleId="punktowanie2">
    <w:name w:val="punktowanie 2"/>
    <w:basedOn w:val="Normalny"/>
    <w:rsid w:val="009B296D"/>
    <w:pPr>
      <w:numPr>
        <w:numId w:val="34"/>
      </w:numPr>
      <w:spacing w:before="120"/>
      <w:jc w:val="both"/>
    </w:pPr>
    <w:rPr>
      <w:rFonts w:ascii="Arial" w:hAnsi="Arial"/>
      <w:sz w:val="20"/>
      <w:szCs w:val="20"/>
    </w:rPr>
  </w:style>
  <w:style w:type="paragraph" w:customStyle="1" w:styleId="punktowanie1">
    <w:name w:val="punktowanie 1"/>
    <w:basedOn w:val="Normalny"/>
    <w:rsid w:val="009B296D"/>
    <w:pPr>
      <w:numPr>
        <w:numId w:val="35"/>
      </w:numPr>
      <w:jc w:val="both"/>
    </w:pPr>
    <w:rPr>
      <w:rFonts w:ascii="Arial" w:hAnsi="Arial"/>
      <w:sz w:val="20"/>
      <w:szCs w:val="20"/>
    </w:rPr>
  </w:style>
  <w:style w:type="paragraph" w:customStyle="1" w:styleId="normalnypodkreslenie">
    <w:name w:val="normalny + podkreslenie"/>
    <w:basedOn w:val="Normalny"/>
    <w:next w:val="Normalny"/>
    <w:link w:val="normalnypodkreslenieZnak"/>
    <w:rsid w:val="009B296D"/>
    <w:pPr>
      <w:keepNext/>
      <w:spacing w:before="120"/>
      <w:jc w:val="both"/>
    </w:pPr>
    <w:rPr>
      <w:rFonts w:ascii="Arial" w:hAnsi="Arial"/>
      <w:sz w:val="20"/>
      <w:szCs w:val="20"/>
      <w:u w:val="single"/>
      <w:lang w:val="x-none" w:eastAsia="x-none"/>
    </w:rPr>
  </w:style>
  <w:style w:type="character" w:customStyle="1" w:styleId="normalnypodkreslenieZnak">
    <w:name w:val="normalny + podkreslenie Znak"/>
    <w:link w:val="normalnypodkreslenie"/>
    <w:rsid w:val="009B296D"/>
    <w:rPr>
      <w:rFonts w:ascii="Arial" w:hAnsi="Arial"/>
      <w:u w:val="single"/>
      <w:lang w:val="x-none" w:eastAsia="x-none"/>
    </w:rPr>
  </w:style>
  <w:style w:type="paragraph" w:customStyle="1" w:styleId="Tekstpodstawowy31">
    <w:name w:val="Tekst podstawowy 31"/>
    <w:basedOn w:val="Normalny"/>
    <w:rsid w:val="009B296D"/>
    <w:pPr>
      <w:suppressAutoHyphens/>
    </w:pPr>
    <w:rPr>
      <w:sz w:val="20"/>
      <w:szCs w:val="20"/>
      <w:lang w:eastAsia="ar-SA"/>
    </w:rPr>
  </w:style>
  <w:style w:type="paragraph" w:styleId="Spistreci3">
    <w:name w:val="toc 3"/>
    <w:basedOn w:val="Normalny"/>
    <w:uiPriority w:val="39"/>
    <w:qFormat/>
    <w:rsid w:val="009B296D"/>
    <w:pPr>
      <w:widowControl w:val="0"/>
      <w:ind w:left="898" w:hanging="520"/>
    </w:pPr>
    <w:rPr>
      <w:sz w:val="18"/>
      <w:szCs w:val="18"/>
      <w:lang w:val="en-US" w:eastAsia="en-US"/>
    </w:rPr>
  </w:style>
  <w:style w:type="paragraph" w:styleId="Spistreci4">
    <w:name w:val="toc 4"/>
    <w:basedOn w:val="Normalny"/>
    <w:uiPriority w:val="39"/>
    <w:qFormat/>
    <w:rsid w:val="009B296D"/>
    <w:pPr>
      <w:widowControl w:val="0"/>
      <w:ind w:left="898" w:hanging="520"/>
    </w:pPr>
    <w:rPr>
      <w:b/>
      <w:bCs/>
      <w:i/>
      <w:sz w:val="22"/>
      <w:szCs w:val="22"/>
      <w:lang w:val="en-US" w:eastAsia="en-US"/>
    </w:rPr>
  </w:style>
  <w:style w:type="paragraph" w:styleId="Spistreci5">
    <w:name w:val="toc 5"/>
    <w:basedOn w:val="Normalny"/>
    <w:uiPriority w:val="39"/>
    <w:qFormat/>
    <w:rsid w:val="009B296D"/>
    <w:pPr>
      <w:widowControl w:val="0"/>
      <w:ind w:left="1378" w:hanging="799"/>
    </w:pPr>
    <w:rPr>
      <w:sz w:val="22"/>
      <w:szCs w:val="22"/>
      <w:lang w:val="en-US" w:eastAsia="en-US"/>
    </w:rPr>
  </w:style>
  <w:style w:type="paragraph" w:styleId="Listanumerowana2">
    <w:name w:val="List Number 2"/>
    <w:basedOn w:val="Normalny"/>
    <w:uiPriority w:val="99"/>
    <w:rsid w:val="009B296D"/>
    <w:pPr>
      <w:numPr>
        <w:numId w:val="36"/>
      </w:numPr>
      <w:suppressAutoHyphens/>
      <w:contextualSpacing/>
    </w:pPr>
    <w:rPr>
      <w:lang w:eastAsia="ar-SA"/>
    </w:rPr>
  </w:style>
  <w:style w:type="character" w:customStyle="1" w:styleId="minus">
    <w:name w:val="minus"/>
    <w:rsid w:val="009B296D"/>
  </w:style>
  <w:style w:type="character" w:customStyle="1" w:styleId="podpodpunkt">
    <w:name w:val="podpodpunkt"/>
    <w:rsid w:val="009B296D"/>
  </w:style>
  <w:style w:type="paragraph" w:customStyle="1" w:styleId="punkt">
    <w:name w:val="punkt"/>
    <w:basedOn w:val="Normalny"/>
    <w:rsid w:val="009B296D"/>
    <w:pPr>
      <w:keepNext/>
      <w:spacing w:line="480" w:lineRule="auto"/>
      <w:jc w:val="both"/>
    </w:pPr>
    <w:rPr>
      <w:b/>
      <w:sz w:val="28"/>
    </w:rPr>
  </w:style>
  <w:style w:type="character" w:customStyle="1" w:styleId="podpunkt">
    <w:name w:val="podpunkt"/>
    <w:rsid w:val="009B296D"/>
  </w:style>
  <w:style w:type="character" w:customStyle="1" w:styleId="paragraf">
    <w:name w:val="paragraf"/>
    <w:rsid w:val="009B296D"/>
  </w:style>
  <w:style w:type="character" w:customStyle="1" w:styleId="MapadokumentuZnak">
    <w:name w:val="Mapa dokumentu Znak"/>
    <w:link w:val="Plandokumentu"/>
    <w:uiPriority w:val="99"/>
    <w:semiHidden/>
    <w:rsid w:val="009B296D"/>
    <w:rPr>
      <w:rFonts w:ascii="Tahoma" w:hAnsi="Tahoma" w:cs="Tahoma"/>
      <w:sz w:val="24"/>
      <w:szCs w:val="24"/>
      <w:shd w:val="clear" w:color="auto" w:fill="000080"/>
    </w:rPr>
  </w:style>
  <w:style w:type="paragraph" w:customStyle="1" w:styleId="RNagwek">
    <w:name w:val="R Nagłówek"/>
    <w:basedOn w:val="Normalny"/>
    <w:rsid w:val="00CE4FA4"/>
    <w:pPr>
      <w:numPr>
        <w:ilvl w:val="1"/>
        <w:numId w:val="37"/>
      </w:numPr>
      <w:spacing w:after="120"/>
    </w:pPr>
  </w:style>
  <w:style w:type="paragraph" w:customStyle="1" w:styleId="ENagwek2">
    <w:name w:val="E Nagłówek 2"/>
    <w:basedOn w:val="Normalny"/>
    <w:next w:val="Normalny"/>
    <w:qFormat/>
    <w:rsid w:val="00CE4FA4"/>
    <w:pPr>
      <w:numPr>
        <w:ilvl w:val="2"/>
        <w:numId w:val="37"/>
      </w:numPr>
      <w:spacing w:after="120"/>
    </w:pPr>
    <w:rPr>
      <w:b/>
    </w:rPr>
  </w:style>
  <w:style w:type="paragraph" w:customStyle="1" w:styleId="rozdzia">
    <w:name w:val="rozdział"/>
    <w:basedOn w:val="Normalny"/>
    <w:rsid w:val="005415B2"/>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ind w:left="703" w:hanging="703"/>
      <w:jc w:val="center"/>
    </w:pPr>
    <w:rPr>
      <w:snapToGrid w:val="0"/>
      <w:color w:val="000000"/>
      <w:spacing w:val="-3"/>
      <w:sz w:val="18"/>
      <w:szCs w:val="20"/>
    </w:rPr>
  </w:style>
  <w:style w:type="paragraph" w:customStyle="1" w:styleId="textbold">
    <w:name w:val="text bold"/>
    <w:basedOn w:val="Normalny"/>
    <w:autoRedefine/>
    <w:rsid w:val="005415B2"/>
    <w:pPr>
      <w:numPr>
        <w:ilvl w:val="1"/>
      </w:numPr>
    </w:pPr>
    <w:rPr>
      <w:color w:val="000000"/>
      <w:sz w:val="20"/>
      <w:szCs w:val="20"/>
    </w:rPr>
  </w:style>
  <w:style w:type="paragraph" w:customStyle="1" w:styleId="Standardowytekst1">
    <w:name w:val="Standardowy.tekst1"/>
    <w:rsid w:val="005415B2"/>
    <w:pPr>
      <w:ind w:firstLine="709"/>
      <w:jc w:val="both"/>
    </w:pPr>
  </w:style>
  <w:style w:type="paragraph" w:customStyle="1" w:styleId="StylIwony">
    <w:name w:val="Styl Iwony"/>
    <w:basedOn w:val="Standardowytekst"/>
    <w:rsid w:val="005415B2"/>
    <w:pPr>
      <w:overflowPunct/>
      <w:autoSpaceDE/>
      <w:autoSpaceDN/>
      <w:adjustRightInd/>
      <w:spacing w:before="120" w:after="120"/>
      <w:textAlignment w:val="auto"/>
    </w:pPr>
    <w:rPr>
      <w:rFonts w:ascii="Bookman Old Style" w:hAnsi="Bookman Old Style"/>
      <w:sz w:val="24"/>
    </w:rPr>
  </w:style>
  <w:style w:type="paragraph" w:customStyle="1" w:styleId="Zwykytekst1">
    <w:name w:val="Zwykły tekst1"/>
    <w:basedOn w:val="Normalny"/>
    <w:rsid w:val="005415B2"/>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hanging="703"/>
      <w:jc w:val="both"/>
    </w:pPr>
    <w:rPr>
      <w:rFonts w:ascii="Courier New" w:hAnsi="Courier New"/>
      <w:snapToGrid w:val="0"/>
      <w:color w:val="000000"/>
      <w:sz w:val="20"/>
      <w:szCs w:val="20"/>
    </w:rPr>
  </w:style>
  <w:style w:type="paragraph" w:customStyle="1" w:styleId="TYTU0">
    <w:name w:val="TYTUŁ"/>
    <w:basedOn w:val="Normalny"/>
    <w:autoRedefine/>
    <w:rsid w:val="005415B2"/>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701"/>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684" w:hanging="1684"/>
    </w:pPr>
    <w:rPr>
      <w:b/>
      <w:caps/>
      <w:snapToGrid w:val="0"/>
      <w:color w:val="000000"/>
      <w:spacing w:val="-3"/>
      <w:sz w:val="28"/>
      <w:szCs w:val="20"/>
    </w:rPr>
  </w:style>
  <w:style w:type="paragraph" w:customStyle="1" w:styleId="italik">
    <w:name w:val="italik"/>
    <w:basedOn w:val="Normalny"/>
    <w:rsid w:val="005415B2"/>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hanging="703"/>
      <w:jc w:val="both"/>
    </w:pPr>
    <w:rPr>
      <w:b/>
      <w:i/>
      <w:snapToGrid w:val="0"/>
      <w:color w:val="000000"/>
      <w:spacing w:val="-3"/>
      <w:sz w:val="20"/>
      <w:szCs w:val="20"/>
    </w:rPr>
  </w:style>
  <w:style w:type="paragraph" w:styleId="Zwykytekst">
    <w:name w:val="Plain Text"/>
    <w:basedOn w:val="Normalny"/>
    <w:link w:val="ZwykytekstZnak"/>
    <w:uiPriority w:val="99"/>
    <w:rsid w:val="005415B2"/>
    <w:pPr>
      <w:widowControl w:val="0"/>
      <w:numPr>
        <w:ilvl w:val="12"/>
      </w:numPr>
      <w:tabs>
        <w:tab w:val="left" w:pos="-1725"/>
        <w:tab w:val="left" w:pos="-1440"/>
        <w:tab w:val="left" w:pos="-1005"/>
        <w:tab w:val="left" w:pos="-720"/>
        <w:tab w:val="left" w:pos="-285"/>
        <w:tab w:val="left" w:pos="3"/>
        <w:tab w:val="left" w:pos="147"/>
        <w:tab w:val="left" w:pos="291"/>
        <w:tab w:val="left" w:pos="435"/>
        <w:tab w:val="left" w:pos="567"/>
        <w:tab w:val="left" w:pos="709"/>
        <w:tab w:val="left" w:pos="851"/>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Courier New" w:hAnsi="Courier New"/>
      <w:snapToGrid w:val="0"/>
      <w:color w:val="000000"/>
      <w:spacing w:val="-3"/>
      <w:sz w:val="18"/>
      <w:szCs w:val="20"/>
      <w:lang w:val="x-none" w:eastAsia="x-none"/>
    </w:rPr>
  </w:style>
  <w:style w:type="character" w:customStyle="1" w:styleId="ZwykytekstZnak">
    <w:name w:val="Zwykły tekst Znak"/>
    <w:link w:val="Zwykytekst"/>
    <w:uiPriority w:val="99"/>
    <w:rsid w:val="005415B2"/>
    <w:rPr>
      <w:rFonts w:ascii="Courier New" w:hAnsi="Courier New"/>
      <w:snapToGrid w:val="0"/>
      <w:color w:val="000000"/>
      <w:spacing w:val="-3"/>
      <w:sz w:val="18"/>
    </w:rPr>
  </w:style>
  <w:style w:type="paragraph" w:customStyle="1" w:styleId="Tekstpodstawowywcity21">
    <w:name w:val="Tekst podstawowy wcięty 21"/>
    <w:basedOn w:val="Normalny"/>
    <w:rsid w:val="005415B2"/>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right="135" w:firstLine="708"/>
      <w:jc w:val="both"/>
    </w:pPr>
    <w:rPr>
      <w:snapToGrid w:val="0"/>
      <w:color w:val="000000"/>
      <w:szCs w:val="20"/>
    </w:rPr>
  </w:style>
  <w:style w:type="paragraph" w:customStyle="1" w:styleId="underlined">
    <w:name w:val="underlined"/>
    <w:basedOn w:val="Normalny"/>
    <w:rsid w:val="005415B2"/>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hanging="703"/>
      <w:jc w:val="both"/>
    </w:pPr>
    <w:rPr>
      <w:b/>
      <w:snapToGrid w:val="0"/>
      <w:color w:val="000000"/>
      <w:spacing w:val="-3"/>
      <w:sz w:val="20"/>
      <w:szCs w:val="20"/>
      <w:u w:val="single"/>
    </w:rPr>
  </w:style>
  <w:style w:type="paragraph" w:customStyle="1" w:styleId="BodyText21">
    <w:name w:val="Body Text 21"/>
    <w:basedOn w:val="Normalny"/>
    <w:rsid w:val="005415B2"/>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right="84" w:hanging="703"/>
      <w:jc w:val="both"/>
    </w:pPr>
    <w:rPr>
      <w:snapToGrid w:val="0"/>
      <w:color w:val="000000"/>
      <w:sz w:val="20"/>
      <w:szCs w:val="20"/>
    </w:rPr>
  </w:style>
  <w:style w:type="paragraph" w:customStyle="1" w:styleId="Tekstpodstawowy21">
    <w:name w:val="Tekst podstawowy 21"/>
    <w:basedOn w:val="Normalny"/>
    <w:rsid w:val="005415B2"/>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703" w:hanging="703"/>
      <w:jc w:val="center"/>
    </w:pPr>
    <w:rPr>
      <w:b/>
      <w:snapToGrid w:val="0"/>
      <w:color w:val="000000"/>
      <w:sz w:val="22"/>
      <w:szCs w:val="20"/>
    </w:rPr>
  </w:style>
  <w:style w:type="paragraph" w:customStyle="1" w:styleId="Tekstpodstawowy32">
    <w:name w:val="Tekst podstawowy 32"/>
    <w:basedOn w:val="Tekstpodstawowy21"/>
    <w:rsid w:val="005415B2"/>
    <w:pPr>
      <w:jc w:val="both"/>
    </w:pPr>
    <w:rPr>
      <w:b w:val="0"/>
      <w:sz w:val="24"/>
    </w:rPr>
  </w:style>
  <w:style w:type="paragraph" w:customStyle="1" w:styleId="11">
    <w:name w:val="1.1."/>
    <w:basedOn w:val="Normalny"/>
    <w:next w:val="tekst"/>
    <w:rsid w:val="005415B2"/>
    <w:pPr>
      <w:keepNext/>
      <w:widowControl w:val="0"/>
      <w:spacing w:before="240" w:after="120"/>
    </w:pPr>
    <w:rPr>
      <w:szCs w:val="20"/>
    </w:rPr>
  </w:style>
  <w:style w:type="paragraph" w:customStyle="1" w:styleId="1">
    <w:name w:val="1"/>
    <w:basedOn w:val="Normalny"/>
    <w:rsid w:val="005415B2"/>
    <w:pPr>
      <w:suppressAutoHyphens/>
      <w:ind w:left="709" w:hanging="709"/>
      <w:jc w:val="both"/>
    </w:pPr>
    <w:rPr>
      <w:spacing w:val="-3"/>
      <w:kern w:val="1"/>
      <w:sz w:val="20"/>
      <w:szCs w:val="20"/>
      <w:lang w:val="en-GB"/>
    </w:rPr>
  </w:style>
  <w:style w:type="paragraph" w:customStyle="1" w:styleId="NA">
    <w:name w:val="N/A"/>
    <w:basedOn w:val="Normalny"/>
    <w:rsid w:val="005415B2"/>
    <w:pPr>
      <w:tabs>
        <w:tab w:val="left" w:pos="9000"/>
        <w:tab w:val="right" w:pos="9360"/>
      </w:tabs>
      <w:suppressAutoHyphens/>
    </w:pPr>
    <w:rPr>
      <w:rFonts w:ascii="CG Times" w:hAnsi="CG Times"/>
      <w:szCs w:val="20"/>
      <w:lang w:val="en-US"/>
    </w:rPr>
  </w:style>
  <w:style w:type="character" w:customStyle="1" w:styleId="EquationCaption">
    <w:name w:val="_Equation Caption"/>
    <w:rsid w:val="005415B2"/>
  </w:style>
  <w:style w:type="paragraph" w:customStyle="1" w:styleId="D000000">
    <w:name w:val="D.00.00.00"/>
    <w:basedOn w:val="Normalny"/>
    <w:rsid w:val="005415B2"/>
    <w:pPr>
      <w:keepNext/>
      <w:pageBreakBefore/>
      <w:spacing w:after="360"/>
      <w:ind w:left="1701" w:hanging="1701"/>
    </w:pPr>
    <w:rPr>
      <w:b/>
      <w:sz w:val="28"/>
      <w:szCs w:val="20"/>
    </w:rPr>
  </w:style>
  <w:style w:type="paragraph" w:customStyle="1" w:styleId="podpkta">
    <w:name w:val="pod_pkt_a"/>
    <w:basedOn w:val="Normalny"/>
    <w:rsid w:val="005415B2"/>
    <w:pPr>
      <w:keepNext/>
      <w:ind w:left="426" w:hanging="425"/>
      <w:jc w:val="both"/>
    </w:pPr>
    <w:rPr>
      <w:sz w:val="22"/>
      <w:szCs w:val="20"/>
    </w:rPr>
  </w:style>
  <w:style w:type="paragraph" w:customStyle="1" w:styleId="innenormy">
    <w:name w:val="inne normy"/>
    <w:basedOn w:val="normy"/>
    <w:rsid w:val="005415B2"/>
    <w:pPr>
      <w:tabs>
        <w:tab w:val="clear" w:pos="851"/>
        <w:tab w:val="left" w:pos="567"/>
      </w:tabs>
      <w:ind w:left="3402" w:hanging="3402"/>
    </w:pPr>
  </w:style>
  <w:style w:type="paragraph" w:customStyle="1" w:styleId="normy">
    <w:name w:val="normy"/>
    <w:basedOn w:val="Normalny"/>
    <w:rsid w:val="005415B2"/>
    <w:pPr>
      <w:tabs>
        <w:tab w:val="left" w:pos="851"/>
      </w:tabs>
      <w:ind w:left="2835" w:hanging="2835"/>
      <w:jc w:val="both"/>
    </w:pPr>
    <w:rPr>
      <w:sz w:val="22"/>
      <w:szCs w:val="20"/>
    </w:rPr>
  </w:style>
  <w:style w:type="paragraph" w:customStyle="1" w:styleId="DefaultText">
    <w:name w:val="Default Text"/>
    <w:basedOn w:val="Normalny"/>
    <w:rsid w:val="005415B2"/>
    <w:pPr>
      <w:jc w:val="both"/>
    </w:pPr>
    <w:rPr>
      <w:noProof/>
      <w:szCs w:val="20"/>
    </w:rPr>
  </w:style>
  <w:style w:type="paragraph" w:customStyle="1" w:styleId="Nagwekstrony1">
    <w:name w:val="Nagłówek strony1"/>
    <w:basedOn w:val="Nagwek"/>
    <w:autoRedefine/>
    <w:rsid w:val="005415B2"/>
    <w:pPr>
      <w:widowControl w:val="0"/>
      <w:numPr>
        <w:ilvl w:val="1"/>
      </w:numPr>
      <w:pBdr>
        <w:bottom w:val="single" w:sz="6" w:space="0" w:color="auto"/>
      </w:pBdr>
      <w:tabs>
        <w:tab w:val="clear" w:pos="4536"/>
        <w:tab w:val="clear" w:pos="9072"/>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8640"/>
        <w:tab w:val="left" w:pos="8931"/>
        <w:tab w:val="left" w:pos="9075"/>
        <w:tab w:val="right" w:pos="9630"/>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pPr>
    <w:rPr>
      <w:rFonts w:ascii="Arial" w:hAnsi="Arial" w:cs="Arial"/>
      <w:noProof/>
      <w:snapToGrid w:val="0"/>
      <w:color w:val="000000"/>
      <w:spacing w:val="-3"/>
      <w:sz w:val="16"/>
      <w:szCs w:val="16"/>
      <w:lang w:val="pl-PL" w:eastAsia="pl-PL"/>
    </w:rPr>
  </w:style>
  <w:style w:type="paragraph" w:customStyle="1" w:styleId="ciowej">
    <w:name w:val="ciowej"/>
    <w:basedOn w:val="Normalny"/>
    <w:rsid w:val="005415B2"/>
    <w:pPr>
      <w:tabs>
        <w:tab w:val="left" w:pos="-720"/>
        <w:tab w:val="left" w:pos="709"/>
      </w:tabs>
      <w:spacing w:before="120" w:line="312" w:lineRule="auto"/>
      <w:jc w:val="both"/>
    </w:pPr>
    <w:rPr>
      <w:color w:val="000000"/>
      <w:spacing w:val="-3"/>
      <w:szCs w:val="20"/>
      <w:lang w:val="en-US"/>
    </w:rPr>
  </w:style>
  <w:style w:type="paragraph" w:customStyle="1" w:styleId="Bullet1points">
    <w:name w:val="Bullet 1 points"/>
    <w:basedOn w:val="Normalny"/>
    <w:rsid w:val="005415B2"/>
    <w:pPr>
      <w:tabs>
        <w:tab w:val="num" w:pos="1571"/>
      </w:tabs>
      <w:spacing w:before="60" w:after="60"/>
      <w:ind w:left="1571" w:hanging="360"/>
      <w:jc w:val="both"/>
    </w:pPr>
    <w:rPr>
      <w:sz w:val="20"/>
      <w:szCs w:val="20"/>
    </w:rPr>
  </w:style>
  <w:style w:type="paragraph" w:customStyle="1" w:styleId="Lista123">
    <w:name w:val="Lista 123"/>
    <w:basedOn w:val="Normalny"/>
    <w:rsid w:val="005415B2"/>
    <w:pPr>
      <w:tabs>
        <w:tab w:val="num" w:pos="927"/>
      </w:tabs>
      <w:spacing w:before="120"/>
      <w:ind w:left="927" w:hanging="360"/>
    </w:pPr>
    <w:rPr>
      <w:sz w:val="20"/>
      <w:szCs w:val="20"/>
    </w:rPr>
  </w:style>
  <w:style w:type="paragraph" w:styleId="Listapunktowana3">
    <w:name w:val="List Bullet 3"/>
    <w:basedOn w:val="Normalny"/>
    <w:autoRedefine/>
    <w:uiPriority w:val="99"/>
    <w:rsid w:val="005415B2"/>
    <w:pPr>
      <w:numPr>
        <w:numId w:val="3"/>
      </w:numPr>
    </w:pPr>
    <w:rPr>
      <w:sz w:val="20"/>
      <w:szCs w:val="20"/>
    </w:rPr>
  </w:style>
  <w:style w:type="character" w:styleId="UyteHipercze">
    <w:name w:val="FollowedHyperlink"/>
    <w:uiPriority w:val="99"/>
    <w:rsid w:val="005415B2"/>
    <w:rPr>
      <w:color w:val="800080"/>
      <w:u w:val="single"/>
    </w:rPr>
  </w:style>
  <w:style w:type="character" w:styleId="Odwoaniedokomentarza">
    <w:name w:val="annotation reference"/>
    <w:uiPriority w:val="99"/>
    <w:rsid w:val="005415B2"/>
    <w:rPr>
      <w:sz w:val="16"/>
      <w:szCs w:val="16"/>
    </w:rPr>
  </w:style>
  <w:style w:type="paragraph" w:styleId="Tekstkomentarza">
    <w:name w:val="annotation text"/>
    <w:basedOn w:val="Normalny"/>
    <w:link w:val="TekstkomentarzaZnak"/>
    <w:uiPriority w:val="99"/>
    <w:rsid w:val="005415B2"/>
    <w:pPr>
      <w:numPr>
        <w:numId w:val="39"/>
      </w:numPr>
      <w:tabs>
        <w:tab w:val="clear" w:pos="360"/>
      </w:tabs>
      <w:ind w:left="0" w:firstLine="0"/>
    </w:pPr>
    <w:rPr>
      <w:sz w:val="20"/>
      <w:szCs w:val="20"/>
    </w:rPr>
  </w:style>
  <w:style w:type="character" w:customStyle="1" w:styleId="TekstkomentarzaZnak">
    <w:name w:val="Tekst komentarza Znak"/>
    <w:basedOn w:val="Domylnaczcionkaakapitu"/>
    <w:link w:val="Tekstkomentarza"/>
    <w:uiPriority w:val="99"/>
    <w:rsid w:val="005415B2"/>
  </w:style>
  <w:style w:type="paragraph" w:styleId="Tematkomentarza">
    <w:name w:val="annotation subject"/>
    <w:basedOn w:val="Tekstkomentarza"/>
    <w:next w:val="Tekstkomentarza"/>
    <w:link w:val="TematkomentarzaZnak"/>
    <w:uiPriority w:val="99"/>
    <w:rsid w:val="005415B2"/>
    <w:pPr>
      <w:numPr>
        <w:numId w:val="40"/>
      </w:numPr>
      <w:tabs>
        <w:tab w:val="clear" w:pos="567"/>
      </w:tabs>
      <w:ind w:left="0" w:firstLine="0"/>
    </w:pPr>
    <w:rPr>
      <w:b/>
      <w:bCs/>
      <w:lang w:val="x-none" w:eastAsia="x-none"/>
    </w:rPr>
  </w:style>
  <w:style w:type="character" w:customStyle="1" w:styleId="TematkomentarzaZnak">
    <w:name w:val="Temat komentarza Znak"/>
    <w:link w:val="Tematkomentarza"/>
    <w:uiPriority w:val="99"/>
    <w:rsid w:val="005415B2"/>
    <w:rPr>
      <w:b/>
      <w:bCs/>
      <w:lang w:val="x-none" w:eastAsia="x-none"/>
    </w:rPr>
  </w:style>
  <w:style w:type="paragraph" w:styleId="Spistreci6">
    <w:name w:val="toc 6"/>
    <w:basedOn w:val="Normalny"/>
    <w:next w:val="Normalny"/>
    <w:autoRedefine/>
    <w:uiPriority w:val="39"/>
    <w:rsid w:val="005415B2"/>
    <w:pPr>
      <w:ind w:left="1000"/>
    </w:pPr>
    <w:rPr>
      <w:sz w:val="18"/>
      <w:szCs w:val="18"/>
    </w:rPr>
  </w:style>
  <w:style w:type="paragraph" w:styleId="Spistreci7">
    <w:name w:val="toc 7"/>
    <w:basedOn w:val="Normalny"/>
    <w:next w:val="Normalny"/>
    <w:autoRedefine/>
    <w:uiPriority w:val="39"/>
    <w:rsid w:val="005415B2"/>
    <w:pPr>
      <w:ind w:left="1200"/>
    </w:pPr>
    <w:rPr>
      <w:sz w:val="18"/>
      <w:szCs w:val="18"/>
    </w:rPr>
  </w:style>
  <w:style w:type="paragraph" w:styleId="Spistreci8">
    <w:name w:val="toc 8"/>
    <w:basedOn w:val="Normalny"/>
    <w:next w:val="Normalny"/>
    <w:autoRedefine/>
    <w:uiPriority w:val="39"/>
    <w:rsid w:val="005415B2"/>
    <w:pPr>
      <w:ind w:left="1400"/>
    </w:pPr>
    <w:rPr>
      <w:sz w:val="18"/>
      <w:szCs w:val="18"/>
    </w:rPr>
  </w:style>
  <w:style w:type="paragraph" w:styleId="Spistreci9">
    <w:name w:val="toc 9"/>
    <w:basedOn w:val="Normalny"/>
    <w:next w:val="Normalny"/>
    <w:autoRedefine/>
    <w:uiPriority w:val="39"/>
    <w:rsid w:val="005415B2"/>
    <w:pPr>
      <w:ind w:left="1600"/>
    </w:pPr>
    <w:rPr>
      <w:sz w:val="18"/>
      <w:szCs w:val="18"/>
    </w:rPr>
  </w:style>
  <w:style w:type="paragraph" w:styleId="Lista-kontynuacja">
    <w:name w:val="List Continue"/>
    <w:basedOn w:val="Normalny"/>
    <w:uiPriority w:val="99"/>
    <w:rsid w:val="005415B2"/>
    <w:pPr>
      <w:spacing w:after="120"/>
      <w:ind w:left="283"/>
    </w:pPr>
    <w:rPr>
      <w:sz w:val="20"/>
      <w:szCs w:val="20"/>
    </w:rPr>
  </w:style>
  <w:style w:type="paragraph" w:styleId="Lista-kontynuacja2">
    <w:name w:val="List Continue 2"/>
    <w:basedOn w:val="Normalny"/>
    <w:uiPriority w:val="99"/>
    <w:rsid w:val="005415B2"/>
    <w:pPr>
      <w:spacing w:after="120"/>
      <w:ind w:left="566"/>
    </w:pPr>
    <w:rPr>
      <w:sz w:val="20"/>
      <w:szCs w:val="20"/>
    </w:rPr>
  </w:style>
  <w:style w:type="paragraph" w:customStyle="1" w:styleId="Table">
    <w:name w:val="Table"/>
    <w:basedOn w:val="Normalny"/>
    <w:rsid w:val="005415B2"/>
    <w:pPr>
      <w:spacing w:before="100" w:after="120"/>
      <w:jc w:val="center"/>
    </w:pPr>
    <w:rPr>
      <w:sz w:val="20"/>
      <w:szCs w:val="20"/>
    </w:rPr>
  </w:style>
  <w:style w:type="character" w:customStyle="1" w:styleId="Nagwek2Znak1">
    <w:name w:val="Nagłówek 2 Znak1"/>
    <w:aliases w:val="Nagłówek 2 Znak Znak,Nagłówek 2 Znak1 Znak Znak,Nagłówek 2 Znak Znak Znak Znak,Nagłówek 2 Znak1 Znak Znak Znak Znak,Nagłówek 2 Znak Znak Znak Znak Znak Znak, Znak6 Znak Znak Znak Znak Znak Znak,Nagłówek 2 Znak Znak1 Znak Znak"/>
    <w:rsid w:val="005415B2"/>
    <w:rPr>
      <w:b/>
      <w:caps/>
      <w:noProof/>
      <w:snapToGrid w:val="0"/>
      <w:color w:val="000000"/>
      <w:spacing w:val="-3"/>
      <w:sz w:val="24"/>
    </w:rPr>
  </w:style>
  <w:style w:type="character" w:styleId="Odwoanieprzypisudolnego">
    <w:name w:val="footnote reference"/>
    <w:uiPriority w:val="99"/>
    <w:rsid w:val="005415B2"/>
    <w:rPr>
      <w:vertAlign w:val="superscript"/>
    </w:rPr>
  </w:style>
  <w:style w:type="paragraph" w:styleId="Tekstprzypisukocowego">
    <w:name w:val="endnote text"/>
    <w:basedOn w:val="Normalny"/>
    <w:link w:val="TekstprzypisukocowegoZnak"/>
    <w:uiPriority w:val="99"/>
    <w:rsid w:val="005415B2"/>
    <w:rPr>
      <w:sz w:val="20"/>
      <w:szCs w:val="20"/>
    </w:rPr>
  </w:style>
  <w:style w:type="character" w:customStyle="1" w:styleId="TekstprzypisukocowegoZnak">
    <w:name w:val="Tekst przypisu końcowego Znak"/>
    <w:basedOn w:val="Domylnaczcionkaakapitu"/>
    <w:link w:val="Tekstprzypisukocowego"/>
    <w:uiPriority w:val="99"/>
    <w:rsid w:val="005415B2"/>
  </w:style>
  <w:style w:type="character" w:styleId="Odwoanieprzypisukocowego">
    <w:name w:val="endnote reference"/>
    <w:uiPriority w:val="99"/>
    <w:rsid w:val="005415B2"/>
    <w:rPr>
      <w:vertAlign w:val="superscript"/>
    </w:rPr>
  </w:style>
  <w:style w:type="paragraph" w:customStyle="1" w:styleId="opistechnicznyy">
    <w:name w:val="opis technicznyy"/>
    <w:basedOn w:val="Normalny"/>
    <w:rsid w:val="005415B2"/>
    <w:pPr>
      <w:numPr>
        <w:numId w:val="41"/>
      </w:numPr>
    </w:pPr>
    <w:rPr>
      <w:sz w:val="20"/>
      <w:szCs w:val="20"/>
    </w:rPr>
  </w:style>
  <w:style w:type="paragraph" w:styleId="Lista2">
    <w:name w:val="List 2"/>
    <w:basedOn w:val="Normalny"/>
    <w:uiPriority w:val="99"/>
    <w:rsid w:val="005415B2"/>
    <w:pPr>
      <w:ind w:left="566" w:hanging="283"/>
    </w:pPr>
    <w:rPr>
      <w:sz w:val="20"/>
      <w:szCs w:val="20"/>
    </w:rPr>
  </w:style>
  <w:style w:type="character" w:customStyle="1" w:styleId="header2">
    <w:name w:val="header2"/>
    <w:rsid w:val="005415B2"/>
    <w:rPr>
      <w:rFonts w:ascii="Times New Roman CE Normalny" w:hAnsi="Times New Roman CE Normalny"/>
      <w:b/>
      <w:sz w:val="36"/>
    </w:rPr>
  </w:style>
  <w:style w:type="character" w:customStyle="1" w:styleId="header3">
    <w:name w:val="header3"/>
    <w:rsid w:val="005415B2"/>
    <w:rPr>
      <w:rFonts w:ascii="Times New Roman CE Normalny" w:hAnsi="Times New Roman CE Normalny"/>
      <w:b/>
      <w:sz w:val="36"/>
    </w:rPr>
  </w:style>
  <w:style w:type="paragraph" w:customStyle="1" w:styleId="10">
    <w:name w:val="_10"/>
    <w:basedOn w:val="Normalny"/>
    <w:rsid w:val="005415B2"/>
    <w:pPr>
      <w:jc w:val="both"/>
    </w:pPr>
    <w:rPr>
      <w:sz w:val="20"/>
      <w:szCs w:val="20"/>
    </w:rPr>
  </w:style>
  <w:style w:type="paragraph" w:customStyle="1" w:styleId="Styl12ptWyjustowany">
    <w:name w:val="Styl 12 pt Wyjustowany"/>
    <w:basedOn w:val="Normalny"/>
    <w:rsid w:val="005415B2"/>
    <w:pPr>
      <w:jc w:val="both"/>
    </w:pPr>
    <w:rPr>
      <w:sz w:val="20"/>
      <w:szCs w:val="20"/>
    </w:rPr>
  </w:style>
  <w:style w:type="numbering" w:customStyle="1" w:styleId="Bezlisty1">
    <w:name w:val="Bez listy1"/>
    <w:next w:val="Bezlisty"/>
    <w:semiHidden/>
    <w:rsid w:val="005415B2"/>
  </w:style>
  <w:style w:type="character" w:customStyle="1" w:styleId="PlandokumentuZnak1">
    <w:name w:val="Plan dokumentu Znak1"/>
    <w:uiPriority w:val="99"/>
    <w:semiHidden/>
    <w:rsid w:val="005415B2"/>
    <w:rPr>
      <w:rFonts w:ascii="Tahoma" w:hAnsi="Tahoma" w:cs="Tahoma"/>
      <w:sz w:val="16"/>
      <w:szCs w:val="16"/>
    </w:rPr>
  </w:style>
  <w:style w:type="numbering" w:customStyle="1" w:styleId="Bezlisty2">
    <w:name w:val="Bez listy2"/>
    <w:next w:val="Bezlisty"/>
    <w:semiHidden/>
    <w:unhideWhenUsed/>
    <w:rsid w:val="005415B2"/>
  </w:style>
  <w:style w:type="table" w:customStyle="1" w:styleId="Tabela-Siatka1">
    <w:name w:val="Tabela - Siatka1"/>
    <w:basedOn w:val="Standardowy"/>
    <w:next w:val="Tabela-Siatka"/>
    <w:rsid w:val="005415B2"/>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LOWEKXX">
    <w:name w:val="NAGLOWEK XX"/>
    <w:basedOn w:val="Normalny"/>
    <w:rsid w:val="005415B2"/>
    <w:pPr>
      <w:keepNext/>
      <w:keepLines/>
      <w:suppressAutoHyphens/>
      <w:overflowPunct w:val="0"/>
      <w:autoSpaceDE w:val="0"/>
      <w:autoSpaceDN w:val="0"/>
      <w:adjustRightInd w:val="0"/>
      <w:spacing w:before="120"/>
      <w:jc w:val="both"/>
      <w:textAlignment w:val="baseline"/>
      <w:outlineLvl w:val="0"/>
    </w:pPr>
    <w:rPr>
      <w:b/>
      <w:caps/>
      <w:spacing w:val="-6"/>
      <w:kern w:val="28"/>
      <w:sz w:val="28"/>
      <w:szCs w:val="20"/>
    </w:rPr>
  </w:style>
  <w:style w:type="paragraph" w:customStyle="1" w:styleId="tablica">
    <w:name w:val="tablica"/>
    <w:basedOn w:val="Normalny"/>
    <w:rsid w:val="005415B2"/>
    <w:pPr>
      <w:jc w:val="both"/>
    </w:pPr>
    <w:rPr>
      <w:b/>
      <w:sz w:val="20"/>
      <w:szCs w:val="20"/>
    </w:rPr>
  </w:style>
  <w:style w:type="paragraph" w:styleId="HTML-wstpniesformatowany">
    <w:name w:val="HTML Preformatted"/>
    <w:basedOn w:val="Normalny"/>
    <w:link w:val="HTML-wstpniesformatowanyZnak"/>
    <w:uiPriority w:val="99"/>
    <w:unhideWhenUsed/>
    <w:rsid w:val="00986D5B"/>
    <w:pPr>
      <w:suppressAutoHyphens/>
    </w:pPr>
    <w:rPr>
      <w:rFonts w:ascii="Consolas" w:hAnsi="Consolas"/>
      <w:sz w:val="20"/>
      <w:szCs w:val="20"/>
      <w:lang w:val="x-none" w:eastAsia="ar-SA"/>
    </w:rPr>
  </w:style>
  <w:style w:type="character" w:customStyle="1" w:styleId="HTML-wstpniesformatowanyZnak">
    <w:name w:val="HTML - wstępnie sformatowany Znak"/>
    <w:link w:val="HTML-wstpniesformatowany"/>
    <w:uiPriority w:val="99"/>
    <w:rsid w:val="00986D5B"/>
    <w:rPr>
      <w:rFonts w:ascii="Consolas" w:hAnsi="Consolas" w:cs="Consolas"/>
      <w:lang w:eastAsia="ar-SA"/>
    </w:rPr>
  </w:style>
  <w:style w:type="paragraph" w:customStyle="1" w:styleId="Tekstpodstawowywci3fty2">
    <w:name w:val="Tekst podstawowy wcię3fty 2"/>
    <w:basedOn w:val="Normalny"/>
    <w:uiPriority w:val="99"/>
    <w:rsid w:val="00986D5B"/>
    <w:pPr>
      <w:widowControl w:val="0"/>
      <w:autoSpaceDE w:val="0"/>
      <w:autoSpaceDN w:val="0"/>
      <w:adjustRightInd w:val="0"/>
      <w:spacing w:after="120"/>
      <w:ind w:left="792"/>
    </w:pPr>
    <w:rPr>
      <w:sz w:val="20"/>
      <w:szCs w:val="20"/>
    </w:rPr>
  </w:style>
  <w:style w:type="paragraph" w:customStyle="1" w:styleId="Styl">
    <w:name w:val="Styl"/>
    <w:basedOn w:val="Normalny"/>
    <w:next w:val="Plandokumentu"/>
    <w:uiPriority w:val="99"/>
    <w:rsid w:val="00543AEA"/>
    <w:pPr>
      <w:shd w:val="clear" w:color="auto" w:fill="000080"/>
    </w:pPr>
    <w:rPr>
      <w:rFonts w:ascii="Tahoma" w:hAnsi="Tahoma" w:cs="Tahoma"/>
    </w:rPr>
  </w:style>
  <w:style w:type="paragraph" w:customStyle="1" w:styleId="Styl1">
    <w:name w:val="Styl1"/>
    <w:basedOn w:val="Normalny"/>
    <w:next w:val="Plandokumentu"/>
    <w:link w:val="Styl1Znak"/>
    <w:rsid w:val="00543AEA"/>
    <w:pPr>
      <w:shd w:val="clear" w:color="auto" w:fill="000080"/>
    </w:pPr>
    <w:rPr>
      <w:rFonts w:ascii="Tahoma" w:hAnsi="Tahoma"/>
      <w:lang w:val="x-none" w:eastAsia="x-none"/>
    </w:rPr>
  </w:style>
  <w:style w:type="paragraph" w:customStyle="1" w:styleId="Nagwek11">
    <w:name w:val="Nagłówek 11"/>
    <w:basedOn w:val="Normalny"/>
    <w:uiPriority w:val="1"/>
    <w:qFormat/>
    <w:rsid w:val="00543AEA"/>
    <w:pPr>
      <w:widowControl w:val="0"/>
      <w:ind w:left="910" w:right="100"/>
      <w:jc w:val="center"/>
      <w:outlineLvl w:val="1"/>
    </w:pPr>
    <w:rPr>
      <w:rFonts w:ascii="Tahoma" w:hAnsi="Tahoma" w:cs="Tahoma"/>
      <w:b/>
      <w:bCs/>
      <w:sz w:val="32"/>
      <w:szCs w:val="32"/>
      <w:lang w:val="en-US" w:eastAsia="en-US"/>
    </w:rPr>
  </w:style>
  <w:style w:type="paragraph" w:customStyle="1" w:styleId="Nagwek21">
    <w:name w:val="Nagłówek 21"/>
    <w:basedOn w:val="Normalny"/>
    <w:uiPriority w:val="1"/>
    <w:qFormat/>
    <w:rsid w:val="00543AEA"/>
    <w:pPr>
      <w:widowControl w:val="0"/>
      <w:ind w:left="532" w:hanging="360"/>
      <w:outlineLvl w:val="2"/>
    </w:pPr>
    <w:rPr>
      <w:rFonts w:ascii="Tahoma" w:hAnsi="Tahoma" w:cs="Tahoma"/>
      <w:b/>
      <w:bCs/>
      <w:sz w:val="22"/>
      <w:szCs w:val="22"/>
      <w:lang w:val="en-US" w:eastAsia="en-US"/>
    </w:rPr>
  </w:style>
  <w:style w:type="paragraph" w:customStyle="1" w:styleId="Nagwek31">
    <w:name w:val="Nagłówek 31"/>
    <w:basedOn w:val="Normalny"/>
    <w:uiPriority w:val="1"/>
    <w:qFormat/>
    <w:rsid w:val="00543AEA"/>
    <w:pPr>
      <w:widowControl w:val="0"/>
      <w:ind w:left="1033" w:hanging="569"/>
      <w:outlineLvl w:val="3"/>
    </w:pPr>
    <w:rPr>
      <w:rFonts w:ascii="Tahoma" w:hAnsi="Tahoma" w:cs="Tahoma"/>
      <w:i/>
      <w:sz w:val="21"/>
      <w:szCs w:val="21"/>
      <w:lang w:val="en-US" w:eastAsia="en-US"/>
    </w:rPr>
  </w:style>
  <w:style w:type="paragraph" w:customStyle="1" w:styleId="Nagwek41">
    <w:name w:val="Nagłówek 41"/>
    <w:basedOn w:val="Normalny"/>
    <w:uiPriority w:val="1"/>
    <w:qFormat/>
    <w:rsid w:val="00543AEA"/>
    <w:pPr>
      <w:widowControl w:val="0"/>
      <w:ind w:left="940" w:hanging="144"/>
      <w:outlineLvl w:val="4"/>
    </w:pPr>
    <w:rPr>
      <w:rFonts w:ascii="Tahoma" w:hAnsi="Tahoma" w:cs="Tahoma"/>
      <w:b/>
      <w:bCs/>
      <w:sz w:val="20"/>
      <w:szCs w:val="20"/>
      <w:lang w:val="en-US" w:eastAsia="en-US"/>
    </w:rPr>
  </w:style>
  <w:style w:type="character" w:customStyle="1" w:styleId="MapadokumentuZnak1">
    <w:name w:val="Mapa dokumentu Znak1"/>
    <w:uiPriority w:val="99"/>
    <w:semiHidden/>
    <w:locked/>
    <w:rsid w:val="00543AEA"/>
    <w:rPr>
      <w:rFonts w:ascii="Tahoma" w:hAnsi="Tahoma"/>
      <w:sz w:val="16"/>
    </w:rPr>
  </w:style>
  <w:style w:type="character" w:customStyle="1" w:styleId="MapadokumentuZnak2">
    <w:name w:val="Mapa dokumentu Znak2"/>
    <w:uiPriority w:val="99"/>
    <w:semiHidden/>
    <w:locked/>
    <w:rsid w:val="00543AEA"/>
    <w:rPr>
      <w:rFonts w:ascii="Tahoma" w:hAnsi="Tahoma" w:cs="Tahoma"/>
      <w:sz w:val="16"/>
      <w:szCs w:val="16"/>
    </w:rPr>
  </w:style>
  <w:style w:type="paragraph" w:customStyle="1" w:styleId="Standard">
    <w:name w:val="Standard"/>
    <w:rsid w:val="00DC2228"/>
    <w:pPr>
      <w:suppressAutoHyphens/>
      <w:autoSpaceDN w:val="0"/>
      <w:textAlignment w:val="baseline"/>
    </w:pPr>
    <w:rPr>
      <w:kern w:val="3"/>
      <w:sz w:val="24"/>
      <w:szCs w:val="24"/>
      <w:lang w:eastAsia="zh-CN"/>
    </w:rPr>
  </w:style>
  <w:style w:type="paragraph" w:customStyle="1" w:styleId="StandardowytekstZnakZnak">
    <w:name w:val="Standardowy.tekst Znak Znak"/>
    <w:rsid w:val="002D5B03"/>
    <w:pPr>
      <w:overflowPunct w:val="0"/>
      <w:autoSpaceDE w:val="0"/>
      <w:autoSpaceDN w:val="0"/>
      <w:adjustRightInd w:val="0"/>
      <w:jc w:val="both"/>
      <w:textAlignment w:val="baseline"/>
    </w:pPr>
  </w:style>
  <w:style w:type="character" w:customStyle="1" w:styleId="Styl1Znak">
    <w:name w:val="Styl1 Znak"/>
    <w:link w:val="Styl1"/>
    <w:locked/>
    <w:rsid w:val="002D5B03"/>
    <w:rPr>
      <w:rFonts w:ascii="Tahoma" w:hAnsi="Tahoma" w:cs="Tahoma"/>
      <w:sz w:val="24"/>
      <w:szCs w:val="24"/>
      <w:shd w:val="clear" w:color="auto" w:fill="000080"/>
    </w:rPr>
  </w:style>
  <w:style w:type="paragraph" w:customStyle="1" w:styleId="v1v1msonormal">
    <w:name w:val="v1v1msonormal"/>
    <w:basedOn w:val="Normalny"/>
    <w:rsid w:val="0036672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2589">
      <w:bodyDiv w:val="1"/>
      <w:marLeft w:val="0"/>
      <w:marRight w:val="0"/>
      <w:marTop w:val="0"/>
      <w:marBottom w:val="0"/>
      <w:divBdr>
        <w:top w:val="none" w:sz="0" w:space="0" w:color="auto"/>
        <w:left w:val="none" w:sz="0" w:space="0" w:color="auto"/>
        <w:bottom w:val="none" w:sz="0" w:space="0" w:color="auto"/>
        <w:right w:val="none" w:sz="0" w:space="0" w:color="auto"/>
      </w:divBdr>
    </w:div>
    <w:div w:id="245387854">
      <w:bodyDiv w:val="1"/>
      <w:marLeft w:val="0"/>
      <w:marRight w:val="0"/>
      <w:marTop w:val="0"/>
      <w:marBottom w:val="0"/>
      <w:divBdr>
        <w:top w:val="none" w:sz="0" w:space="0" w:color="auto"/>
        <w:left w:val="none" w:sz="0" w:space="0" w:color="auto"/>
        <w:bottom w:val="none" w:sz="0" w:space="0" w:color="auto"/>
        <w:right w:val="none" w:sz="0" w:space="0" w:color="auto"/>
      </w:divBdr>
    </w:div>
    <w:div w:id="247158101">
      <w:bodyDiv w:val="1"/>
      <w:marLeft w:val="0"/>
      <w:marRight w:val="0"/>
      <w:marTop w:val="0"/>
      <w:marBottom w:val="0"/>
      <w:divBdr>
        <w:top w:val="none" w:sz="0" w:space="0" w:color="auto"/>
        <w:left w:val="none" w:sz="0" w:space="0" w:color="auto"/>
        <w:bottom w:val="none" w:sz="0" w:space="0" w:color="auto"/>
        <w:right w:val="none" w:sz="0" w:space="0" w:color="auto"/>
      </w:divBdr>
    </w:div>
    <w:div w:id="311955997">
      <w:bodyDiv w:val="1"/>
      <w:marLeft w:val="0"/>
      <w:marRight w:val="0"/>
      <w:marTop w:val="0"/>
      <w:marBottom w:val="0"/>
      <w:divBdr>
        <w:top w:val="none" w:sz="0" w:space="0" w:color="auto"/>
        <w:left w:val="none" w:sz="0" w:space="0" w:color="auto"/>
        <w:bottom w:val="none" w:sz="0" w:space="0" w:color="auto"/>
        <w:right w:val="none" w:sz="0" w:space="0" w:color="auto"/>
      </w:divBdr>
    </w:div>
    <w:div w:id="325716649">
      <w:bodyDiv w:val="1"/>
      <w:marLeft w:val="0"/>
      <w:marRight w:val="0"/>
      <w:marTop w:val="0"/>
      <w:marBottom w:val="0"/>
      <w:divBdr>
        <w:top w:val="none" w:sz="0" w:space="0" w:color="auto"/>
        <w:left w:val="none" w:sz="0" w:space="0" w:color="auto"/>
        <w:bottom w:val="none" w:sz="0" w:space="0" w:color="auto"/>
        <w:right w:val="none" w:sz="0" w:space="0" w:color="auto"/>
      </w:divBdr>
    </w:div>
    <w:div w:id="367610966">
      <w:bodyDiv w:val="1"/>
      <w:marLeft w:val="0"/>
      <w:marRight w:val="0"/>
      <w:marTop w:val="0"/>
      <w:marBottom w:val="0"/>
      <w:divBdr>
        <w:top w:val="none" w:sz="0" w:space="0" w:color="auto"/>
        <w:left w:val="none" w:sz="0" w:space="0" w:color="auto"/>
        <w:bottom w:val="none" w:sz="0" w:space="0" w:color="auto"/>
        <w:right w:val="none" w:sz="0" w:space="0" w:color="auto"/>
      </w:divBdr>
    </w:div>
    <w:div w:id="396830304">
      <w:bodyDiv w:val="1"/>
      <w:marLeft w:val="0"/>
      <w:marRight w:val="0"/>
      <w:marTop w:val="0"/>
      <w:marBottom w:val="0"/>
      <w:divBdr>
        <w:top w:val="none" w:sz="0" w:space="0" w:color="auto"/>
        <w:left w:val="none" w:sz="0" w:space="0" w:color="auto"/>
        <w:bottom w:val="none" w:sz="0" w:space="0" w:color="auto"/>
        <w:right w:val="none" w:sz="0" w:space="0" w:color="auto"/>
      </w:divBdr>
    </w:div>
    <w:div w:id="476923247">
      <w:bodyDiv w:val="1"/>
      <w:marLeft w:val="0"/>
      <w:marRight w:val="0"/>
      <w:marTop w:val="0"/>
      <w:marBottom w:val="0"/>
      <w:divBdr>
        <w:top w:val="none" w:sz="0" w:space="0" w:color="auto"/>
        <w:left w:val="none" w:sz="0" w:space="0" w:color="auto"/>
        <w:bottom w:val="none" w:sz="0" w:space="0" w:color="auto"/>
        <w:right w:val="none" w:sz="0" w:space="0" w:color="auto"/>
      </w:divBdr>
    </w:div>
    <w:div w:id="504638024">
      <w:bodyDiv w:val="1"/>
      <w:marLeft w:val="0"/>
      <w:marRight w:val="0"/>
      <w:marTop w:val="0"/>
      <w:marBottom w:val="0"/>
      <w:divBdr>
        <w:top w:val="none" w:sz="0" w:space="0" w:color="auto"/>
        <w:left w:val="none" w:sz="0" w:space="0" w:color="auto"/>
        <w:bottom w:val="none" w:sz="0" w:space="0" w:color="auto"/>
        <w:right w:val="none" w:sz="0" w:space="0" w:color="auto"/>
      </w:divBdr>
    </w:div>
    <w:div w:id="524372018">
      <w:bodyDiv w:val="1"/>
      <w:marLeft w:val="0"/>
      <w:marRight w:val="0"/>
      <w:marTop w:val="0"/>
      <w:marBottom w:val="0"/>
      <w:divBdr>
        <w:top w:val="none" w:sz="0" w:space="0" w:color="auto"/>
        <w:left w:val="none" w:sz="0" w:space="0" w:color="auto"/>
        <w:bottom w:val="none" w:sz="0" w:space="0" w:color="auto"/>
        <w:right w:val="none" w:sz="0" w:space="0" w:color="auto"/>
      </w:divBdr>
    </w:div>
    <w:div w:id="558133034">
      <w:bodyDiv w:val="1"/>
      <w:marLeft w:val="0"/>
      <w:marRight w:val="0"/>
      <w:marTop w:val="0"/>
      <w:marBottom w:val="0"/>
      <w:divBdr>
        <w:top w:val="none" w:sz="0" w:space="0" w:color="auto"/>
        <w:left w:val="none" w:sz="0" w:space="0" w:color="auto"/>
        <w:bottom w:val="none" w:sz="0" w:space="0" w:color="auto"/>
        <w:right w:val="none" w:sz="0" w:space="0" w:color="auto"/>
      </w:divBdr>
    </w:div>
    <w:div w:id="562378084">
      <w:bodyDiv w:val="1"/>
      <w:marLeft w:val="0"/>
      <w:marRight w:val="0"/>
      <w:marTop w:val="0"/>
      <w:marBottom w:val="0"/>
      <w:divBdr>
        <w:top w:val="none" w:sz="0" w:space="0" w:color="auto"/>
        <w:left w:val="none" w:sz="0" w:space="0" w:color="auto"/>
        <w:bottom w:val="none" w:sz="0" w:space="0" w:color="auto"/>
        <w:right w:val="none" w:sz="0" w:space="0" w:color="auto"/>
      </w:divBdr>
    </w:div>
    <w:div w:id="584262245">
      <w:bodyDiv w:val="1"/>
      <w:marLeft w:val="0"/>
      <w:marRight w:val="0"/>
      <w:marTop w:val="0"/>
      <w:marBottom w:val="0"/>
      <w:divBdr>
        <w:top w:val="none" w:sz="0" w:space="0" w:color="auto"/>
        <w:left w:val="none" w:sz="0" w:space="0" w:color="auto"/>
        <w:bottom w:val="none" w:sz="0" w:space="0" w:color="auto"/>
        <w:right w:val="none" w:sz="0" w:space="0" w:color="auto"/>
      </w:divBdr>
    </w:div>
    <w:div w:id="635377844">
      <w:bodyDiv w:val="1"/>
      <w:marLeft w:val="0"/>
      <w:marRight w:val="0"/>
      <w:marTop w:val="0"/>
      <w:marBottom w:val="0"/>
      <w:divBdr>
        <w:top w:val="none" w:sz="0" w:space="0" w:color="auto"/>
        <w:left w:val="none" w:sz="0" w:space="0" w:color="auto"/>
        <w:bottom w:val="none" w:sz="0" w:space="0" w:color="auto"/>
        <w:right w:val="none" w:sz="0" w:space="0" w:color="auto"/>
      </w:divBdr>
    </w:div>
    <w:div w:id="673344552">
      <w:bodyDiv w:val="1"/>
      <w:marLeft w:val="0"/>
      <w:marRight w:val="0"/>
      <w:marTop w:val="0"/>
      <w:marBottom w:val="0"/>
      <w:divBdr>
        <w:top w:val="none" w:sz="0" w:space="0" w:color="auto"/>
        <w:left w:val="none" w:sz="0" w:space="0" w:color="auto"/>
        <w:bottom w:val="none" w:sz="0" w:space="0" w:color="auto"/>
        <w:right w:val="none" w:sz="0" w:space="0" w:color="auto"/>
      </w:divBdr>
    </w:div>
    <w:div w:id="687023887">
      <w:bodyDiv w:val="1"/>
      <w:marLeft w:val="0"/>
      <w:marRight w:val="0"/>
      <w:marTop w:val="0"/>
      <w:marBottom w:val="0"/>
      <w:divBdr>
        <w:top w:val="none" w:sz="0" w:space="0" w:color="auto"/>
        <w:left w:val="none" w:sz="0" w:space="0" w:color="auto"/>
        <w:bottom w:val="none" w:sz="0" w:space="0" w:color="auto"/>
        <w:right w:val="none" w:sz="0" w:space="0" w:color="auto"/>
      </w:divBdr>
    </w:div>
    <w:div w:id="722600903">
      <w:bodyDiv w:val="1"/>
      <w:marLeft w:val="0"/>
      <w:marRight w:val="0"/>
      <w:marTop w:val="0"/>
      <w:marBottom w:val="0"/>
      <w:divBdr>
        <w:top w:val="none" w:sz="0" w:space="0" w:color="auto"/>
        <w:left w:val="none" w:sz="0" w:space="0" w:color="auto"/>
        <w:bottom w:val="none" w:sz="0" w:space="0" w:color="auto"/>
        <w:right w:val="none" w:sz="0" w:space="0" w:color="auto"/>
      </w:divBdr>
    </w:div>
    <w:div w:id="773867098">
      <w:bodyDiv w:val="1"/>
      <w:marLeft w:val="0"/>
      <w:marRight w:val="0"/>
      <w:marTop w:val="0"/>
      <w:marBottom w:val="0"/>
      <w:divBdr>
        <w:top w:val="none" w:sz="0" w:space="0" w:color="auto"/>
        <w:left w:val="none" w:sz="0" w:space="0" w:color="auto"/>
        <w:bottom w:val="none" w:sz="0" w:space="0" w:color="auto"/>
        <w:right w:val="none" w:sz="0" w:space="0" w:color="auto"/>
      </w:divBdr>
    </w:div>
    <w:div w:id="840051253">
      <w:bodyDiv w:val="1"/>
      <w:marLeft w:val="0"/>
      <w:marRight w:val="0"/>
      <w:marTop w:val="0"/>
      <w:marBottom w:val="0"/>
      <w:divBdr>
        <w:top w:val="none" w:sz="0" w:space="0" w:color="auto"/>
        <w:left w:val="none" w:sz="0" w:space="0" w:color="auto"/>
        <w:bottom w:val="none" w:sz="0" w:space="0" w:color="auto"/>
        <w:right w:val="none" w:sz="0" w:space="0" w:color="auto"/>
      </w:divBdr>
    </w:div>
    <w:div w:id="849375080">
      <w:bodyDiv w:val="1"/>
      <w:marLeft w:val="0"/>
      <w:marRight w:val="0"/>
      <w:marTop w:val="0"/>
      <w:marBottom w:val="0"/>
      <w:divBdr>
        <w:top w:val="none" w:sz="0" w:space="0" w:color="auto"/>
        <w:left w:val="none" w:sz="0" w:space="0" w:color="auto"/>
        <w:bottom w:val="none" w:sz="0" w:space="0" w:color="auto"/>
        <w:right w:val="none" w:sz="0" w:space="0" w:color="auto"/>
      </w:divBdr>
    </w:div>
    <w:div w:id="900597831">
      <w:bodyDiv w:val="1"/>
      <w:marLeft w:val="0"/>
      <w:marRight w:val="0"/>
      <w:marTop w:val="0"/>
      <w:marBottom w:val="0"/>
      <w:divBdr>
        <w:top w:val="none" w:sz="0" w:space="0" w:color="auto"/>
        <w:left w:val="none" w:sz="0" w:space="0" w:color="auto"/>
        <w:bottom w:val="none" w:sz="0" w:space="0" w:color="auto"/>
        <w:right w:val="none" w:sz="0" w:space="0" w:color="auto"/>
      </w:divBdr>
    </w:div>
    <w:div w:id="947782486">
      <w:bodyDiv w:val="1"/>
      <w:marLeft w:val="0"/>
      <w:marRight w:val="0"/>
      <w:marTop w:val="0"/>
      <w:marBottom w:val="0"/>
      <w:divBdr>
        <w:top w:val="none" w:sz="0" w:space="0" w:color="auto"/>
        <w:left w:val="none" w:sz="0" w:space="0" w:color="auto"/>
        <w:bottom w:val="none" w:sz="0" w:space="0" w:color="auto"/>
        <w:right w:val="none" w:sz="0" w:space="0" w:color="auto"/>
      </w:divBdr>
    </w:div>
    <w:div w:id="977564044">
      <w:bodyDiv w:val="1"/>
      <w:marLeft w:val="0"/>
      <w:marRight w:val="0"/>
      <w:marTop w:val="0"/>
      <w:marBottom w:val="0"/>
      <w:divBdr>
        <w:top w:val="none" w:sz="0" w:space="0" w:color="auto"/>
        <w:left w:val="none" w:sz="0" w:space="0" w:color="auto"/>
        <w:bottom w:val="none" w:sz="0" w:space="0" w:color="auto"/>
        <w:right w:val="none" w:sz="0" w:space="0" w:color="auto"/>
      </w:divBdr>
    </w:div>
    <w:div w:id="990595641">
      <w:bodyDiv w:val="1"/>
      <w:marLeft w:val="0"/>
      <w:marRight w:val="0"/>
      <w:marTop w:val="0"/>
      <w:marBottom w:val="0"/>
      <w:divBdr>
        <w:top w:val="none" w:sz="0" w:space="0" w:color="auto"/>
        <w:left w:val="none" w:sz="0" w:space="0" w:color="auto"/>
        <w:bottom w:val="none" w:sz="0" w:space="0" w:color="auto"/>
        <w:right w:val="none" w:sz="0" w:space="0" w:color="auto"/>
      </w:divBdr>
    </w:div>
    <w:div w:id="1018317318">
      <w:bodyDiv w:val="1"/>
      <w:marLeft w:val="0"/>
      <w:marRight w:val="0"/>
      <w:marTop w:val="0"/>
      <w:marBottom w:val="0"/>
      <w:divBdr>
        <w:top w:val="none" w:sz="0" w:space="0" w:color="auto"/>
        <w:left w:val="none" w:sz="0" w:space="0" w:color="auto"/>
        <w:bottom w:val="none" w:sz="0" w:space="0" w:color="auto"/>
        <w:right w:val="none" w:sz="0" w:space="0" w:color="auto"/>
      </w:divBdr>
    </w:div>
    <w:div w:id="1059019516">
      <w:bodyDiv w:val="1"/>
      <w:marLeft w:val="0"/>
      <w:marRight w:val="0"/>
      <w:marTop w:val="0"/>
      <w:marBottom w:val="0"/>
      <w:divBdr>
        <w:top w:val="none" w:sz="0" w:space="0" w:color="auto"/>
        <w:left w:val="none" w:sz="0" w:space="0" w:color="auto"/>
        <w:bottom w:val="none" w:sz="0" w:space="0" w:color="auto"/>
        <w:right w:val="none" w:sz="0" w:space="0" w:color="auto"/>
      </w:divBdr>
    </w:div>
    <w:div w:id="1106465965">
      <w:bodyDiv w:val="1"/>
      <w:marLeft w:val="0"/>
      <w:marRight w:val="0"/>
      <w:marTop w:val="0"/>
      <w:marBottom w:val="0"/>
      <w:divBdr>
        <w:top w:val="none" w:sz="0" w:space="0" w:color="auto"/>
        <w:left w:val="none" w:sz="0" w:space="0" w:color="auto"/>
        <w:bottom w:val="none" w:sz="0" w:space="0" w:color="auto"/>
        <w:right w:val="none" w:sz="0" w:space="0" w:color="auto"/>
      </w:divBdr>
    </w:div>
    <w:div w:id="1109199248">
      <w:bodyDiv w:val="1"/>
      <w:marLeft w:val="0"/>
      <w:marRight w:val="0"/>
      <w:marTop w:val="0"/>
      <w:marBottom w:val="0"/>
      <w:divBdr>
        <w:top w:val="none" w:sz="0" w:space="0" w:color="auto"/>
        <w:left w:val="none" w:sz="0" w:space="0" w:color="auto"/>
        <w:bottom w:val="none" w:sz="0" w:space="0" w:color="auto"/>
        <w:right w:val="none" w:sz="0" w:space="0" w:color="auto"/>
      </w:divBdr>
      <w:divsChild>
        <w:div w:id="68819370">
          <w:marLeft w:val="0"/>
          <w:marRight w:val="0"/>
          <w:marTop w:val="0"/>
          <w:marBottom w:val="0"/>
          <w:divBdr>
            <w:top w:val="none" w:sz="0" w:space="0" w:color="auto"/>
            <w:left w:val="none" w:sz="0" w:space="0" w:color="auto"/>
            <w:bottom w:val="none" w:sz="0" w:space="0" w:color="auto"/>
            <w:right w:val="none" w:sz="0" w:space="0" w:color="auto"/>
          </w:divBdr>
        </w:div>
        <w:div w:id="584996314">
          <w:marLeft w:val="0"/>
          <w:marRight w:val="0"/>
          <w:marTop w:val="0"/>
          <w:marBottom w:val="0"/>
          <w:divBdr>
            <w:top w:val="none" w:sz="0" w:space="0" w:color="auto"/>
            <w:left w:val="none" w:sz="0" w:space="0" w:color="auto"/>
            <w:bottom w:val="none" w:sz="0" w:space="0" w:color="auto"/>
            <w:right w:val="none" w:sz="0" w:space="0" w:color="auto"/>
          </w:divBdr>
        </w:div>
        <w:div w:id="659622711">
          <w:marLeft w:val="0"/>
          <w:marRight w:val="0"/>
          <w:marTop w:val="0"/>
          <w:marBottom w:val="0"/>
          <w:divBdr>
            <w:top w:val="none" w:sz="0" w:space="0" w:color="auto"/>
            <w:left w:val="none" w:sz="0" w:space="0" w:color="auto"/>
            <w:bottom w:val="none" w:sz="0" w:space="0" w:color="auto"/>
            <w:right w:val="none" w:sz="0" w:space="0" w:color="auto"/>
          </w:divBdr>
        </w:div>
        <w:div w:id="690496162">
          <w:marLeft w:val="0"/>
          <w:marRight w:val="0"/>
          <w:marTop w:val="0"/>
          <w:marBottom w:val="0"/>
          <w:divBdr>
            <w:top w:val="none" w:sz="0" w:space="0" w:color="auto"/>
            <w:left w:val="none" w:sz="0" w:space="0" w:color="auto"/>
            <w:bottom w:val="none" w:sz="0" w:space="0" w:color="auto"/>
            <w:right w:val="none" w:sz="0" w:space="0" w:color="auto"/>
          </w:divBdr>
        </w:div>
        <w:div w:id="792945872">
          <w:marLeft w:val="0"/>
          <w:marRight w:val="0"/>
          <w:marTop w:val="0"/>
          <w:marBottom w:val="0"/>
          <w:divBdr>
            <w:top w:val="none" w:sz="0" w:space="0" w:color="auto"/>
            <w:left w:val="none" w:sz="0" w:space="0" w:color="auto"/>
            <w:bottom w:val="none" w:sz="0" w:space="0" w:color="auto"/>
            <w:right w:val="none" w:sz="0" w:space="0" w:color="auto"/>
          </w:divBdr>
        </w:div>
        <w:div w:id="834684200">
          <w:marLeft w:val="0"/>
          <w:marRight w:val="0"/>
          <w:marTop w:val="0"/>
          <w:marBottom w:val="0"/>
          <w:divBdr>
            <w:top w:val="none" w:sz="0" w:space="0" w:color="auto"/>
            <w:left w:val="none" w:sz="0" w:space="0" w:color="auto"/>
            <w:bottom w:val="none" w:sz="0" w:space="0" w:color="auto"/>
            <w:right w:val="none" w:sz="0" w:space="0" w:color="auto"/>
          </w:divBdr>
        </w:div>
        <w:div w:id="859202292">
          <w:marLeft w:val="0"/>
          <w:marRight w:val="0"/>
          <w:marTop w:val="0"/>
          <w:marBottom w:val="0"/>
          <w:divBdr>
            <w:top w:val="none" w:sz="0" w:space="0" w:color="auto"/>
            <w:left w:val="none" w:sz="0" w:space="0" w:color="auto"/>
            <w:bottom w:val="none" w:sz="0" w:space="0" w:color="auto"/>
            <w:right w:val="none" w:sz="0" w:space="0" w:color="auto"/>
          </w:divBdr>
        </w:div>
        <w:div w:id="864441050">
          <w:marLeft w:val="0"/>
          <w:marRight w:val="0"/>
          <w:marTop w:val="0"/>
          <w:marBottom w:val="0"/>
          <w:divBdr>
            <w:top w:val="none" w:sz="0" w:space="0" w:color="auto"/>
            <w:left w:val="none" w:sz="0" w:space="0" w:color="auto"/>
            <w:bottom w:val="none" w:sz="0" w:space="0" w:color="auto"/>
            <w:right w:val="none" w:sz="0" w:space="0" w:color="auto"/>
          </w:divBdr>
        </w:div>
        <w:div w:id="1415739662">
          <w:marLeft w:val="0"/>
          <w:marRight w:val="0"/>
          <w:marTop w:val="0"/>
          <w:marBottom w:val="0"/>
          <w:divBdr>
            <w:top w:val="none" w:sz="0" w:space="0" w:color="auto"/>
            <w:left w:val="none" w:sz="0" w:space="0" w:color="auto"/>
            <w:bottom w:val="none" w:sz="0" w:space="0" w:color="auto"/>
            <w:right w:val="none" w:sz="0" w:space="0" w:color="auto"/>
          </w:divBdr>
        </w:div>
        <w:div w:id="1762486310">
          <w:marLeft w:val="0"/>
          <w:marRight w:val="0"/>
          <w:marTop w:val="0"/>
          <w:marBottom w:val="0"/>
          <w:divBdr>
            <w:top w:val="none" w:sz="0" w:space="0" w:color="auto"/>
            <w:left w:val="none" w:sz="0" w:space="0" w:color="auto"/>
            <w:bottom w:val="none" w:sz="0" w:space="0" w:color="auto"/>
            <w:right w:val="none" w:sz="0" w:space="0" w:color="auto"/>
          </w:divBdr>
        </w:div>
      </w:divsChild>
    </w:div>
    <w:div w:id="1126583962">
      <w:bodyDiv w:val="1"/>
      <w:marLeft w:val="0"/>
      <w:marRight w:val="0"/>
      <w:marTop w:val="0"/>
      <w:marBottom w:val="0"/>
      <w:divBdr>
        <w:top w:val="none" w:sz="0" w:space="0" w:color="auto"/>
        <w:left w:val="none" w:sz="0" w:space="0" w:color="auto"/>
        <w:bottom w:val="none" w:sz="0" w:space="0" w:color="auto"/>
        <w:right w:val="none" w:sz="0" w:space="0" w:color="auto"/>
      </w:divBdr>
    </w:div>
    <w:div w:id="1216086590">
      <w:bodyDiv w:val="1"/>
      <w:marLeft w:val="0"/>
      <w:marRight w:val="0"/>
      <w:marTop w:val="0"/>
      <w:marBottom w:val="0"/>
      <w:divBdr>
        <w:top w:val="none" w:sz="0" w:space="0" w:color="auto"/>
        <w:left w:val="none" w:sz="0" w:space="0" w:color="auto"/>
        <w:bottom w:val="none" w:sz="0" w:space="0" w:color="auto"/>
        <w:right w:val="none" w:sz="0" w:space="0" w:color="auto"/>
      </w:divBdr>
    </w:div>
    <w:div w:id="1251426374">
      <w:bodyDiv w:val="1"/>
      <w:marLeft w:val="0"/>
      <w:marRight w:val="0"/>
      <w:marTop w:val="0"/>
      <w:marBottom w:val="0"/>
      <w:divBdr>
        <w:top w:val="none" w:sz="0" w:space="0" w:color="auto"/>
        <w:left w:val="none" w:sz="0" w:space="0" w:color="auto"/>
        <w:bottom w:val="none" w:sz="0" w:space="0" w:color="auto"/>
        <w:right w:val="none" w:sz="0" w:space="0" w:color="auto"/>
      </w:divBdr>
    </w:div>
    <w:div w:id="1260337036">
      <w:bodyDiv w:val="1"/>
      <w:marLeft w:val="0"/>
      <w:marRight w:val="0"/>
      <w:marTop w:val="0"/>
      <w:marBottom w:val="0"/>
      <w:divBdr>
        <w:top w:val="none" w:sz="0" w:space="0" w:color="auto"/>
        <w:left w:val="none" w:sz="0" w:space="0" w:color="auto"/>
        <w:bottom w:val="none" w:sz="0" w:space="0" w:color="auto"/>
        <w:right w:val="none" w:sz="0" w:space="0" w:color="auto"/>
      </w:divBdr>
    </w:div>
    <w:div w:id="1327782740">
      <w:bodyDiv w:val="1"/>
      <w:marLeft w:val="0"/>
      <w:marRight w:val="0"/>
      <w:marTop w:val="0"/>
      <w:marBottom w:val="0"/>
      <w:divBdr>
        <w:top w:val="none" w:sz="0" w:space="0" w:color="auto"/>
        <w:left w:val="none" w:sz="0" w:space="0" w:color="auto"/>
        <w:bottom w:val="none" w:sz="0" w:space="0" w:color="auto"/>
        <w:right w:val="none" w:sz="0" w:space="0" w:color="auto"/>
      </w:divBdr>
    </w:div>
    <w:div w:id="1337927539">
      <w:bodyDiv w:val="1"/>
      <w:marLeft w:val="0"/>
      <w:marRight w:val="0"/>
      <w:marTop w:val="0"/>
      <w:marBottom w:val="0"/>
      <w:divBdr>
        <w:top w:val="none" w:sz="0" w:space="0" w:color="auto"/>
        <w:left w:val="none" w:sz="0" w:space="0" w:color="auto"/>
        <w:bottom w:val="none" w:sz="0" w:space="0" w:color="auto"/>
        <w:right w:val="none" w:sz="0" w:space="0" w:color="auto"/>
      </w:divBdr>
    </w:div>
    <w:div w:id="1339389529">
      <w:bodyDiv w:val="1"/>
      <w:marLeft w:val="0"/>
      <w:marRight w:val="0"/>
      <w:marTop w:val="0"/>
      <w:marBottom w:val="0"/>
      <w:divBdr>
        <w:top w:val="none" w:sz="0" w:space="0" w:color="auto"/>
        <w:left w:val="none" w:sz="0" w:space="0" w:color="auto"/>
        <w:bottom w:val="none" w:sz="0" w:space="0" w:color="auto"/>
        <w:right w:val="none" w:sz="0" w:space="0" w:color="auto"/>
      </w:divBdr>
    </w:div>
    <w:div w:id="1344673284">
      <w:bodyDiv w:val="1"/>
      <w:marLeft w:val="0"/>
      <w:marRight w:val="0"/>
      <w:marTop w:val="0"/>
      <w:marBottom w:val="0"/>
      <w:divBdr>
        <w:top w:val="none" w:sz="0" w:space="0" w:color="auto"/>
        <w:left w:val="none" w:sz="0" w:space="0" w:color="auto"/>
        <w:bottom w:val="none" w:sz="0" w:space="0" w:color="auto"/>
        <w:right w:val="none" w:sz="0" w:space="0" w:color="auto"/>
      </w:divBdr>
    </w:div>
    <w:div w:id="1350643362">
      <w:bodyDiv w:val="1"/>
      <w:marLeft w:val="0"/>
      <w:marRight w:val="0"/>
      <w:marTop w:val="0"/>
      <w:marBottom w:val="0"/>
      <w:divBdr>
        <w:top w:val="none" w:sz="0" w:space="0" w:color="auto"/>
        <w:left w:val="none" w:sz="0" w:space="0" w:color="auto"/>
        <w:bottom w:val="none" w:sz="0" w:space="0" w:color="auto"/>
        <w:right w:val="none" w:sz="0" w:space="0" w:color="auto"/>
      </w:divBdr>
    </w:div>
    <w:div w:id="1374577936">
      <w:bodyDiv w:val="1"/>
      <w:marLeft w:val="0"/>
      <w:marRight w:val="0"/>
      <w:marTop w:val="0"/>
      <w:marBottom w:val="0"/>
      <w:divBdr>
        <w:top w:val="none" w:sz="0" w:space="0" w:color="auto"/>
        <w:left w:val="none" w:sz="0" w:space="0" w:color="auto"/>
        <w:bottom w:val="none" w:sz="0" w:space="0" w:color="auto"/>
        <w:right w:val="none" w:sz="0" w:space="0" w:color="auto"/>
      </w:divBdr>
    </w:div>
    <w:div w:id="1439332194">
      <w:bodyDiv w:val="1"/>
      <w:marLeft w:val="0"/>
      <w:marRight w:val="0"/>
      <w:marTop w:val="0"/>
      <w:marBottom w:val="0"/>
      <w:divBdr>
        <w:top w:val="none" w:sz="0" w:space="0" w:color="auto"/>
        <w:left w:val="none" w:sz="0" w:space="0" w:color="auto"/>
        <w:bottom w:val="none" w:sz="0" w:space="0" w:color="auto"/>
        <w:right w:val="none" w:sz="0" w:space="0" w:color="auto"/>
      </w:divBdr>
    </w:div>
    <w:div w:id="1468163403">
      <w:bodyDiv w:val="1"/>
      <w:marLeft w:val="0"/>
      <w:marRight w:val="0"/>
      <w:marTop w:val="0"/>
      <w:marBottom w:val="0"/>
      <w:divBdr>
        <w:top w:val="none" w:sz="0" w:space="0" w:color="auto"/>
        <w:left w:val="none" w:sz="0" w:space="0" w:color="auto"/>
        <w:bottom w:val="none" w:sz="0" w:space="0" w:color="auto"/>
        <w:right w:val="none" w:sz="0" w:space="0" w:color="auto"/>
      </w:divBdr>
    </w:div>
    <w:div w:id="1469515331">
      <w:bodyDiv w:val="1"/>
      <w:marLeft w:val="0"/>
      <w:marRight w:val="0"/>
      <w:marTop w:val="0"/>
      <w:marBottom w:val="0"/>
      <w:divBdr>
        <w:top w:val="none" w:sz="0" w:space="0" w:color="auto"/>
        <w:left w:val="none" w:sz="0" w:space="0" w:color="auto"/>
        <w:bottom w:val="none" w:sz="0" w:space="0" w:color="auto"/>
        <w:right w:val="none" w:sz="0" w:space="0" w:color="auto"/>
      </w:divBdr>
    </w:div>
    <w:div w:id="1472863634">
      <w:bodyDiv w:val="1"/>
      <w:marLeft w:val="0"/>
      <w:marRight w:val="0"/>
      <w:marTop w:val="0"/>
      <w:marBottom w:val="0"/>
      <w:divBdr>
        <w:top w:val="none" w:sz="0" w:space="0" w:color="auto"/>
        <w:left w:val="none" w:sz="0" w:space="0" w:color="auto"/>
        <w:bottom w:val="none" w:sz="0" w:space="0" w:color="auto"/>
        <w:right w:val="none" w:sz="0" w:space="0" w:color="auto"/>
      </w:divBdr>
    </w:div>
    <w:div w:id="1488085036">
      <w:bodyDiv w:val="1"/>
      <w:marLeft w:val="0"/>
      <w:marRight w:val="0"/>
      <w:marTop w:val="0"/>
      <w:marBottom w:val="0"/>
      <w:divBdr>
        <w:top w:val="none" w:sz="0" w:space="0" w:color="auto"/>
        <w:left w:val="none" w:sz="0" w:space="0" w:color="auto"/>
        <w:bottom w:val="none" w:sz="0" w:space="0" w:color="auto"/>
        <w:right w:val="none" w:sz="0" w:space="0" w:color="auto"/>
      </w:divBdr>
    </w:div>
    <w:div w:id="1535582078">
      <w:bodyDiv w:val="1"/>
      <w:marLeft w:val="0"/>
      <w:marRight w:val="0"/>
      <w:marTop w:val="0"/>
      <w:marBottom w:val="0"/>
      <w:divBdr>
        <w:top w:val="none" w:sz="0" w:space="0" w:color="auto"/>
        <w:left w:val="none" w:sz="0" w:space="0" w:color="auto"/>
        <w:bottom w:val="none" w:sz="0" w:space="0" w:color="auto"/>
        <w:right w:val="none" w:sz="0" w:space="0" w:color="auto"/>
      </w:divBdr>
    </w:div>
    <w:div w:id="1631326599">
      <w:bodyDiv w:val="1"/>
      <w:marLeft w:val="0"/>
      <w:marRight w:val="0"/>
      <w:marTop w:val="0"/>
      <w:marBottom w:val="0"/>
      <w:divBdr>
        <w:top w:val="none" w:sz="0" w:space="0" w:color="auto"/>
        <w:left w:val="none" w:sz="0" w:space="0" w:color="auto"/>
        <w:bottom w:val="none" w:sz="0" w:space="0" w:color="auto"/>
        <w:right w:val="none" w:sz="0" w:space="0" w:color="auto"/>
      </w:divBdr>
    </w:div>
    <w:div w:id="1674916484">
      <w:bodyDiv w:val="1"/>
      <w:marLeft w:val="0"/>
      <w:marRight w:val="0"/>
      <w:marTop w:val="0"/>
      <w:marBottom w:val="0"/>
      <w:divBdr>
        <w:top w:val="none" w:sz="0" w:space="0" w:color="auto"/>
        <w:left w:val="none" w:sz="0" w:space="0" w:color="auto"/>
        <w:bottom w:val="none" w:sz="0" w:space="0" w:color="auto"/>
        <w:right w:val="none" w:sz="0" w:space="0" w:color="auto"/>
      </w:divBdr>
    </w:div>
    <w:div w:id="1677805533">
      <w:bodyDiv w:val="1"/>
      <w:marLeft w:val="0"/>
      <w:marRight w:val="0"/>
      <w:marTop w:val="0"/>
      <w:marBottom w:val="0"/>
      <w:divBdr>
        <w:top w:val="none" w:sz="0" w:space="0" w:color="auto"/>
        <w:left w:val="none" w:sz="0" w:space="0" w:color="auto"/>
        <w:bottom w:val="none" w:sz="0" w:space="0" w:color="auto"/>
        <w:right w:val="none" w:sz="0" w:space="0" w:color="auto"/>
      </w:divBdr>
    </w:div>
    <w:div w:id="1720665011">
      <w:bodyDiv w:val="1"/>
      <w:marLeft w:val="0"/>
      <w:marRight w:val="0"/>
      <w:marTop w:val="0"/>
      <w:marBottom w:val="0"/>
      <w:divBdr>
        <w:top w:val="none" w:sz="0" w:space="0" w:color="auto"/>
        <w:left w:val="none" w:sz="0" w:space="0" w:color="auto"/>
        <w:bottom w:val="none" w:sz="0" w:space="0" w:color="auto"/>
        <w:right w:val="none" w:sz="0" w:space="0" w:color="auto"/>
      </w:divBdr>
    </w:div>
    <w:div w:id="1753113977">
      <w:bodyDiv w:val="1"/>
      <w:marLeft w:val="0"/>
      <w:marRight w:val="0"/>
      <w:marTop w:val="0"/>
      <w:marBottom w:val="0"/>
      <w:divBdr>
        <w:top w:val="none" w:sz="0" w:space="0" w:color="auto"/>
        <w:left w:val="none" w:sz="0" w:space="0" w:color="auto"/>
        <w:bottom w:val="none" w:sz="0" w:space="0" w:color="auto"/>
        <w:right w:val="none" w:sz="0" w:space="0" w:color="auto"/>
      </w:divBdr>
    </w:div>
    <w:div w:id="1775175484">
      <w:bodyDiv w:val="1"/>
      <w:marLeft w:val="0"/>
      <w:marRight w:val="0"/>
      <w:marTop w:val="0"/>
      <w:marBottom w:val="0"/>
      <w:divBdr>
        <w:top w:val="none" w:sz="0" w:space="0" w:color="auto"/>
        <w:left w:val="none" w:sz="0" w:space="0" w:color="auto"/>
        <w:bottom w:val="none" w:sz="0" w:space="0" w:color="auto"/>
        <w:right w:val="none" w:sz="0" w:space="0" w:color="auto"/>
      </w:divBdr>
    </w:div>
    <w:div w:id="1865552990">
      <w:bodyDiv w:val="1"/>
      <w:marLeft w:val="0"/>
      <w:marRight w:val="0"/>
      <w:marTop w:val="0"/>
      <w:marBottom w:val="0"/>
      <w:divBdr>
        <w:top w:val="none" w:sz="0" w:space="0" w:color="auto"/>
        <w:left w:val="none" w:sz="0" w:space="0" w:color="auto"/>
        <w:bottom w:val="none" w:sz="0" w:space="0" w:color="auto"/>
        <w:right w:val="none" w:sz="0" w:space="0" w:color="auto"/>
      </w:divBdr>
    </w:div>
    <w:div w:id="1965652117">
      <w:bodyDiv w:val="1"/>
      <w:marLeft w:val="0"/>
      <w:marRight w:val="0"/>
      <w:marTop w:val="0"/>
      <w:marBottom w:val="0"/>
      <w:divBdr>
        <w:top w:val="none" w:sz="0" w:space="0" w:color="auto"/>
        <w:left w:val="none" w:sz="0" w:space="0" w:color="auto"/>
        <w:bottom w:val="none" w:sz="0" w:space="0" w:color="auto"/>
        <w:right w:val="none" w:sz="0" w:space="0" w:color="auto"/>
      </w:divBdr>
    </w:div>
    <w:div w:id="1965696955">
      <w:bodyDiv w:val="1"/>
      <w:marLeft w:val="0"/>
      <w:marRight w:val="0"/>
      <w:marTop w:val="0"/>
      <w:marBottom w:val="0"/>
      <w:divBdr>
        <w:top w:val="none" w:sz="0" w:space="0" w:color="auto"/>
        <w:left w:val="none" w:sz="0" w:space="0" w:color="auto"/>
        <w:bottom w:val="none" w:sz="0" w:space="0" w:color="auto"/>
        <w:right w:val="none" w:sz="0" w:space="0" w:color="auto"/>
      </w:divBdr>
    </w:div>
    <w:div w:id="2002808073">
      <w:bodyDiv w:val="1"/>
      <w:marLeft w:val="0"/>
      <w:marRight w:val="0"/>
      <w:marTop w:val="0"/>
      <w:marBottom w:val="0"/>
      <w:divBdr>
        <w:top w:val="none" w:sz="0" w:space="0" w:color="auto"/>
        <w:left w:val="none" w:sz="0" w:space="0" w:color="auto"/>
        <w:bottom w:val="none" w:sz="0" w:space="0" w:color="auto"/>
        <w:right w:val="none" w:sz="0" w:space="0" w:color="auto"/>
      </w:divBdr>
    </w:div>
    <w:div w:id="2016490896">
      <w:bodyDiv w:val="1"/>
      <w:marLeft w:val="0"/>
      <w:marRight w:val="0"/>
      <w:marTop w:val="0"/>
      <w:marBottom w:val="0"/>
      <w:divBdr>
        <w:top w:val="none" w:sz="0" w:space="0" w:color="auto"/>
        <w:left w:val="none" w:sz="0" w:space="0" w:color="auto"/>
        <w:bottom w:val="none" w:sz="0" w:space="0" w:color="auto"/>
        <w:right w:val="none" w:sz="0" w:space="0" w:color="auto"/>
      </w:divBdr>
    </w:div>
    <w:div w:id="2018996861">
      <w:bodyDiv w:val="1"/>
      <w:marLeft w:val="0"/>
      <w:marRight w:val="0"/>
      <w:marTop w:val="0"/>
      <w:marBottom w:val="0"/>
      <w:divBdr>
        <w:top w:val="none" w:sz="0" w:space="0" w:color="auto"/>
        <w:left w:val="none" w:sz="0" w:space="0" w:color="auto"/>
        <w:bottom w:val="none" w:sz="0" w:space="0" w:color="auto"/>
        <w:right w:val="none" w:sz="0" w:space="0" w:color="auto"/>
      </w:divBdr>
    </w:div>
    <w:div w:id="2033988916">
      <w:bodyDiv w:val="1"/>
      <w:marLeft w:val="0"/>
      <w:marRight w:val="0"/>
      <w:marTop w:val="0"/>
      <w:marBottom w:val="0"/>
      <w:divBdr>
        <w:top w:val="none" w:sz="0" w:space="0" w:color="auto"/>
        <w:left w:val="none" w:sz="0" w:space="0" w:color="auto"/>
        <w:bottom w:val="none" w:sz="0" w:space="0" w:color="auto"/>
        <w:right w:val="none" w:sz="0" w:space="0" w:color="auto"/>
      </w:divBdr>
    </w:div>
    <w:div w:id="2068140134">
      <w:bodyDiv w:val="1"/>
      <w:marLeft w:val="0"/>
      <w:marRight w:val="0"/>
      <w:marTop w:val="0"/>
      <w:marBottom w:val="0"/>
      <w:divBdr>
        <w:top w:val="none" w:sz="0" w:space="0" w:color="auto"/>
        <w:left w:val="none" w:sz="0" w:space="0" w:color="auto"/>
        <w:bottom w:val="none" w:sz="0" w:space="0" w:color="auto"/>
        <w:right w:val="none" w:sz="0" w:space="0" w:color="auto"/>
      </w:divBdr>
    </w:div>
    <w:div w:id="2070569292">
      <w:bodyDiv w:val="1"/>
      <w:marLeft w:val="0"/>
      <w:marRight w:val="0"/>
      <w:marTop w:val="0"/>
      <w:marBottom w:val="0"/>
      <w:divBdr>
        <w:top w:val="none" w:sz="0" w:space="0" w:color="auto"/>
        <w:left w:val="none" w:sz="0" w:space="0" w:color="auto"/>
        <w:bottom w:val="none" w:sz="0" w:space="0" w:color="auto"/>
        <w:right w:val="none" w:sz="0" w:space="0" w:color="auto"/>
      </w:divBdr>
    </w:div>
    <w:div w:id="2115201859">
      <w:bodyDiv w:val="1"/>
      <w:marLeft w:val="0"/>
      <w:marRight w:val="0"/>
      <w:marTop w:val="0"/>
      <w:marBottom w:val="0"/>
      <w:divBdr>
        <w:top w:val="none" w:sz="0" w:space="0" w:color="auto"/>
        <w:left w:val="none" w:sz="0" w:space="0" w:color="auto"/>
        <w:bottom w:val="none" w:sz="0" w:space="0" w:color="auto"/>
        <w:right w:val="none" w:sz="0" w:space="0" w:color="auto"/>
      </w:divBdr>
    </w:div>
    <w:div w:id="2135825495">
      <w:bodyDiv w:val="1"/>
      <w:marLeft w:val="0"/>
      <w:marRight w:val="0"/>
      <w:marTop w:val="0"/>
      <w:marBottom w:val="0"/>
      <w:divBdr>
        <w:top w:val="none" w:sz="0" w:space="0" w:color="auto"/>
        <w:left w:val="none" w:sz="0" w:space="0" w:color="auto"/>
        <w:bottom w:val="none" w:sz="0" w:space="0" w:color="auto"/>
        <w:right w:val="none" w:sz="0" w:space="0" w:color="auto"/>
      </w:divBdr>
      <w:divsChild>
        <w:div w:id="122161363">
          <w:marLeft w:val="0"/>
          <w:marRight w:val="0"/>
          <w:marTop w:val="0"/>
          <w:marBottom w:val="0"/>
          <w:divBdr>
            <w:top w:val="none" w:sz="0" w:space="0" w:color="auto"/>
            <w:left w:val="none" w:sz="0" w:space="0" w:color="auto"/>
            <w:bottom w:val="none" w:sz="0" w:space="0" w:color="auto"/>
            <w:right w:val="none" w:sz="0" w:space="0" w:color="auto"/>
          </w:divBdr>
        </w:div>
        <w:div w:id="123043355">
          <w:marLeft w:val="0"/>
          <w:marRight w:val="0"/>
          <w:marTop w:val="0"/>
          <w:marBottom w:val="0"/>
          <w:divBdr>
            <w:top w:val="none" w:sz="0" w:space="0" w:color="auto"/>
            <w:left w:val="none" w:sz="0" w:space="0" w:color="auto"/>
            <w:bottom w:val="none" w:sz="0" w:space="0" w:color="auto"/>
            <w:right w:val="none" w:sz="0" w:space="0" w:color="auto"/>
          </w:divBdr>
        </w:div>
        <w:div w:id="192497202">
          <w:marLeft w:val="0"/>
          <w:marRight w:val="0"/>
          <w:marTop w:val="0"/>
          <w:marBottom w:val="0"/>
          <w:divBdr>
            <w:top w:val="none" w:sz="0" w:space="0" w:color="auto"/>
            <w:left w:val="none" w:sz="0" w:space="0" w:color="auto"/>
            <w:bottom w:val="none" w:sz="0" w:space="0" w:color="auto"/>
            <w:right w:val="none" w:sz="0" w:space="0" w:color="auto"/>
          </w:divBdr>
        </w:div>
        <w:div w:id="278729045">
          <w:marLeft w:val="0"/>
          <w:marRight w:val="0"/>
          <w:marTop w:val="0"/>
          <w:marBottom w:val="0"/>
          <w:divBdr>
            <w:top w:val="none" w:sz="0" w:space="0" w:color="auto"/>
            <w:left w:val="none" w:sz="0" w:space="0" w:color="auto"/>
            <w:bottom w:val="none" w:sz="0" w:space="0" w:color="auto"/>
            <w:right w:val="none" w:sz="0" w:space="0" w:color="auto"/>
          </w:divBdr>
        </w:div>
        <w:div w:id="283928694">
          <w:marLeft w:val="0"/>
          <w:marRight w:val="0"/>
          <w:marTop w:val="0"/>
          <w:marBottom w:val="0"/>
          <w:divBdr>
            <w:top w:val="none" w:sz="0" w:space="0" w:color="auto"/>
            <w:left w:val="none" w:sz="0" w:space="0" w:color="auto"/>
            <w:bottom w:val="none" w:sz="0" w:space="0" w:color="auto"/>
            <w:right w:val="none" w:sz="0" w:space="0" w:color="auto"/>
          </w:divBdr>
        </w:div>
        <w:div w:id="306931781">
          <w:marLeft w:val="0"/>
          <w:marRight w:val="0"/>
          <w:marTop w:val="0"/>
          <w:marBottom w:val="0"/>
          <w:divBdr>
            <w:top w:val="none" w:sz="0" w:space="0" w:color="auto"/>
            <w:left w:val="none" w:sz="0" w:space="0" w:color="auto"/>
            <w:bottom w:val="none" w:sz="0" w:space="0" w:color="auto"/>
            <w:right w:val="none" w:sz="0" w:space="0" w:color="auto"/>
          </w:divBdr>
        </w:div>
        <w:div w:id="312375892">
          <w:marLeft w:val="0"/>
          <w:marRight w:val="0"/>
          <w:marTop w:val="0"/>
          <w:marBottom w:val="0"/>
          <w:divBdr>
            <w:top w:val="none" w:sz="0" w:space="0" w:color="auto"/>
            <w:left w:val="none" w:sz="0" w:space="0" w:color="auto"/>
            <w:bottom w:val="none" w:sz="0" w:space="0" w:color="auto"/>
            <w:right w:val="none" w:sz="0" w:space="0" w:color="auto"/>
          </w:divBdr>
        </w:div>
        <w:div w:id="387724055">
          <w:marLeft w:val="0"/>
          <w:marRight w:val="0"/>
          <w:marTop w:val="0"/>
          <w:marBottom w:val="0"/>
          <w:divBdr>
            <w:top w:val="none" w:sz="0" w:space="0" w:color="auto"/>
            <w:left w:val="none" w:sz="0" w:space="0" w:color="auto"/>
            <w:bottom w:val="none" w:sz="0" w:space="0" w:color="auto"/>
            <w:right w:val="none" w:sz="0" w:space="0" w:color="auto"/>
          </w:divBdr>
        </w:div>
        <w:div w:id="394085781">
          <w:marLeft w:val="0"/>
          <w:marRight w:val="0"/>
          <w:marTop w:val="0"/>
          <w:marBottom w:val="0"/>
          <w:divBdr>
            <w:top w:val="none" w:sz="0" w:space="0" w:color="auto"/>
            <w:left w:val="none" w:sz="0" w:space="0" w:color="auto"/>
            <w:bottom w:val="none" w:sz="0" w:space="0" w:color="auto"/>
            <w:right w:val="none" w:sz="0" w:space="0" w:color="auto"/>
          </w:divBdr>
        </w:div>
        <w:div w:id="633023832">
          <w:marLeft w:val="0"/>
          <w:marRight w:val="0"/>
          <w:marTop w:val="0"/>
          <w:marBottom w:val="0"/>
          <w:divBdr>
            <w:top w:val="none" w:sz="0" w:space="0" w:color="auto"/>
            <w:left w:val="none" w:sz="0" w:space="0" w:color="auto"/>
            <w:bottom w:val="none" w:sz="0" w:space="0" w:color="auto"/>
            <w:right w:val="none" w:sz="0" w:space="0" w:color="auto"/>
          </w:divBdr>
        </w:div>
        <w:div w:id="666252735">
          <w:marLeft w:val="0"/>
          <w:marRight w:val="0"/>
          <w:marTop w:val="0"/>
          <w:marBottom w:val="0"/>
          <w:divBdr>
            <w:top w:val="none" w:sz="0" w:space="0" w:color="auto"/>
            <w:left w:val="none" w:sz="0" w:space="0" w:color="auto"/>
            <w:bottom w:val="none" w:sz="0" w:space="0" w:color="auto"/>
            <w:right w:val="none" w:sz="0" w:space="0" w:color="auto"/>
          </w:divBdr>
        </w:div>
        <w:div w:id="707342872">
          <w:marLeft w:val="0"/>
          <w:marRight w:val="0"/>
          <w:marTop w:val="0"/>
          <w:marBottom w:val="0"/>
          <w:divBdr>
            <w:top w:val="none" w:sz="0" w:space="0" w:color="auto"/>
            <w:left w:val="none" w:sz="0" w:space="0" w:color="auto"/>
            <w:bottom w:val="none" w:sz="0" w:space="0" w:color="auto"/>
            <w:right w:val="none" w:sz="0" w:space="0" w:color="auto"/>
          </w:divBdr>
        </w:div>
        <w:div w:id="712191738">
          <w:marLeft w:val="0"/>
          <w:marRight w:val="0"/>
          <w:marTop w:val="0"/>
          <w:marBottom w:val="0"/>
          <w:divBdr>
            <w:top w:val="none" w:sz="0" w:space="0" w:color="auto"/>
            <w:left w:val="none" w:sz="0" w:space="0" w:color="auto"/>
            <w:bottom w:val="none" w:sz="0" w:space="0" w:color="auto"/>
            <w:right w:val="none" w:sz="0" w:space="0" w:color="auto"/>
          </w:divBdr>
        </w:div>
        <w:div w:id="812719224">
          <w:marLeft w:val="0"/>
          <w:marRight w:val="0"/>
          <w:marTop w:val="0"/>
          <w:marBottom w:val="0"/>
          <w:divBdr>
            <w:top w:val="none" w:sz="0" w:space="0" w:color="auto"/>
            <w:left w:val="none" w:sz="0" w:space="0" w:color="auto"/>
            <w:bottom w:val="none" w:sz="0" w:space="0" w:color="auto"/>
            <w:right w:val="none" w:sz="0" w:space="0" w:color="auto"/>
          </w:divBdr>
        </w:div>
        <w:div w:id="857348199">
          <w:marLeft w:val="0"/>
          <w:marRight w:val="0"/>
          <w:marTop w:val="0"/>
          <w:marBottom w:val="0"/>
          <w:divBdr>
            <w:top w:val="none" w:sz="0" w:space="0" w:color="auto"/>
            <w:left w:val="none" w:sz="0" w:space="0" w:color="auto"/>
            <w:bottom w:val="none" w:sz="0" w:space="0" w:color="auto"/>
            <w:right w:val="none" w:sz="0" w:space="0" w:color="auto"/>
          </w:divBdr>
        </w:div>
        <w:div w:id="933321250">
          <w:marLeft w:val="0"/>
          <w:marRight w:val="0"/>
          <w:marTop w:val="0"/>
          <w:marBottom w:val="0"/>
          <w:divBdr>
            <w:top w:val="none" w:sz="0" w:space="0" w:color="auto"/>
            <w:left w:val="none" w:sz="0" w:space="0" w:color="auto"/>
            <w:bottom w:val="none" w:sz="0" w:space="0" w:color="auto"/>
            <w:right w:val="none" w:sz="0" w:space="0" w:color="auto"/>
          </w:divBdr>
        </w:div>
        <w:div w:id="1091580562">
          <w:marLeft w:val="0"/>
          <w:marRight w:val="0"/>
          <w:marTop w:val="0"/>
          <w:marBottom w:val="0"/>
          <w:divBdr>
            <w:top w:val="none" w:sz="0" w:space="0" w:color="auto"/>
            <w:left w:val="none" w:sz="0" w:space="0" w:color="auto"/>
            <w:bottom w:val="none" w:sz="0" w:space="0" w:color="auto"/>
            <w:right w:val="none" w:sz="0" w:space="0" w:color="auto"/>
          </w:divBdr>
        </w:div>
        <w:div w:id="1120951493">
          <w:marLeft w:val="0"/>
          <w:marRight w:val="0"/>
          <w:marTop w:val="0"/>
          <w:marBottom w:val="0"/>
          <w:divBdr>
            <w:top w:val="none" w:sz="0" w:space="0" w:color="auto"/>
            <w:left w:val="none" w:sz="0" w:space="0" w:color="auto"/>
            <w:bottom w:val="none" w:sz="0" w:space="0" w:color="auto"/>
            <w:right w:val="none" w:sz="0" w:space="0" w:color="auto"/>
          </w:divBdr>
        </w:div>
        <w:div w:id="1127316456">
          <w:marLeft w:val="0"/>
          <w:marRight w:val="0"/>
          <w:marTop w:val="0"/>
          <w:marBottom w:val="0"/>
          <w:divBdr>
            <w:top w:val="none" w:sz="0" w:space="0" w:color="auto"/>
            <w:left w:val="none" w:sz="0" w:space="0" w:color="auto"/>
            <w:bottom w:val="none" w:sz="0" w:space="0" w:color="auto"/>
            <w:right w:val="none" w:sz="0" w:space="0" w:color="auto"/>
          </w:divBdr>
        </w:div>
        <w:div w:id="1144544909">
          <w:marLeft w:val="0"/>
          <w:marRight w:val="0"/>
          <w:marTop w:val="0"/>
          <w:marBottom w:val="0"/>
          <w:divBdr>
            <w:top w:val="none" w:sz="0" w:space="0" w:color="auto"/>
            <w:left w:val="none" w:sz="0" w:space="0" w:color="auto"/>
            <w:bottom w:val="none" w:sz="0" w:space="0" w:color="auto"/>
            <w:right w:val="none" w:sz="0" w:space="0" w:color="auto"/>
          </w:divBdr>
        </w:div>
        <w:div w:id="1152870926">
          <w:marLeft w:val="0"/>
          <w:marRight w:val="0"/>
          <w:marTop w:val="0"/>
          <w:marBottom w:val="0"/>
          <w:divBdr>
            <w:top w:val="none" w:sz="0" w:space="0" w:color="auto"/>
            <w:left w:val="none" w:sz="0" w:space="0" w:color="auto"/>
            <w:bottom w:val="none" w:sz="0" w:space="0" w:color="auto"/>
            <w:right w:val="none" w:sz="0" w:space="0" w:color="auto"/>
          </w:divBdr>
        </w:div>
        <w:div w:id="1179543301">
          <w:marLeft w:val="0"/>
          <w:marRight w:val="0"/>
          <w:marTop w:val="0"/>
          <w:marBottom w:val="0"/>
          <w:divBdr>
            <w:top w:val="none" w:sz="0" w:space="0" w:color="auto"/>
            <w:left w:val="none" w:sz="0" w:space="0" w:color="auto"/>
            <w:bottom w:val="none" w:sz="0" w:space="0" w:color="auto"/>
            <w:right w:val="none" w:sz="0" w:space="0" w:color="auto"/>
          </w:divBdr>
        </w:div>
        <w:div w:id="1483888567">
          <w:marLeft w:val="0"/>
          <w:marRight w:val="0"/>
          <w:marTop w:val="0"/>
          <w:marBottom w:val="0"/>
          <w:divBdr>
            <w:top w:val="none" w:sz="0" w:space="0" w:color="auto"/>
            <w:left w:val="none" w:sz="0" w:space="0" w:color="auto"/>
            <w:bottom w:val="none" w:sz="0" w:space="0" w:color="auto"/>
            <w:right w:val="none" w:sz="0" w:space="0" w:color="auto"/>
          </w:divBdr>
        </w:div>
        <w:div w:id="1487741723">
          <w:marLeft w:val="0"/>
          <w:marRight w:val="0"/>
          <w:marTop w:val="0"/>
          <w:marBottom w:val="0"/>
          <w:divBdr>
            <w:top w:val="none" w:sz="0" w:space="0" w:color="auto"/>
            <w:left w:val="none" w:sz="0" w:space="0" w:color="auto"/>
            <w:bottom w:val="none" w:sz="0" w:space="0" w:color="auto"/>
            <w:right w:val="none" w:sz="0" w:space="0" w:color="auto"/>
          </w:divBdr>
        </w:div>
        <w:div w:id="1534075087">
          <w:marLeft w:val="0"/>
          <w:marRight w:val="0"/>
          <w:marTop w:val="0"/>
          <w:marBottom w:val="0"/>
          <w:divBdr>
            <w:top w:val="none" w:sz="0" w:space="0" w:color="auto"/>
            <w:left w:val="none" w:sz="0" w:space="0" w:color="auto"/>
            <w:bottom w:val="none" w:sz="0" w:space="0" w:color="auto"/>
            <w:right w:val="none" w:sz="0" w:space="0" w:color="auto"/>
          </w:divBdr>
        </w:div>
        <w:div w:id="1541286978">
          <w:marLeft w:val="0"/>
          <w:marRight w:val="0"/>
          <w:marTop w:val="0"/>
          <w:marBottom w:val="0"/>
          <w:divBdr>
            <w:top w:val="none" w:sz="0" w:space="0" w:color="auto"/>
            <w:left w:val="none" w:sz="0" w:space="0" w:color="auto"/>
            <w:bottom w:val="none" w:sz="0" w:space="0" w:color="auto"/>
            <w:right w:val="none" w:sz="0" w:space="0" w:color="auto"/>
          </w:divBdr>
        </w:div>
        <w:div w:id="1586261448">
          <w:marLeft w:val="0"/>
          <w:marRight w:val="0"/>
          <w:marTop w:val="0"/>
          <w:marBottom w:val="0"/>
          <w:divBdr>
            <w:top w:val="none" w:sz="0" w:space="0" w:color="auto"/>
            <w:left w:val="none" w:sz="0" w:space="0" w:color="auto"/>
            <w:bottom w:val="none" w:sz="0" w:space="0" w:color="auto"/>
            <w:right w:val="none" w:sz="0" w:space="0" w:color="auto"/>
          </w:divBdr>
        </w:div>
        <w:div w:id="1784038783">
          <w:marLeft w:val="0"/>
          <w:marRight w:val="0"/>
          <w:marTop w:val="0"/>
          <w:marBottom w:val="0"/>
          <w:divBdr>
            <w:top w:val="none" w:sz="0" w:space="0" w:color="auto"/>
            <w:left w:val="none" w:sz="0" w:space="0" w:color="auto"/>
            <w:bottom w:val="none" w:sz="0" w:space="0" w:color="auto"/>
            <w:right w:val="none" w:sz="0" w:space="0" w:color="auto"/>
          </w:divBdr>
        </w:div>
        <w:div w:id="1806971011">
          <w:marLeft w:val="0"/>
          <w:marRight w:val="0"/>
          <w:marTop w:val="0"/>
          <w:marBottom w:val="0"/>
          <w:divBdr>
            <w:top w:val="none" w:sz="0" w:space="0" w:color="auto"/>
            <w:left w:val="none" w:sz="0" w:space="0" w:color="auto"/>
            <w:bottom w:val="none" w:sz="0" w:space="0" w:color="auto"/>
            <w:right w:val="none" w:sz="0" w:space="0" w:color="auto"/>
          </w:divBdr>
        </w:div>
        <w:div w:id="1923491461">
          <w:marLeft w:val="0"/>
          <w:marRight w:val="0"/>
          <w:marTop w:val="0"/>
          <w:marBottom w:val="0"/>
          <w:divBdr>
            <w:top w:val="none" w:sz="0" w:space="0" w:color="auto"/>
            <w:left w:val="none" w:sz="0" w:space="0" w:color="auto"/>
            <w:bottom w:val="none" w:sz="0" w:space="0" w:color="auto"/>
            <w:right w:val="none" w:sz="0" w:space="0" w:color="auto"/>
          </w:divBdr>
        </w:div>
        <w:div w:id="1923491940">
          <w:marLeft w:val="0"/>
          <w:marRight w:val="0"/>
          <w:marTop w:val="0"/>
          <w:marBottom w:val="0"/>
          <w:divBdr>
            <w:top w:val="none" w:sz="0" w:space="0" w:color="auto"/>
            <w:left w:val="none" w:sz="0" w:space="0" w:color="auto"/>
            <w:bottom w:val="none" w:sz="0" w:space="0" w:color="auto"/>
            <w:right w:val="none" w:sz="0" w:space="0" w:color="auto"/>
          </w:divBdr>
        </w:div>
        <w:div w:id="1997685730">
          <w:marLeft w:val="0"/>
          <w:marRight w:val="0"/>
          <w:marTop w:val="0"/>
          <w:marBottom w:val="0"/>
          <w:divBdr>
            <w:top w:val="none" w:sz="0" w:space="0" w:color="auto"/>
            <w:left w:val="none" w:sz="0" w:space="0" w:color="auto"/>
            <w:bottom w:val="none" w:sz="0" w:space="0" w:color="auto"/>
            <w:right w:val="none" w:sz="0" w:space="0" w:color="auto"/>
          </w:divBdr>
        </w:div>
      </w:divsChild>
    </w:div>
    <w:div w:id="2137983637">
      <w:bodyDiv w:val="1"/>
      <w:marLeft w:val="0"/>
      <w:marRight w:val="0"/>
      <w:marTop w:val="0"/>
      <w:marBottom w:val="0"/>
      <w:divBdr>
        <w:top w:val="none" w:sz="0" w:space="0" w:color="auto"/>
        <w:left w:val="none" w:sz="0" w:space="0" w:color="auto"/>
        <w:bottom w:val="none" w:sz="0" w:space="0" w:color="auto"/>
        <w:right w:val="none" w:sz="0" w:space="0" w:color="auto"/>
      </w:divBdr>
    </w:div>
    <w:div w:id="214395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DC9BE-6FF2-4544-B457-6D1B5BC5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19456</Words>
  <Characters>116738</Characters>
  <Application>Microsoft Office Word</Application>
  <DocSecurity>0</DocSecurity>
  <Lines>972</Lines>
  <Paragraphs>271</Paragraphs>
  <ScaleCrop>false</ScaleCrop>
  <HeadingPairs>
    <vt:vector size="2" baseType="variant">
      <vt:variant>
        <vt:lpstr>Tytuł</vt:lpstr>
      </vt:variant>
      <vt:variant>
        <vt:i4>1</vt:i4>
      </vt:variant>
    </vt:vector>
  </HeadingPairs>
  <TitlesOfParts>
    <vt:vector size="1" baseType="lpstr">
      <vt:lpstr>OGÓLNA SPECYFIKACJA TECHNICZNA</vt:lpstr>
    </vt:vector>
  </TitlesOfParts>
  <Company>Fdelita</Company>
  <LinksUpToDate>false</LinksUpToDate>
  <CharactersWithSpaces>135923</CharactersWithSpaces>
  <SharedDoc>false</SharedDoc>
  <HLinks>
    <vt:vector size="174" baseType="variant">
      <vt:variant>
        <vt:i4>1900598</vt:i4>
      </vt:variant>
      <vt:variant>
        <vt:i4>170</vt:i4>
      </vt:variant>
      <vt:variant>
        <vt:i4>0</vt:i4>
      </vt:variant>
      <vt:variant>
        <vt:i4>5</vt:i4>
      </vt:variant>
      <vt:variant>
        <vt:lpwstr/>
      </vt:variant>
      <vt:variant>
        <vt:lpwstr>_Toc78376346</vt:lpwstr>
      </vt:variant>
      <vt:variant>
        <vt:i4>1966134</vt:i4>
      </vt:variant>
      <vt:variant>
        <vt:i4>164</vt:i4>
      </vt:variant>
      <vt:variant>
        <vt:i4>0</vt:i4>
      </vt:variant>
      <vt:variant>
        <vt:i4>5</vt:i4>
      </vt:variant>
      <vt:variant>
        <vt:lpwstr/>
      </vt:variant>
      <vt:variant>
        <vt:lpwstr>_Toc78376345</vt:lpwstr>
      </vt:variant>
      <vt:variant>
        <vt:i4>2031670</vt:i4>
      </vt:variant>
      <vt:variant>
        <vt:i4>158</vt:i4>
      </vt:variant>
      <vt:variant>
        <vt:i4>0</vt:i4>
      </vt:variant>
      <vt:variant>
        <vt:i4>5</vt:i4>
      </vt:variant>
      <vt:variant>
        <vt:lpwstr/>
      </vt:variant>
      <vt:variant>
        <vt:lpwstr>_Toc78376344</vt:lpwstr>
      </vt:variant>
      <vt:variant>
        <vt:i4>1572918</vt:i4>
      </vt:variant>
      <vt:variant>
        <vt:i4>152</vt:i4>
      </vt:variant>
      <vt:variant>
        <vt:i4>0</vt:i4>
      </vt:variant>
      <vt:variant>
        <vt:i4>5</vt:i4>
      </vt:variant>
      <vt:variant>
        <vt:lpwstr/>
      </vt:variant>
      <vt:variant>
        <vt:lpwstr>_Toc78376343</vt:lpwstr>
      </vt:variant>
      <vt:variant>
        <vt:i4>1638454</vt:i4>
      </vt:variant>
      <vt:variant>
        <vt:i4>146</vt:i4>
      </vt:variant>
      <vt:variant>
        <vt:i4>0</vt:i4>
      </vt:variant>
      <vt:variant>
        <vt:i4>5</vt:i4>
      </vt:variant>
      <vt:variant>
        <vt:lpwstr/>
      </vt:variant>
      <vt:variant>
        <vt:lpwstr>_Toc78376342</vt:lpwstr>
      </vt:variant>
      <vt:variant>
        <vt:i4>1703990</vt:i4>
      </vt:variant>
      <vt:variant>
        <vt:i4>140</vt:i4>
      </vt:variant>
      <vt:variant>
        <vt:i4>0</vt:i4>
      </vt:variant>
      <vt:variant>
        <vt:i4>5</vt:i4>
      </vt:variant>
      <vt:variant>
        <vt:lpwstr/>
      </vt:variant>
      <vt:variant>
        <vt:lpwstr>_Toc78376341</vt:lpwstr>
      </vt:variant>
      <vt:variant>
        <vt:i4>1769526</vt:i4>
      </vt:variant>
      <vt:variant>
        <vt:i4>134</vt:i4>
      </vt:variant>
      <vt:variant>
        <vt:i4>0</vt:i4>
      </vt:variant>
      <vt:variant>
        <vt:i4>5</vt:i4>
      </vt:variant>
      <vt:variant>
        <vt:lpwstr/>
      </vt:variant>
      <vt:variant>
        <vt:lpwstr>_Toc78376340</vt:lpwstr>
      </vt:variant>
      <vt:variant>
        <vt:i4>1179697</vt:i4>
      </vt:variant>
      <vt:variant>
        <vt:i4>128</vt:i4>
      </vt:variant>
      <vt:variant>
        <vt:i4>0</vt:i4>
      </vt:variant>
      <vt:variant>
        <vt:i4>5</vt:i4>
      </vt:variant>
      <vt:variant>
        <vt:lpwstr/>
      </vt:variant>
      <vt:variant>
        <vt:lpwstr>_Toc78376339</vt:lpwstr>
      </vt:variant>
      <vt:variant>
        <vt:i4>1245233</vt:i4>
      </vt:variant>
      <vt:variant>
        <vt:i4>122</vt:i4>
      </vt:variant>
      <vt:variant>
        <vt:i4>0</vt:i4>
      </vt:variant>
      <vt:variant>
        <vt:i4>5</vt:i4>
      </vt:variant>
      <vt:variant>
        <vt:lpwstr/>
      </vt:variant>
      <vt:variant>
        <vt:lpwstr>_Toc78376338</vt:lpwstr>
      </vt:variant>
      <vt:variant>
        <vt:i4>1835057</vt:i4>
      </vt:variant>
      <vt:variant>
        <vt:i4>116</vt:i4>
      </vt:variant>
      <vt:variant>
        <vt:i4>0</vt:i4>
      </vt:variant>
      <vt:variant>
        <vt:i4>5</vt:i4>
      </vt:variant>
      <vt:variant>
        <vt:lpwstr/>
      </vt:variant>
      <vt:variant>
        <vt:lpwstr>_Toc78376337</vt:lpwstr>
      </vt:variant>
      <vt:variant>
        <vt:i4>1900593</vt:i4>
      </vt:variant>
      <vt:variant>
        <vt:i4>110</vt:i4>
      </vt:variant>
      <vt:variant>
        <vt:i4>0</vt:i4>
      </vt:variant>
      <vt:variant>
        <vt:i4>5</vt:i4>
      </vt:variant>
      <vt:variant>
        <vt:lpwstr/>
      </vt:variant>
      <vt:variant>
        <vt:lpwstr>_Toc78376336</vt:lpwstr>
      </vt:variant>
      <vt:variant>
        <vt:i4>1966129</vt:i4>
      </vt:variant>
      <vt:variant>
        <vt:i4>104</vt:i4>
      </vt:variant>
      <vt:variant>
        <vt:i4>0</vt:i4>
      </vt:variant>
      <vt:variant>
        <vt:i4>5</vt:i4>
      </vt:variant>
      <vt:variant>
        <vt:lpwstr/>
      </vt:variant>
      <vt:variant>
        <vt:lpwstr>_Toc78376335</vt:lpwstr>
      </vt:variant>
      <vt:variant>
        <vt:i4>2031665</vt:i4>
      </vt:variant>
      <vt:variant>
        <vt:i4>98</vt:i4>
      </vt:variant>
      <vt:variant>
        <vt:i4>0</vt:i4>
      </vt:variant>
      <vt:variant>
        <vt:i4>5</vt:i4>
      </vt:variant>
      <vt:variant>
        <vt:lpwstr/>
      </vt:variant>
      <vt:variant>
        <vt:lpwstr>_Toc78376334</vt:lpwstr>
      </vt:variant>
      <vt:variant>
        <vt:i4>1572913</vt:i4>
      </vt:variant>
      <vt:variant>
        <vt:i4>92</vt:i4>
      </vt:variant>
      <vt:variant>
        <vt:i4>0</vt:i4>
      </vt:variant>
      <vt:variant>
        <vt:i4>5</vt:i4>
      </vt:variant>
      <vt:variant>
        <vt:lpwstr/>
      </vt:variant>
      <vt:variant>
        <vt:lpwstr>_Toc78376333</vt:lpwstr>
      </vt:variant>
      <vt:variant>
        <vt:i4>1638449</vt:i4>
      </vt:variant>
      <vt:variant>
        <vt:i4>86</vt:i4>
      </vt:variant>
      <vt:variant>
        <vt:i4>0</vt:i4>
      </vt:variant>
      <vt:variant>
        <vt:i4>5</vt:i4>
      </vt:variant>
      <vt:variant>
        <vt:lpwstr/>
      </vt:variant>
      <vt:variant>
        <vt:lpwstr>_Toc78376332</vt:lpwstr>
      </vt:variant>
      <vt:variant>
        <vt:i4>1703985</vt:i4>
      </vt:variant>
      <vt:variant>
        <vt:i4>80</vt:i4>
      </vt:variant>
      <vt:variant>
        <vt:i4>0</vt:i4>
      </vt:variant>
      <vt:variant>
        <vt:i4>5</vt:i4>
      </vt:variant>
      <vt:variant>
        <vt:lpwstr/>
      </vt:variant>
      <vt:variant>
        <vt:lpwstr>_Toc78376331</vt:lpwstr>
      </vt:variant>
      <vt:variant>
        <vt:i4>1769521</vt:i4>
      </vt:variant>
      <vt:variant>
        <vt:i4>74</vt:i4>
      </vt:variant>
      <vt:variant>
        <vt:i4>0</vt:i4>
      </vt:variant>
      <vt:variant>
        <vt:i4>5</vt:i4>
      </vt:variant>
      <vt:variant>
        <vt:lpwstr/>
      </vt:variant>
      <vt:variant>
        <vt:lpwstr>_Toc78376330</vt:lpwstr>
      </vt:variant>
      <vt:variant>
        <vt:i4>1179696</vt:i4>
      </vt:variant>
      <vt:variant>
        <vt:i4>68</vt:i4>
      </vt:variant>
      <vt:variant>
        <vt:i4>0</vt:i4>
      </vt:variant>
      <vt:variant>
        <vt:i4>5</vt:i4>
      </vt:variant>
      <vt:variant>
        <vt:lpwstr/>
      </vt:variant>
      <vt:variant>
        <vt:lpwstr>_Toc78376329</vt:lpwstr>
      </vt:variant>
      <vt:variant>
        <vt:i4>1245232</vt:i4>
      </vt:variant>
      <vt:variant>
        <vt:i4>62</vt:i4>
      </vt:variant>
      <vt:variant>
        <vt:i4>0</vt:i4>
      </vt:variant>
      <vt:variant>
        <vt:i4>5</vt:i4>
      </vt:variant>
      <vt:variant>
        <vt:lpwstr/>
      </vt:variant>
      <vt:variant>
        <vt:lpwstr>_Toc78376328</vt:lpwstr>
      </vt:variant>
      <vt:variant>
        <vt:i4>1835056</vt:i4>
      </vt:variant>
      <vt:variant>
        <vt:i4>56</vt:i4>
      </vt:variant>
      <vt:variant>
        <vt:i4>0</vt:i4>
      </vt:variant>
      <vt:variant>
        <vt:i4>5</vt:i4>
      </vt:variant>
      <vt:variant>
        <vt:lpwstr/>
      </vt:variant>
      <vt:variant>
        <vt:lpwstr>_Toc78376327</vt:lpwstr>
      </vt:variant>
      <vt:variant>
        <vt:i4>1900592</vt:i4>
      </vt:variant>
      <vt:variant>
        <vt:i4>50</vt:i4>
      </vt:variant>
      <vt:variant>
        <vt:i4>0</vt:i4>
      </vt:variant>
      <vt:variant>
        <vt:i4>5</vt:i4>
      </vt:variant>
      <vt:variant>
        <vt:lpwstr/>
      </vt:variant>
      <vt:variant>
        <vt:lpwstr>_Toc78376326</vt:lpwstr>
      </vt:variant>
      <vt:variant>
        <vt:i4>1966128</vt:i4>
      </vt:variant>
      <vt:variant>
        <vt:i4>44</vt:i4>
      </vt:variant>
      <vt:variant>
        <vt:i4>0</vt:i4>
      </vt:variant>
      <vt:variant>
        <vt:i4>5</vt:i4>
      </vt:variant>
      <vt:variant>
        <vt:lpwstr/>
      </vt:variant>
      <vt:variant>
        <vt:lpwstr>_Toc78376325</vt:lpwstr>
      </vt:variant>
      <vt:variant>
        <vt:i4>2031664</vt:i4>
      </vt:variant>
      <vt:variant>
        <vt:i4>38</vt:i4>
      </vt:variant>
      <vt:variant>
        <vt:i4>0</vt:i4>
      </vt:variant>
      <vt:variant>
        <vt:i4>5</vt:i4>
      </vt:variant>
      <vt:variant>
        <vt:lpwstr/>
      </vt:variant>
      <vt:variant>
        <vt:lpwstr>_Toc78376324</vt:lpwstr>
      </vt:variant>
      <vt:variant>
        <vt:i4>1572912</vt:i4>
      </vt:variant>
      <vt:variant>
        <vt:i4>32</vt:i4>
      </vt:variant>
      <vt:variant>
        <vt:i4>0</vt:i4>
      </vt:variant>
      <vt:variant>
        <vt:i4>5</vt:i4>
      </vt:variant>
      <vt:variant>
        <vt:lpwstr/>
      </vt:variant>
      <vt:variant>
        <vt:lpwstr>_Toc78376323</vt:lpwstr>
      </vt:variant>
      <vt:variant>
        <vt:i4>1638448</vt:i4>
      </vt:variant>
      <vt:variant>
        <vt:i4>26</vt:i4>
      </vt:variant>
      <vt:variant>
        <vt:i4>0</vt:i4>
      </vt:variant>
      <vt:variant>
        <vt:i4>5</vt:i4>
      </vt:variant>
      <vt:variant>
        <vt:lpwstr/>
      </vt:variant>
      <vt:variant>
        <vt:lpwstr>_Toc78376322</vt:lpwstr>
      </vt:variant>
      <vt:variant>
        <vt:i4>1703984</vt:i4>
      </vt:variant>
      <vt:variant>
        <vt:i4>20</vt:i4>
      </vt:variant>
      <vt:variant>
        <vt:i4>0</vt:i4>
      </vt:variant>
      <vt:variant>
        <vt:i4>5</vt:i4>
      </vt:variant>
      <vt:variant>
        <vt:lpwstr/>
      </vt:variant>
      <vt:variant>
        <vt:lpwstr>_Toc78376321</vt:lpwstr>
      </vt:variant>
      <vt:variant>
        <vt:i4>1769520</vt:i4>
      </vt:variant>
      <vt:variant>
        <vt:i4>14</vt:i4>
      </vt:variant>
      <vt:variant>
        <vt:i4>0</vt:i4>
      </vt:variant>
      <vt:variant>
        <vt:i4>5</vt:i4>
      </vt:variant>
      <vt:variant>
        <vt:lpwstr/>
      </vt:variant>
      <vt:variant>
        <vt:lpwstr>_Toc78376320</vt:lpwstr>
      </vt:variant>
      <vt:variant>
        <vt:i4>1179699</vt:i4>
      </vt:variant>
      <vt:variant>
        <vt:i4>8</vt:i4>
      </vt:variant>
      <vt:variant>
        <vt:i4>0</vt:i4>
      </vt:variant>
      <vt:variant>
        <vt:i4>5</vt:i4>
      </vt:variant>
      <vt:variant>
        <vt:lpwstr/>
      </vt:variant>
      <vt:variant>
        <vt:lpwstr>_Toc78376319</vt:lpwstr>
      </vt:variant>
      <vt:variant>
        <vt:i4>1245235</vt:i4>
      </vt:variant>
      <vt:variant>
        <vt:i4>2</vt:i4>
      </vt:variant>
      <vt:variant>
        <vt:i4>0</vt:i4>
      </vt:variant>
      <vt:variant>
        <vt:i4>5</vt:i4>
      </vt:variant>
      <vt:variant>
        <vt:lpwstr/>
      </vt:variant>
      <vt:variant>
        <vt:lpwstr>_Toc78376318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OGÓLNA SPECYFIKACJA TECHNICZNA</dc:title>
  <dc:subject/>
  <dc:creator>Marzena Kucharska</dc:creator>
  <cp:keywords/>
  <cp:lastModifiedBy>User</cp:lastModifiedBy>
  <cp:revision>3</cp:revision>
  <cp:lastPrinted>2024-06-26T10:04:00Z</cp:lastPrinted>
  <dcterms:created xsi:type="dcterms:W3CDTF">2024-06-27T08:23:00Z</dcterms:created>
  <dcterms:modified xsi:type="dcterms:W3CDTF">2024-06-27T08:28:00Z</dcterms:modified>
</cp:coreProperties>
</file>